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8E1E95" w:rsidRDefault="00CC7D2E" w:rsidP="003773BF">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Годовой отчет</w:t>
      </w:r>
      <w:r w:rsidRPr="008E1E95">
        <w:rPr>
          <w:rFonts w:ascii="Times New Roman" w:hAnsi="Times New Roman" w:cs="Times New Roman"/>
          <w:b/>
          <w:sz w:val="24"/>
          <w:szCs w:val="24"/>
        </w:rPr>
        <w:br/>
        <w:t>о деятельности Средне-Поволж</w:t>
      </w:r>
      <w:r w:rsidR="00EC68F6" w:rsidRPr="008E1E95">
        <w:rPr>
          <w:rFonts w:ascii="Times New Roman" w:hAnsi="Times New Roman" w:cs="Times New Roman"/>
          <w:b/>
          <w:sz w:val="24"/>
          <w:szCs w:val="24"/>
        </w:rPr>
        <w:t>ского управления Ростехнадзора</w:t>
      </w:r>
      <w:r w:rsidRPr="008E1E95">
        <w:rPr>
          <w:rFonts w:ascii="Times New Roman" w:hAnsi="Times New Roman" w:cs="Times New Roman"/>
          <w:b/>
          <w:sz w:val="24"/>
          <w:szCs w:val="24"/>
        </w:rPr>
        <w:t xml:space="preserve"> </w:t>
      </w:r>
      <w:r w:rsidR="00B446D7" w:rsidRPr="008E1E95">
        <w:rPr>
          <w:rFonts w:ascii="Times New Roman" w:hAnsi="Times New Roman" w:cs="Times New Roman"/>
          <w:b/>
          <w:sz w:val="24"/>
          <w:szCs w:val="24"/>
        </w:rPr>
        <w:t xml:space="preserve">за </w:t>
      </w:r>
      <w:r w:rsidRPr="008E1E95">
        <w:rPr>
          <w:rFonts w:ascii="Times New Roman" w:hAnsi="Times New Roman" w:cs="Times New Roman"/>
          <w:b/>
          <w:sz w:val="24"/>
          <w:szCs w:val="24"/>
        </w:rPr>
        <w:t>201</w:t>
      </w:r>
      <w:r w:rsidR="00EF2F45" w:rsidRPr="008E1E95">
        <w:rPr>
          <w:rFonts w:ascii="Times New Roman" w:hAnsi="Times New Roman" w:cs="Times New Roman"/>
          <w:b/>
          <w:sz w:val="24"/>
          <w:szCs w:val="24"/>
        </w:rPr>
        <w:t>7</w:t>
      </w:r>
      <w:r w:rsidRPr="008E1E95">
        <w:rPr>
          <w:rFonts w:ascii="Times New Roman" w:hAnsi="Times New Roman" w:cs="Times New Roman"/>
          <w:b/>
          <w:sz w:val="24"/>
          <w:szCs w:val="24"/>
        </w:rPr>
        <w:t xml:space="preserve"> год</w:t>
      </w: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1. Общие итоги деятельности за отчетный период</w:t>
      </w:r>
    </w:p>
    <w:p w:rsidR="00D920D7" w:rsidRPr="008E1E95" w:rsidRDefault="00D920D7" w:rsidP="00AC59AA">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Надзорная и контрольная деятельность управления в 201</w:t>
      </w:r>
      <w:r w:rsidR="00EF2F45" w:rsidRPr="008E1E95">
        <w:rPr>
          <w:rFonts w:ascii="Times New Roman" w:hAnsi="Times New Roman" w:cs="Times New Roman"/>
          <w:sz w:val="24"/>
          <w:szCs w:val="24"/>
        </w:rPr>
        <w:t>7</w:t>
      </w:r>
      <w:r w:rsidR="001B7E07" w:rsidRPr="008E1E95">
        <w:rPr>
          <w:rFonts w:ascii="Times New Roman" w:hAnsi="Times New Roman" w:cs="Times New Roman"/>
          <w:sz w:val="24"/>
          <w:szCs w:val="24"/>
        </w:rPr>
        <w:t xml:space="preserve"> </w:t>
      </w:r>
      <w:r w:rsidRPr="008E1E95">
        <w:rPr>
          <w:rFonts w:ascii="Times New Roman" w:hAnsi="Times New Roman" w:cs="Times New Roman"/>
          <w:sz w:val="24"/>
          <w:szCs w:val="24"/>
        </w:rPr>
        <w:t>г</w:t>
      </w:r>
      <w:r w:rsidR="001B7E07" w:rsidRPr="008E1E95">
        <w:rPr>
          <w:rFonts w:ascii="Times New Roman" w:hAnsi="Times New Roman" w:cs="Times New Roman"/>
          <w:sz w:val="24"/>
          <w:szCs w:val="24"/>
        </w:rPr>
        <w:t>оду</w:t>
      </w:r>
      <w:r w:rsidRPr="008E1E95">
        <w:rPr>
          <w:rFonts w:ascii="Times New Roman" w:hAnsi="Times New Roman" w:cs="Times New Roman"/>
          <w:sz w:val="24"/>
          <w:szCs w:val="24"/>
        </w:rPr>
        <w:t xml:space="preserve"> осуществлялась в соответствии с Планом проведения плановых проверок юридических лиц и индивидуальных предпринимателей Средне-Поволжского управления Федеральной служб</w:t>
      </w:r>
      <w:r w:rsidR="00EC68F6" w:rsidRPr="008E1E95">
        <w:rPr>
          <w:rFonts w:ascii="Times New Roman" w:hAnsi="Times New Roman" w:cs="Times New Roman"/>
          <w:sz w:val="24"/>
          <w:szCs w:val="24"/>
        </w:rPr>
        <w:t>ы</w:t>
      </w:r>
      <w:r w:rsidRPr="008E1E95">
        <w:rPr>
          <w:rFonts w:ascii="Times New Roman" w:hAnsi="Times New Roman" w:cs="Times New Roman"/>
          <w:sz w:val="24"/>
          <w:szCs w:val="24"/>
        </w:rPr>
        <w:t xml:space="preserve"> по экологическому, технологическому и атомному надзору на 201</w:t>
      </w:r>
      <w:r w:rsidR="00EF2F45" w:rsidRPr="008E1E95">
        <w:rPr>
          <w:rFonts w:ascii="Times New Roman" w:hAnsi="Times New Roman" w:cs="Times New Roman"/>
          <w:sz w:val="24"/>
          <w:szCs w:val="24"/>
        </w:rPr>
        <w:t>7</w:t>
      </w:r>
      <w:r w:rsidRPr="008E1E95">
        <w:rPr>
          <w:rFonts w:ascii="Times New Roman" w:hAnsi="Times New Roman" w:cs="Times New Roman"/>
          <w:sz w:val="24"/>
          <w:szCs w:val="24"/>
        </w:rPr>
        <w:t xml:space="preserve"> год, составленным с учетом Федерального закона от 26 декабря 2008г. №294-ФЗ </w:t>
      </w:r>
      <w:r w:rsidR="001B7E07" w:rsidRPr="008E1E95">
        <w:rPr>
          <w:rFonts w:ascii="Times New Roman" w:hAnsi="Times New Roman" w:cs="Times New Roman"/>
          <w:sz w:val="24"/>
          <w:szCs w:val="24"/>
        </w:rPr>
        <w:t>«</w:t>
      </w:r>
      <w:r w:rsidRPr="008E1E95">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1B7E07" w:rsidRPr="008E1E95">
        <w:rPr>
          <w:rFonts w:ascii="Times New Roman" w:hAnsi="Times New Roman" w:cs="Times New Roman"/>
          <w:sz w:val="24"/>
          <w:szCs w:val="24"/>
        </w:rPr>
        <w:t>»</w:t>
      </w:r>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и согласованным с Генеральной прокуратурой Российской Федерации в Приволжском федеральном округе.</w:t>
      </w:r>
      <w:proofErr w:type="gramEnd"/>
    </w:p>
    <w:p w:rsidR="00D920D7" w:rsidRPr="008E1E95" w:rsidRDefault="00D920D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Все запланированные мероприятия выполнены в полном объеме в установленные сроки. Проделана значительная работа по поручениям центрального аппарата Службы.</w:t>
      </w:r>
    </w:p>
    <w:p w:rsidR="00D920D7" w:rsidRPr="008E1E95" w:rsidRDefault="00D920D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установленные сроки выполнялись требования полученных распорядительных документов Службы и, при необходимости, разрабатывались планы мероприятий по их исполнению.</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мае 2017 года Генеральной Прокуратурой в Приволжском федеральном округе проведена проверка деятельности Средне-Поволжского управления Федеральной службы по экологическому, технологическому и атомному надзору (далее – Управление) по исполнению федерального законодательства Российской Федерации. По итогам  проверки Управления надзорным органом было вынесено Представление от 31.05.2017 № 32-48-2017. Выявленные нарушения были устранены.</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августе 2017 года Генеральной Прокуратурой в Приволжском федеральном округе проведена проверка деятельности </w:t>
      </w:r>
      <w:r w:rsidR="001B7E07" w:rsidRPr="008E1E95">
        <w:rPr>
          <w:rFonts w:ascii="Times New Roman" w:hAnsi="Times New Roman" w:cs="Times New Roman"/>
          <w:sz w:val="24"/>
          <w:szCs w:val="24"/>
        </w:rPr>
        <w:t>Управления</w:t>
      </w:r>
      <w:r w:rsidRPr="008E1E95">
        <w:rPr>
          <w:rFonts w:ascii="Times New Roman" w:hAnsi="Times New Roman" w:cs="Times New Roman"/>
          <w:sz w:val="24"/>
          <w:szCs w:val="24"/>
        </w:rPr>
        <w:t xml:space="preserve"> по исполнению федерального законодательства Российской Федерации в сфере газового надзора. По итогам проверки надзорным органом было вынесено Представление от 08.09.2017 № 32-48-2017. Выявленные нарушения были устранены. </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со штатным расписанием, согласованным 13 ноября 2017 года с Федеральной службой по </w:t>
      </w:r>
      <w:proofErr w:type="gramStart"/>
      <w:r w:rsidRPr="008E1E95">
        <w:rPr>
          <w:rFonts w:ascii="Times New Roman" w:hAnsi="Times New Roman" w:cs="Times New Roman"/>
          <w:sz w:val="24"/>
          <w:szCs w:val="24"/>
        </w:rPr>
        <w:t>экологическому</w:t>
      </w:r>
      <w:proofErr w:type="gramEnd"/>
      <w:r w:rsidRPr="008E1E95">
        <w:rPr>
          <w:rFonts w:ascii="Times New Roman" w:hAnsi="Times New Roman" w:cs="Times New Roman"/>
          <w:sz w:val="24"/>
          <w:szCs w:val="24"/>
        </w:rPr>
        <w:t>, технологическому и атомному</w:t>
      </w:r>
      <w:r w:rsidR="001B7E07" w:rsidRPr="008E1E95">
        <w:rPr>
          <w:rFonts w:ascii="Times New Roman" w:hAnsi="Times New Roman" w:cs="Times New Roman"/>
          <w:sz w:val="24"/>
          <w:szCs w:val="24"/>
        </w:rPr>
        <w:t>,</w:t>
      </w:r>
      <w:r w:rsidRPr="008E1E95">
        <w:rPr>
          <w:rFonts w:ascii="Times New Roman" w:hAnsi="Times New Roman" w:cs="Times New Roman"/>
          <w:sz w:val="24"/>
          <w:szCs w:val="24"/>
        </w:rPr>
        <w:t xml:space="preserve"> штатная численность Управление составляет 156 единиц (без обслуживающего персонала), фактическая – 148 единиц (без обслуживающего персонала).</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Укомплектованность штата сотрудников Управления составила 94,9 %.</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был принят на работу 31 федеральный государственный гражданский служащий, из них:</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14 государственных гражданских служащих назначены по результатам конкурса на замещение вакантной должности государственной гражданской службы; 7 - из кадрового резерва; 5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 5 -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руководителем Управления.</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Количество уволенных составило 20 государственных гражданских служащих. Анализ мотивов увольнения показывает, что 13 государственных гражданских служащих уволились по собственной инициативе, 1 - с выходом на пенсию; 6 - по иным причинам.</w:t>
      </w:r>
    </w:p>
    <w:p w:rsidR="00EF2F45" w:rsidRPr="008E1E95" w:rsidRDefault="00EF2F45"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Высшее образование имеют 148 государственны</w:t>
      </w:r>
      <w:r w:rsidR="001B7E07" w:rsidRPr="008E1E95">
        <w:rPr>
          <w:rFonts w:ascii="Times New Roman" w:hAnsi="Times New Roman" w:cs="Times New Roman"/>
          <w:sz w:val="24"/>
          <w:szCs w:val="24"/>
        </w:rPr>
        <w:t>х</w:t>
      </w:r>
      <w:r w:rsidRPr="008E1E95">
        <w:rPr>
          <w:rFonts w:ascii="Times New Roman" w:hAnsi="Times New Roman" w:cs="Times New Roman"/>
          <w:sz w:val="24"/>
          <w:szCs w:val="24"/>
        </w:rPr>
        <w:t xml:space="preserve"> граждански</w:t>
      </w:r>
      <w:r w:rsidR="001B7E07" w:rsidRPr="008E1E95">
        <w:rPr>
          <w:rFonts w:ascii="Times New Roman" w:hAnsi="Times New Roman" w:cs="Times New Roman"/>
          <w:sz w:val="24"/>
          <w:szCs w:val="24"/>
        </w:rPr>
        <w:t>х</w:t>
      </w:r>
      <w:r w:rsidRPr="008E1E95">
        <w:rPr>
          <w:rFonts w:ascii="Times New Roman" w:hAnsi="Times New Roman" w:cs="Times New Roman"/>
          <w:sz w:val="24"/>
          <w:szCs w:val="24"/>
        </w:rPr>
        <w:t xml:space="preserve"> служащи</w:t>
      </w:r>
      <w:r w:rsidR="001B7E07" w:rsidRPr="008E1E95">
        <w:rPr>
          <w:rFonts w:ascii="Times New Roman" w:hAnsi="Times New Roman" w:cs="Times New Roman"/>
          <w:sz w:val="24"/>
          <w:szCs w:val="24"/>
        </w:rPr>
        <w:t>х</w:t>
      </w:r>
      <w:r w:rsidRPr="008E1E95">
        <w:rPr>
          <w:rFonts w:ascii="Times New Roman" w:hAnsi="Times New Roman" w:cs="Times New Roman"/>
          <w:sz w:val="24"/>
          <w:szCs w:val="24"/>
        </w:rPr>
        <w:t xml:space="preserve"> (100% фактической численности).</w:t>
      </w:r>
    </w:p>
    <w:p w:rsidR="00D920D7" w:rsidRPr="008E1E95" w:rsidRDefault="007F2026" w:rsidP="00AC59AA">
      <w:pPr>
        <w:spacing w:after="120" w:line="240" w:lineRule="auto"/>
        <w:jc w:val="center"/>
        <w:rPr>
          <w:rFonts w:ascii="Times New Roman" w:hAnsi="Times New Roman" w:cs="Times New Roman"/>
          <w:i/>
          <w:sz w:val="24"/>
          <w:szCs w:val="24"/>
        </w:rPr>
      </w:pPr>
      <w:r w:rsidRPr="008E1E95">
        <w:rPr>
          <w:rFonts w:ascii="Times New Roman" w:hAnsi="Times New Roman" w:cs="Times New Roman"/>
          <w:i/>
          <w:sz w:val="24"/>
          <w:szCs w:val="24"/>
        </w:rPr>
        <w:t>Надзор за опасными производственными объектами (ОПО)</w:t>
      </w:r>
    </w:p>
    <w:p w:rsidR="00B446D7" w:rsidRPr="008E1E95" w:rsidRDefault="00B446D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Деятельность Управления в отчетном периоде была направлена на соблюдение поднадзорными организациями требований Федерального закона от 21.07.1997 №116-ФЗ «О промышленной безопасности опасных производственных объектов», других федеральных законов, нормативно-правовых актов, а также нормативных технических документов в области промышленной безопасности, предотвращение аварий и несчастных случаев.</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2017 году на поднадзорных Управлению опасных производственных объектах Самарской области зафиксировано 10 аварий. В 2016 году на поднадзорных Управлению опасных производственных объектах Самарской области зафиксировано 4 аварии, одна из которых сопровождалась групповым несчастным случаем. </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произошло 1429 инцидентов, за 12 месяцев 2016 года – 1523 инцидента.</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2017 году на поднадзорных Управлению опасных производственных объектах Самарской области в результате аварии пострадал 1 человек (степень тяжести повреждения здоровья – тяжелая). В 2016 году в результате аварии произошел 1 групповой несчастный случай, в котором пострадало 2 человека (1 – с тяжелым исходом, 1 – с легким исходом) и 1 несчастный случай со смертельным исходом.</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территории Ульяновской области в 2017 году аварии не зарегистрированы, так же, как и в 2016 году.</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2017 году на территории Ульяновской области зафиксировано 89 инцидентов, в 2016 году – 79 инцидентов.</w:t>
      </w:r>
    </w:p>
    <w:p w:rsidR="007F2026"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отчетном периоде на поднадзорных Управлению опасных производственных объектах Ульяновской области несчастные случаи не зафиксированы, так же, как и в 2016 году.</w:t>
      </w:r>
    </w:p>
    <w:tbl>
      <w:tblPr>
        <w:tblW w:w="101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gridCol w:w="1594"/>
      </w:tblGrid>
      <w:tr w:rsidR="00F815A4" w:rsidRPr="008E1E95" w:rsidTr="00122066">
        <w:trPr>
          <w:jc w:val="center"/>
        </w:trPr>
        <w:tc>
          <w:tcPr>
            <w:tcW w:w="851" w:type="dxa"/>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год</w:t>
            </w:r>
          </w:p>
        </w:tc>
        <w:tc>
          <w:tcPr>
            <w:tcW w:w="1729" w:type="dxa"/>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Проведено проверок</w:t>
            </w:r>
          </w:p>
        </w:tc>
        <w:tc>
          <w:tcPr>
            <w:tcW w:w="1744" w:type="dxa"/>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Выявлено нарушений</w:t>
            </w:r>
          </w:p>
        </w:tc>
        <w:tc>
          <w:tcPr>
            <w:tcW w:w="2117" w:type="dxa"/>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Сумма взысканных штрафов, тыс. руб.</w:t>
            </w:r>
          </w:p>
        </w:tc>
        <w:tc>
          <w:tcPr>
            <w:tcW w:w="1594" w:type="dxa"/>
            <w:shd w:val="clear" w:color="auto" w:fill="auto"/>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инцидентов</w:t>
            </w:r>
          </w:p>
        </w:tc>
      </w:tr>
      <w:tr w:rsidR="00CA6A40" w:rsidRPr="008E1E95" w:rsidTr="00122066">
        <w:trPr>
          <w:jc w:val="center"/>
        </w:trPr>
        <w:tc>
          <w:tcPr>
            <w:tcW w:w="851" w:type="dxa"/>
            <w:shd w:val="clear" w:color="auto" w:fill="auto"/>
          </w:tcPr>
          <w:p w:rsidR="00CA6A40"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w:t>
            </w:r>
          </w:p>
        </w:tc>
        <w:tc>
          <w:tcPr>
            <w:tcW w:w="1729" w:type="dxa"/>
            <w:shd w:val="clear" w:color="auto" w:fill="auto"/>
          </w:tcPr>
          <w:p w:rsidR="00CA6A40"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1831</w:t>
            </w:r>
          </w:p>
        </w:tc>
        <w:tc>
          <w:tcPr>
            <w:tcW w:w="1744" w:type="dxa"/>
            <w:shd w:val="clear" w:color="auto" w:fill="auto"/>
          </w:tcPr>
          <w:p w:rsidR="00CA6A40"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8091</w:t>
            </w:r>
          </w:p>
        </w:tc>
        <w:tc>
          <w:tcPr>
            <w:tcW w:w="2117" w:type="dxa"/>
            <w:shd w:val="clear" w:color="auto" w:fill="auto"/>
          </w:tcPr>
          <w:p w:rsidR="00CA6A40"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766</w:t>
            </w:r>
          </w:p>
        </w:tc>
        <w:tc>
          <w:tcPr>
            <w:tcW w:w="2091" w:type="dxa"/>
            <w:shd w:val="clear" w:color="auto" w:fill="auto"/>
          </w:tcPr>
          <w:p w:rsidR="00CA6A40"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26288</w:t>
            </w:r>
          </w:p>
        </w:tc>
        <w:tc>
          <w:tcPr>
            <w:tcW w:w="1594" w:type="dxa"/>
            <w:shd w:val="clear" w:color="auto" w:fill="auto"/>
          </w:tcPr>
          <w:p w:rsidR="00CA6A40"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1602</w:t>
            </w:r>
          </w:p>
        </w:tc>
      </w:tr>
      <w:tr w:rsidR="00F815A4" w:rsidRPr="008E1E95" w:rsidTr="00122066">
        <w:trPr>
          <w:jc w:val="center"/>
        </w:trPr>
        <w:tc>
          <w:tcPr>
            <w:tcW w:w="851" w:type="dxa"/>
            <w:shd w:val="clear" w:color="auto" w:fill="auto"/>
          </w:tcPr>
          <w:p w:rsidR="00F815A4" w:rsidRPr="008E1E95"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w:t>
            </w:r>
            <w:r w:rsidR="00CA6A40" w:rsidRPr="008E1E95">
              <w:rPr>
                <w:rFonts w:ascii="Times New Roman" w:eastAsia="Times New Roman" w:hAnsi="Times New Roman" w:cs="Times New Roman"/>
                <w:sz w:val="20"/>
                <w:szCs w:val="20"/>
                <w:lang w:eastAsia="ru-RU"/>
              </w:rPr>
              <w:t>7</w:t>
            </w:r>
          </w:p>
        </w:tc>
        <w:tc>
          <w:tcPr>
            <w:tcW w:w="1729" w:type="dxa"/>
            <w:shd w:val="clear" w:color="auto" w:fill="auto"/>
          </w:tcPr>
          <w:p w:rsidR="00F815A4"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1810</w:t>
            </w:r>
          </w:p>
        </w:tc>
        <w:tc>
          <w:tcPr>
            <w:tcW w:w="1744" w:type="dxa"/>
            <w:shd w:val="clear" w:color="auto" w:fill="auto"/>
          </w:tcPr>
          <w:p w:rsidR="00F815A4"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10653</w:t>
            </w:r>
          </w:p>
        </w:tc>
        <w:tc>
          <w:tcPr>
            <w:tcW w:w="2117" w:type="dxa"/>
            <w:shd w:val="clear" w:color="auto" w:fill="auto"/>
          </w:tcPr>
          <w:p w:rsidR="00F815A4"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891</w:t>
            </w:r>
          </w:p>
        </w:tc>
        <w:tc>
          <w:tcPr>
            <w:tcW w:w="2091" w:type="dxa"/>
            <w:shd w:val="clear" w:color="auto" w:fill="auto"/>
          </w:tcPr>
          <w:p w:rsidR="00F815A4" w:rsidRPr="008E1E95" w:rsidRDefault="00CA6A40"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38006,5</w:t>
            </w:r>
          </w:p>
        </w:tc>
        <w:tc>
          <w:tcPr>
            <w:tcW w:w="1594" w:type="dxa"/>
            <w:shd w:val="clear" w:color="auto" w:fill="auto"/>
          </w:tcPr>
          <w:p w:rsidR="00F815A4"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1518</w:t>
            </w:r>
          </w:p>
        </w:tc>
      </w:tr>
    </w:tbl>
    <w:p w:rsidR="007F2026" w:rsidRPr="008E1E95" w:rsidRDefault="007F2026" w:rsidP="00AC59AA">
      <w:pPr>
        <w:spacing w:after="120" w:line="240" w:lineRule="auto"/>
        <w:jc w:val="both"/>
        <w:rPr>
          <w:rFonts w:ascii="Times New Roman" w:hAnsi="Times New Roman" w:cs="Times New Roman"/>
          <w:sz w:val="24"/>
          <w:szCs w:val="24"/>
        </w:rPr>
      </w:pP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Управлением проведено 1810 проверок, из которых 276 плановых проверок, 1264 внеплановых проверок и 270 проверок в рамках постоянного надзора. В результате проведенных проверок выявлено и предписано к устранению 10653 нарушения требований промышленной безопасности. В рамках исполнения предписаний, выданных по результатам проведённых ранее проверок, проведено 505 проверок. Общее количество административных наказаний, наложенных по итогам проверок – 891, из них: 26 административных приостановлений деятельности, 22 предупреждения и 843 административных штрафа. Сумма наложенных штрафов составила 54689,5 тыс. руб., сумма взысканных штрафов составила 38006,5 тыс. руб.</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 года Управлением предоставлено 52 лицензии, 48 из которых на деятельность по эксплуатации взрывопожароопасных и химически опасных производственных объектов I, II и III классов опасности, 4 на производство маркшейдерских работ. Переоформлено 106 лицензий на деятельность по эксплуатации взрывопожароопасных и химически опасных производственных объектов I, II и III классов опасности. </w:t>
      </w:r>
      <w:proofErr w:type="gramStart"/>
      <w:r w:rsidRPr="008E1E95">
        <w:rPr>
          <w:rFonts w:ascii="Times New Roman" w:hAnsi="Times New Roman" w:cs="Times New Roman"/>
          <w:sz w:val="24"/>
          <w:szCs w:val="24"/>
        </w:rPr>
        <w:t xml:space="preserve">В отчетном периоде Управлением отказано в предоставлении 12 лицензий, 9 из </w:t>
      </w:r>
      <w:r w:rsidRPr="008E1E95">
        <w:rPr>
          <w:rFonts w:ascii="Times New Roman" w:hAnsi="Times New Roman" w:cs="Times New Roman"/>
          <w:sz w:val="24"/>
          <w:szCs w:val="24"/>
        </w:rPr>
        <w:lastRenderedPageBreak/>
        <w:t xml:space="preserve">которых на деятельность по эксплуатации взрывопожароопасных и химически опасных производственных объектов I, II и III классов опасности, 3 на производство маркшейдерских работ, и в переоформлении 33 лицензий на деятельность по эксплуатации взрывопожароопасных и химически опасных производственных объектов I, II и III классов опасности. </w:t>
      </w:r>
      <w:proofErr w:type="gramEnd"/>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реестр заключений экспертизы промышленной безопасности Федеральной службы по экологическому, технологическому и атомному надзору внесены сведения о 27043 ЗЭПБ.</w:t>
      </w:r>
    </w:p>
    <w:p w:rsidR="00CA6A40" w:rsidRPr="008E1E95" w:rsidRDefault="00CA6A40"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целом, состояние промышленной безопасности в поднадзорных организациях, эксплуатирующих ОПО,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9D2F09" w:rsidRPr="008E1E95" w:rsidRDefault="009D2F09" w:rsidP="00AC59AA">
      <w:pPr>
        <w:spacing w:after="120" w:line="240" w:lineRule="auto"/>
        <w:jc w:val="center"/>
        <w:rPr>
          <w:rFonts w:ascii="Times New Roman" w:hAnsi="Times New Roman" w:cs="Times New Roman"/>
          <w:i/>
          <w:sz w:val="24"/>
          <w:szCs w:val="24"/>
        </w:rPr>
      </w:pPr>
      <w:r w:rsidRPr="008E1E95">
        <w:rPr>
          <w:rFonts w:ascii="Times New Roman" w:hAnsi="Times New Roman" w:cs="Times New Roman"/>
          <w:i/>
          <w:sz w:val="24"/>
          <w:szCs w:val="24"/>
        </w:rPr>
        <w:t>Энергонадзор</w:t>
      </w:r>
    </w:p>
    <w:p w:rsidR="00553847" w:rsidRPr="008E1E95" w:rsidRDefault="0055384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произошла одна авария, подлежащая расследованию в соответствии с «Правилами расследования причин аварий в электроэнергетике», утв. Постановлением Правительства Российской Федерации от 28.10.2009г. №846. За 12 месяцев 2016г. аварии не зафиксированы.</w:t>
      </w:r>
    </w:p>
    <w:p w:rsidR="00553847" w:rsidRPr="008E1E95" w:rsidRDefault="0055384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как и за 12 месяцев 2016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9D2F09" w:rsidRPr="008E1E95" w:rsidRDefault="0055384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произошел 2 несчастных случая со смертельным исходом. За аналогичный период 2016 года на энергоустановках поднадзорных предприятий несчастных случаев не зарегистрировано.</w:t>
      </w:r>
    </w:p>
    <w:tbl>
      <w:tblPr>
        <w:tblW w:w="85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tblGrid>
      <w:tr w:rsidR="00122066" w:rsidRPr="008E1E95" w:rsidTr="00122066">
        <w:trPr>
          <w:jc w:val="center"/>
        </w:trPr>
        <w:tc>
          <w:tcPr>
            <w:tcW w:w="851" w:type="dxa"/>
          </w:tcPr>
          <w:p w:rsidR="00122066" w:rsidRPr="008E1E9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год</w:t>
            </w:r>
          </w:p>
        </w:tc>
        <w:tc>
          <w:tcPr>
            <w:tcW w:w="1729" w:type="dxa"/>
          </w:tcPr>
          <w:p w:rsidR="00122066" w:rsidRPr="008E1E9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Проведено проверок</w:t>
            </w:r>
          </w:p>
        </w:tc>
        <w:tc>
          <w:tcPr>
            <w:tcW w:w="1744" w:type="dxa"/>
          </w:tcPr>
          <w:p w:rsidR="00122066" w:rsidRPr="008E1E9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Выявлено нарушений</w:t>
            </w:r>
          </w:p>
        </w:tc>
        <w:tc>
          <w:tcPr>
            <w:tcW w:w="2117" w:type="dxa"/>
          </w:tcPr>
          <w:p w:rsidR="00122066" w:rsidRPr="008E1E9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122066" w:rsidRPr="008E1E9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Сумма взысканных штрафов, тыс. руб.</w:t>
            </w:r>
          </w:p>
        </w:tc>
      </w:tr>
      <w:tr w:rsidR="00553847" w:rsidRPr="008E1E95" w:rsidTr="00122066">
        <w:trPr>
          <w:jc w:val="center"/>
        </w:trPr>
        <w:tc>
          <w:tcPr>
            <w:tcW w:w="851" w:type="dxa"/>
            <w:shd w:val="clear" w:color="auto" w:fill="auto"/>
          </w:tcPr>
          <w:p w:rsidR="00553847"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w:t>
            </w:r>
          </w:p>
        </w:tc>
        <w:tc>
          <w:tcPr>
            <w:tcW w:w="1729" w:type="dxa"/>
            <w:shd w:val="clear" w:color="auto" w:fill="auto"/>
          </w:tcPr>
          <w:p w:rsidR="00553847"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4102</w:t>
            </w:r>
          </w:p>
        </w:tc>
        <w:tc>
          <w:tcPr>
            <w:tcW w:w="1744" w:type="dxa"/>
            <w:shd w:val="clear" w:color="auto" w:fill="auto"/>
          </w:tcPr>
          <w:p w:rsidR="00553847"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19601</w:t>
            </w:r>
          </w:p>
        </w:tc>
        <w:tc>
          <w:tcPr>
            <w:tcW w:w="2117" w:type="dxa"/>
            <w:shd w:val="clear" w:color="auto" w:fill="auto"/>
          </w:tcPr>
          <w:p w:rsidR="00553847"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1421</w:t>
            </w:r>
          </w:p>
        </w:tc>
        <w:tc>
          <w:tcPr>
            <w:tcW w:w="2091" w:type="dxa"/>
            <w:shd w:val="clear" w:color="auto" w:fill="auto"/>
          </w:tcPr>
          <w:p w:rsidR="00553847"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4932</w:t>
            </w:r>
          </w:p>
        </w:tc>
      </w:tr>
      <w:tr w:rsidR="00122066" w:rsidRPr="008E1E95" w:rsidTr="00122066">
        <w:trPr>
          <w:jc w:val="center"/>
        </w:trPr>
        <w:tc>
          <w:tcPr>
            <w:tcW w:w="851" w:type="dxa"/>
            <w:shd w:val="clear" w:color="auto" w:fill="auto"/>
          </w:tcPr>
          <w:p w:rsidR="00122066" w:rsidRPr="008E1E95"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w:t>
            </w:r>
            <w:r w:rsidR="00553847" w:rsidRPr="008E1E95">
              <w:rPr>
                <w:rFonts w:ascii="Times New Roman" w:eastAsia="Times New Roman" w:hAnsi="Times New Roman" w:cs="Times New Roman"/>
                <w:sz w:val="20"/>
                <w:szCs w:val="20"/>
                <w:lang w:eastAsia="ru-RU"/>
              </w:rPr>
              <w:t>7</w:t>
            </w:r>
          </w:p>
        </w:tc>
        <w:tc>
          <w:tcPr>
            <w:tcW w:w="1729" w:type="dxa"/>
            <w:shd w:val="clear" w:color="auto" w:fill="auto"/>
          </w:tcPr>
          <w:p w:rsidR="00122066"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4260</w:t>
            </w:r>
          </w:p>
        </w:tc>
        <w:tc>
          <w:tcPr>
            <w:tcW w:w="1744" w:type="dxa"/>
            <w:shd w:val="clear" w:color="auto" w:fill="auto"/>
          </w:tcPr>
          <w:p w:rsidR="00122066"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24931</w:t>
            </w:r>
          </w:p>
        </w:tc>
        <w:tc>
          <w:tcPr>
            <w:tcW w:w="2117" w:type="dxa"/>
            <w:shd w:val="clear" w:color="auto" w:fill="auto"/>
          </w:tcPr>
          <w:p w:rsidR="00122066"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1717</w:t>
            </w:r>
          </w:p>
        </w:tc>
        <w:tc>
          <w:tcPr>
            <w:tcW w:w="2091" w:type="dxa"/>
            <w:shd w:val="clear" w:color="auto" w:fill="auto"/>
          </w:tcPr>
          <w:p w:rsidR="00122066" w:rsidRPr="008E1E95" w:rsidRDefault="00553847" w:rsidP="00AC59AA">
            <w:pPr>
              <w:widowControl w:val="0"/>
              <w:spacing w:after="12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7375,5</w:t>
            </w:r>
          </w:p>
        </w:tc>
      </w:tr>
    </w:tbl>
    <w:p w:rsidR="009D2F09" w:rsidRPr="008E1E95" w:rsidRDefault="009D2F09" w:rsidP="00AC59AA">
      <w:pPr>
        <w:spacing w:after="120" w:line="240" w:lineRule="auto"/>
        <w:jc w:val="both"/>
        <w:rPr>
          <w:rFonts w:ascii="Times New Roman" w:hAnsi="Times New Roman" w:cs="Times New Roman"/>
          <w:sz w:val="24"/>
          <w:szCs w:val="24"/>
        </w:rPr>
      </w:pPr>
    </w:p>
    <w:p w:rsidR="00122066" w:rsidRPr="008E1E95" w:rsidRDefault="00122066"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2016 года Управлением проведено </w:t>
      </w:r>
      <w:r w:rsidR="00553847" w:rsidRPr="008E1E95">
        <w:rPr>
          <w:rFonts w:ascii="Times New Roman" w:hAnsi="Times New Roman" w:cs="Times New Roman"/>
          <w:sz w:val="24"/>
          <w:szCs w:val="24"/>
        </w:rPr>
        <w:t>4260</w:t>
      </w:r>
      <w:r w:rsidRPr="008E1E95">
        <w:rPr>
          <w:rFonts w:ascii="Times New Roman" w:hAnsi="Times New Roman" w:cs="Times New Roman"/>
          <w:sz w:val="24"/>
          <w:szCs w:val="24"/>
        </w:rPr>
        <w:t xml:space="preserve"> провер</w:t>
      </w:r>
      <w:r w:rsidR="00553847" w:rsidRPr="008E1E95">
        <w:rPr>
          <w:rFonts w:ascii="Times New Roman" w:hAnsi="Times New Roman" w:cs="Times New Roman"/>
          <w:sz w:val="24"/>
          <w:szCs w:val="24"/>
        </w:rPr>
        <w:t>ок</w:t>
      </w:r>
      <w:r w:rsidRPr="008E1E95">
        <w:rPr>
          <w:rFonts w:ascii="Times New Roman" w:hAnsi="Times New Roman" w:cs="Times New Roman"/>
          <w:sz w:val="24"/>
          <w:szCs w:val="24"/>
        </w:rPr>
        <w:t xml:space="preserve">, из которых </w:t>
      </w:r>
      <w:r w:rsidR="00553847" w:rsidRPr="008E1E95">
        <w:rPr>
          <w:rFonts w:ascii="Times New Roman" w:hAnsi="Times New Roman" w:cs="Times New Roman"/>
          <w:sz w:val="24"/>
          <w:szCs w:val="24"/>
        </w:rPr>
        <w:t>903</w:t>
      </w:r>
      <w:r w:rsidRPr="008E1E95">
        <w:rPr>
          <w:rFonts w:ascii="Times New Roman" w:hAnsi="Times New Roman" w:cs="Times New Roman"/>
          <w:sz w:val="24"/>
          <w:szCs w:val="24"/>
        </w:rPr>
        <w:t xml:space="preserve"> плановы</w:t>
      </w:r>
      <w:r w:rsidR="00553847" w:rsidRPr="008E1E95">
        <w:rPr>
          <w:rFonts w:ascii="Times New Roman" w:hAnsi="Times New Roman" w:cs="Times New Roman"/>
          <w:sz w:val="24"/>
          <w:szCs w:val="24"/>
        </w:rPr>
        <w:t>е провер</w:t>
      </w:r>
      <w:r w:rsidRPr="008E1E95">
        <w:rPr>
          <w:rFonts w:ascii="Times New Roman" w:hAnsi="Times New Roman" w:cs="Times New Roman"/>
          <w:sz w:val="24"/>
          <w:szCs w:val="24"/>
        </w:rPr>
        <w:t>к</w:t>
      </w:r>
      <w:r w:rsidR="00553847" w:rsidRPr="008E1E95">
        <w:rPr>
          <w:rFonts w:ascii="Times New Roman" w:hAnsi="Times New Roman" w:cs="Times New Roman"/>
          <w:sz w:val="24"/>
          <w:szCs w:val="24"/>
        </w:rPr>
        <w:t>и</w:t>
      </w:r>
      <w:r w:rsidRPr="008E1E95">
        <w:rPr>
          <w:rFonts w:ascii="Times New Roman" w:hAnsi="Times New Roman" w:cs="Times New Roman"/>
          <w:sz w:val="24"/>
          <w:szCs w:val="24"/>
        </w:rPr>
        <w:t xml:space="preserve"> и 3</w:t>
      </w:r>
      <w:r w:rsidR="00553847" w:rsidRPr="008E1E95">
        <w:rPr>
          <w:rFonts w:ascii="Times New Roman" w:hAnsi="Times New Roman" w:cs="Times New Roman"/>
          <w:sz w:val="24"/>
          <w:szCs w:val="24"/>
        </w:rPr>
        <w:t>357</w:t>
      </w:r>
      <w:r w:rsidRPr="008E1E95">
        <w:rPr>
          <w:rFonts w:ascii="Times New Roman" w:hAnsi="Times New Roman" w:cs="Times New Roman"/>
          <w:sz w:val="24"/>
          <w:szCs w:val="24"/>
        </w:rPr>
        <w:t xml:space="preserve"> внеплановых проверок. В рамках исполнения предписаний, выданных по результатам проведённых ранее проверок, проведено </w:t>
      </w:r>
      <w:r w:rsidR="00553847" w:rsidRPr="008E1E95">
        <w:rPr>
          <w:rFonts w:ascii="Times New Roman" w:hAnsi="Times New Roman" w:cs="Times New Roman"/>
          <w:sz w:val="24"/>
          <w:szCs w:val="24"/>
        </w:rPr>
        <w:t>1024</w:t>
      </w:r>
      <w:r w:rsidRPr="008E1E95">
        <w:rPr>
          <w:rFonts w:ascii="Times New Roman" w:hAnsi="Times New Roman" w:cs="Times New Roman"/>
          <w:sz w:val="24"/>
          <w:szCs w:val="24"/>
        </w:rPr>
        <w:t xml:space="preserve"> проверк</w:t>
      </w:r>
      <w:r w:rsidR="00553847" w:rsidRPr="008E1E95">
        <w:rPr>
          <w:rFonts w:ascii="Times New Roman" w:hAnsi="Times New Roman" w:cs="Times New Roman"/>
          <w:sz w:val="24"/>
          <w:szCs w:val="24"/>
        </w:rPr>
        <w:t>и</w:t>
      </w:r>
      <w:r w:rsidRPr="008E1E95">
        <w:rPr>
          <w:rFonts w:ascii="Times New Roman" w:hAnsi="Times New Roman" w:cs="Times New Roman"/>
          <w:sz w:val="24"/>
          <w:szCs w:val="24"/>
        </w:rPr>
        <w:t>.</w:t>
      </w:r>
    </w:p>
    <w:p w:rsidR="009D2F09" w:rsidRDefault="00122066"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результате проведенных проверок выявлено и предписано к устранению </w:t>
      </w:r>
      <w:r w:rsidR="00553847" w:rsidRPr="008E1E95">
        <w:rPr>
          <w:rFonts w:ascii="Times New Roman" w:hAnsi="Times New Roman" w:cs="Times New Roman"/>
          <w:sz w:val="24"/>
          <w:szCs w:val="24"/>
        </w:rPr>
        <w:t>24931</w:t>
      </w:r>
      <w:r w:rsidRPr="008E1E95">
        <w:rPr>
          <w:rFonts w:ascii="Times New Roman" w:hAnsi="Times New Roman" w:cs="Times New Roman"/>
          <w:sz w:val="24"/>
          <w:szCs w:val="24"/>
        </w:rPr>
        <w:t xml:space="preserve"> нарушение требований безопасности. Общее количество административных наказаний, наложенных по итогам проверок – </w:t>
      </w:r>
      <w:r w:rsidR="00553847" w:rsidRPr="008E1E95">
        <w:rPr>
          <w:rFonts w:ascii="Times New Roman" w:hAnsi="Times New Roman" w:cs="Times New Roman"/>
          <w:sz w:val="24"/>
          <w:szCs w:val="24"/>
        </w:rPr>
        <w:t>1717</w:t>
      </w:r>
      <w:r w:rsidRPr="008E1E95">
        <w:rPr>
          <w:rFonts w:ascii="Times New Roman" w:hAnsi="Times New Roman" w:cs="Times New Roman"/>
          <w:sz w:val="24"/>
          <w:szCs w:val="24"/>
        </w:rPr>
        <w:t xml:space="preserve">, из них: </w:t>
      </w:r>
      <w:r w:rsidR="00553847" w:rsidRPr="008E1E95">
        <w:rPr>
          <w:rFonts w:ascii="Times New Roman" w:hAnsi="Times New Roman" w:cs="Times New Roman"/>
          <w:sz w:val="24"/>
          <w:szCs w:val="24"/>
        </w:rPr>
        <w:t>1</w:t>
      </w:r>
      <w:r w:rsidRPr="008E1E95">
        <w:rPr>
          <w:rFonts w:ascii="Times New Roman" w:hAnsi="Times New Roman" w:cs="Times New Roman"/>
          <w:sz w:val="24"/>
          <w:szCs w:val="24"/>
        </w:rPr>
        <w:t xml:space="preserve"> </w:t>
      </w:r>
      <w:r w:rsidR="00C21C07" w:rsidRPr="008E1E95">
        <w:rPr>
          <w:rFonts w:ascii="Times New Roman" w:hAnsi="Times New Roman" w:cs="Times New Roman"/>
          <w:sz w:val="24"/>
          <w:szCs w:val="24"/>
        </w:rPr>
        <w:t>предупреждение</w:t>
      </w:r>
      <w:r w:rsidRPr="008E1E95">
        <w:rPr>
          <w:rFonts w:ascii="Times New Roman" w:hAnsi="Times New Roman" w:cs="Times New Roman"/>
          <w:sz w:val="24"/>
          <w:szCs w:val="24"/>
        </w:rPr>
        <w:t xml:space="preserve">, </w:t>
      </w:r>
      <w:r w:rsidR="005549C5" w:rsidRPr="008E1E95">
        <w:rPr>
          <w:rFonts w:ascii="Times New Roman" w:hAnsi="Times New Roman" w:cs="Times New Roman"/>
          <w:sz w:val="24"/>
          <w:szCs w:val="24"/>
        </w:rPr>
        <w:t>1</w:t>
      </w:r>
      <w:r w:rsidR="00C21C07" w:rsidRPr="008E1E95">
        <w:rPr>
          <w:rFonts w:ascii="Times New Roman" w:hAnsi="Times New Roman" w:cs="Times New Roman"/>
          <w:sz w:val="24"/>
          <w:szCs w:val="24"/>
        </w:rPr>
        <w:t>716</w:t>
      </w:r>
      <w:r w:rsidRPr="008E1E95">
        <w:rPr>
          <w:rFonts w:ascii="Times New Roman" w:hAnsi="Times New Roman" w:cs="Times New Roman"/>
          <w:sz w:val="24"/>
          <w:szCs w:val="24"/>
        </w:rPr>
        <w:t xml:space="preserve"> административных штрафов. Сумма наложенных штрафов составила </w:t>
      </w:r>
      <w:r w:rsidR="00C21C07" w:rsidRPr="008E1E95">
        <w:rPr>
          <w:rFonts w:ascii="Times New Roman" w:hAnsi="Times New Roman" w:cs="Times New Roman"/>
          <w:sz w:val="24"/>
          <w:szCs w:val="24"/>
        </w:rPr>
        <w:t>11330</w:t>
      </w:r>
      <w:r w:rsidRPr="008E1E95">
        <w:rPr>
          <w:rFonts w:ascii="Times New Roman" w:hAnsi="Times New Roman" w:cs="Times New Roman"/>
          <w:sz w:val="24"/>
          <w:szCs w:val="24"/>
        </w:rPr>
        <w:t xml:space="preserve"> тыс. руб., сумма взысканных штрафов составила </w:t>
      </w:r>
      <w:r w:rsidR="00C21C07" w:rsidRPr="008E1E95">
        <w:rPr>
          <w:rFonts w:ascii="Times New Roman" w:hAnsi="Times New Roman" w:cs="Times New Roman"/>
          <w:sz w:val="24"/>
          <w:szCs w:val="24"/>
        </w:rPr>
        <w:t>7375,5</w:t>
      </w:r>
      <w:r w:rsidRPr="008E1E95">
        <w:rPr>
          <w:rFonts w:ascii="Times New Roman" w:hAnsi="Times New Roman" w:cs="Times New Roman"/>
          <w:sz w:val="24"/>
          <w:szCs w:val="24"/>
        </w:rPr>
        <w:t xml:space="preserve"> тыс. руб.</w:t>
      </w:r>
    </w:p>
    <w:p w:rsidR="00CC7D2E" w:rsidRPr="008E1E95" w:rsidRDefault="00CC7D2E" w:rsidP="00AC59AA">
      <w:pPr>
        <w:spacing w:after="120"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 Характеристика состояния промышленной безопасности</w:t>
      </w:r>
    </w:p>
    <w:p w:rsidR="00CC7D2E" w:rsidRPr="008E1E95" w:rsidRDefault="00CC7D2E" w:rsidP="00AC59AA">
      <w:pPr>
        <w:spacing w:after="120"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2.1. Объекты угольной промышленности</w:t>
      </w:r>
    </w:p>
    <w:p w:rsidR="001B7E07" w:rsidRPr="008E1E95" w:rsidRDefault="001B7E07" w:rsidP="00AC59AA">
      <w:pPr>
        <w:spacing w:after="120" w:line="240" w:lineRule="auto"/>
        <w:rPr>
          <w:rFonts w:ascii="Times New Roman" w:hAnsi="Times New Roman" w:cs="Times New Roman"/>
          <w:i/>
          <w:sz w:val="24"/>
          <w:szCs w:val="24"/>
        </w:rPr>
      </w:pPr>
      <w:r w:rsidRPr="008E1E95">
        <w:rPr>
          <w:rFonts w:ascii="Times New Roman" w:hAnsi="Times New Roman" w:cs="Times New Roman"/>
          <w:i/>
          <w:sz w:val="24"/>
          <w:szCs w:val="24"/>
        </w:rPr>
        <w:t>Характеристика поднадзорных объектов.</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настоящее время под контролем межрегионального отдела по надзору за объектами нефтехимического комплекса, ВР и безопасности недропользования находится один опасный производственный объект, эксплуатируемый АО «Медхим» (участок шахтостроительный). Предприятие АО «Медхим» имеет лицензию на право пользования недрами с целью геологического изучения и добычи технологического сланца на Кашпирском участке, расположенном в Сызранском районе Самарской области.  </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Рабочим проектом «Шахта Новокашпирская» АО «Медхим» Геологическое изучение Кашпирского участка технологического сланца предусматривается ведение работ по геологическому изучению путем проходки штолен.</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течение 12 месяцев 2017 года предприятием работы по проведению горно-разведочных выработок с целью геологического изучения участка месторождения и добычи в пределах горного отвода не проводились.</w:t>
      </w:r>
    </w:p>
    <w:p w:rsidR="001B7E07" w:rsidRPr="008E1E95" w:rsidRDefault="001B7E07" w:rsidP="00AC59AA">
      <w:pPr>
        <w:spacing w:after="120" w:line="240" w:lineRule="auto"/>
        <w:rPr>
          <w:rFonts w:ascii="Times New Roman" w:hAnsi="Times New Roman" w:cs="Times New Roman"/>
          <w:i/>
          <w:sz w:val="24"/>
          <w:szCs w:val="24"/>
        </w:rPr>
      </w:pPr>
      <w:r w:rsidRPr="008E1E95">
        <w:rPr>
          <w:rFonts w:ascii="Times New Roman" w:hAnsi="Times New Roman" w:cs="Times New Roman"/>
          <w:i/>
          <w:sz w:val="24"/>
          <w:szCs w:val="24"/>
        </w:rPr>
        <w:t>Анализ аварийности и производственного травматизма.</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апреле месяце 2017 года произошла авария на промышленной площадке поверхностного комплекса штольни шахтостроительного участка, расположенной по адресу: Самарская область городской округ Сызрань, в районе села Кашпир. Участок шахтостроительный АО «Медхим» является опасным производственным объектом II класса опасности, зарегистрирован в государственном реестре опасных производственных объектов, дата регистрации 30.05.2006г., регистрационный номер А53-01581-0007. Обстоятельствами аварии определены нижеследующие.</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23.04.2017г</w:t>
      </w:r>
      <w:r w:rsidR="00745F8E" w:rsidRPr="008E1E95">
        <w:rPr>
          <w:rFonts w:ascii="Times New Roman" w:hAnsi="Times New Roman" w:cs="Times New Roman"/>
          <w:sz w:val="24"/>
          <w:szCs w:val="24"/>
        </w:rPr>
        <w:t xml:space="preserve"> </w:t>
      </w:r>
      <w:r w:rsidRPr="008E1E95">
        <w:rPr>
          <w:rFonts w:ascii="Times New Roman" w:hAnsi="Times New Roman" w:cs="Times New Roman"/>
          <w:sz w:val="24"/>
          <w:szCs w:val="24"/>
        </w:rPr>
        <w:t>произошел сход оползня, в виде перемятых, обводненных супесчано-глинистых масс, с территории муниципальных земель в районе села Кашпир городского округа Сызрань, юго-западнее муниципального кладбища «Новокашпирское», с северной стороны промышленной площадки АО «Медхим». В результате северная часть подпорной стены была засыпана грунтом, произошло обрушение  навеса руд</w:t>
      </w:r>
      <w:proofErr w:type="gramStart"/>
      <w:r w:rsidRPr="008E1E95">
        <w:rPr>
          <w:rFonts w:ascii="Times New Roman" w:hAnsi="Times New Roman" w:cs="Times New Roman"/>
          <w:sz w:val="24"/>
          <w:szCs w:val="24"/>
        </w:rPr>
        <w:t>.д</w:t>
      </w:r>
      <w:proofErr w:type="gramEnd"/>
      <w:r w:rsidRPr="008E1E95">
        <w:rPr>
          <w:rFonts w:ascii="Times New Roman" w:hAnsi="Times New Roman" w:cs="Times New Roman"/>
          <w:sz w:val="24"/>
          <w:szCs w:val="24"/>
        </w:rPr>
        <w:t>вора на длину 20м и полный завал входа в штольню №2.</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Нарушения требований законодательства и (или) нормативных технических и действующих проектных документов, приведшие, либо способствовавшие происшедшей аварии, не выявлены.</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С момента обнаружения аварии осуществлялась расчистка средствами предприятия промышленной площадки штольни, сооружений и оборудования от завалов оползневыми массами. На 23.12.2017 продолжаются работы по расчистке. </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Причинами аварии явились активизация и сход оползня в виде обводненных оползневых масс, с территории муниципальных земель в районе села Кашпир городского округа Сызрань, юго-западнее муниципального кладбища «Новокашпирское».</w:t>
      </w:r>
    </w:p>
    <w:p w:rsidR="001B7E07" w:rsidRPr="008E1E95" w:rsidRDefault="001B7E07" w:rsidP="00AC59AA">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Состояние и готовность подразделений военизированных горноспасательных частей к ликвидации аварий.</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Подземные горные выработки АО «Медхим» обслуживаются ВГСП г. Самары Приволжского ВГСО. 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настоящее время вышеуказанное предприятие имеет согласованный план ликвидации аварии.  </w:t>
      </w:r>
    </w:p>
    <w:p w:rsidR="001B7E07" w:rsidRPr="008E1E95" w:rsidRDefault="001B7E07" w:rsidP="00AC59AA">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Анализ основных показателей надзорной деятельности.</w:t>
      </w:r>
    </w:p>
    <w:p w:rsidR="001B7E07" w:rsidRPr="008E1E95" w:rsidRDefault="001B7E07"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Средне-Поволжским управлением Ростехнадзора проведены 3 внеплановые проверки в отношении ЗАО «Медхим». В настоящее время на предприятии ведутся работы по ликвидации последствий оползня.</w:t>
      </w:r>
    </w:p>
    <w:p w:rsidR="00CC7D2E" w:rsidRPr="008E1E95" w:rsidRDefault="00CC7D2E" w:rsidP="00AC59AA">
      <w:pPr>
        <w:spacing w:after="120"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2.2. Объекты горнорудной и нерудной промышленности</w:t>
      </w:r>
    </w:p>
    <w:p w:rsidR="00553579" w:rsidRPr="008E1E95" w:rsidRDefault="00553579" w:rsidP="00AC59AA">
      <w:pPr>
        <w:tabs>
          <w:tab w:val="center" w:pos="4153"/>
          <w:tab w:val="right" w:pos="9356"/>
        </w:tabs>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Характеристика поднадзорных объектов.</w:t>
      </w:r>
    </w:p>
    <w:p w:rsidR="00553579" w:rsidRPr="008E1E95" w:rsidRDefault="00553579" w:rsidP="00AC59AA">
      <w:pPr>
        <w:tabs>
          <w:tab w:val="center" w:pos="4153"/>
          <w:tab w:val="right" w:pos="9356"/>
        </w:tabs>
        <w:spacing w:after="120" w:line="240" w:lineRule="auto"/>
        <w:ind w:firstLine="851"/>
        <w:jc w:val="center"/>
        <w:rPr>
          <w:rFonts w:ascii="Times New Roman" w:eastAsia="Times New Roman" w:hAnsi="Times New Roman" w:cs="Times New Roman"/>
          <w:b/>
          <w:sz w:val="24"/>
          <w:szCs w:val="24"/>
          <w:lang w:eastAsia="ru-RU"/>
        </w:rPr>
      </w:pPr>
    </w:p>
    <w:p w:rsidR="00553579" w:rsidRPr="008E1E95" w:rsidRDefault="00553579" w:rsidP="00AC59AA">
      <w:pPr>
        <w:spacing w:after="12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ab/>
        <w:t>В отчетном периоде межрегиональный отдел по надзору за объектами нефтехимического комплекса, взрывными работами и безопасности недропользования Управления осуществлял надзор и контроль в области промышленной безопасности на 8 предприятиях эксплуатирующих 11 опасных производственных объектов II и III классов опасности, из них 9 карьеров и 2 объекта подземного строительства. В настоящее время в связи с изменением законодательства в области промышленной безопасности работниками отдела проведена работа по перерегистрации и снятию с учета опасных производственных объектов горных предприятий, осуществляющих добычу и переработку общераспространенных полезных ископаемых</w:t>
      </w:r>
    </w:p>
    <w:p w:rsidR="00553579" w:rsidRPr="008E1E95" w:rsidRDefault="00553579" w:rsidP="00AC59AA">
      <w:pPr>
        <w:spacing w:after="120" w:line="240" w:lineRule="auto"/>
        <w:jc w:val="both"/>
        <w:rPr>
          <w:rFonts w:ascii="Times New Roman" w:eastAsia="Times New Roman" w:hAnsi="Times New Roman" w:cs="Times New Roman"/>
          <w:b/>
          <w:sz w:val="24"/>
          <w:szCs w:val="24"/>
          <w:lang w:eastAsia="ru-RU"/>
        </w:rPr>
      </w:pPr>
    </w:p>
    <w:p w:rsidR="00553579" w:rsidRPr="008E1E95" w:rsidRDefault="00553579" w:rsidP="00AC59AA">
      <w:pPr>
        <w:tabs>
          <w:tab w:val="center" w:pos="4153"/>
          <w:tab w:val="right" w:pos="9356"/>
        </w:tabs>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Анализ аварийности и производственного травматизма. </w:t>
      </w:r>
    </w:p>
    <w:p w:rsidR="00553579" w:rsidRPr="008E1E95" w:rsidRDefault="00553579" w:rsidP="00AC59AA">
      <w:pPr>
        <w:tabs>
          <w:tab w:val="center" w:pos="4153"/>
          <w:tab w:val="right" w:pos="9356"/>
        </w:tabs>
        <w:spacing w:after="120" w:line="240" w:lineRule="auto"/>
        <w:ind w:firstLine="851"/>
        <w:jc w:val="center"/>
        <w:rPr>
          <w:rFonts w:ascii="Times New Roman" w:eastAsia="Times New Roman" w:hAnsi="Times New Roman" w:cs="Times New Roman"/>
          <w:sz w:val="24"/>
          <w:szCs w:val="24"/>
          <w:lang w:eastAsia="ru-RU"/>
        </w:rPr>
      </w:pPr>
    </w:p>
    <w:p w:rsidR="00553579" w:rsidRPr="008E1E95" w:rsidRDefault="00553579" w:rsidP="00AC59AA">
      <w:pPr>
        <w:tabs>
          <w:tab w:val="center" w:pos="4153"/>
          <w:tab w:val="right" w:pos="9356"/>
        </w:tabs>
        <w:spacing w:after="120" w:line="240" w:lineRule="auto"/>
        <w:ind w:firstLine="85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отчетном периоде на горных предприятиях, подконтрольных межрегиональному отделу по надзору за объектами нефтехимического комплекса, взрывными работами и безопасности недропользования, аварий и несчастных случаев не зарегистрировано.</w:t>
      </w:r>
    </w:p>
    <w:p w:rsidR="00553579" w:rsidRPr="008E1E95" w:rsidRDefault="00553579" w:rsidP="00AC59AA">
      <w:pPr>
        <w:autoSpaceDE w:val="0"/>
        <w:autoSpaceDN w:val="0"/>
        <w:adjustRightInd w:val="0"/>
        <w:spacing w:after="120" w:line="240" w:lineRule="auto"/>
        <w:ind w:firstLine="708"/>
        <w:jc w:val="both"/>
        <w:rPr>
          <w:rFonts w:ascii="Times New Roman" w:eastAsia="Times New Roman" w:hAnsi="Times New Roman" w:cs="Times New Roman"/>
          <w:b/>
          <w:sz w:val="24"/>
          <w:szCs w:val="24"/>
          <w:lang w:eastAsia="ru-RU"/>
        </w:rPr>
      </w:pPr>
    </w:p>
    <w:p w:rsidR="00553579" w:rsidRPr="008E1E95" w:rsidRDefault="00553579" w:rsidP="00AC59AA">
      <w:pPr>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Анализ соблюдения законодательно установленных процедур регулирования промышленной безопасности в поднадзорных организациях.</w:t>
      </w:r>
    </w:p>
    <w:p w:rsidR="00553579" w:rsidRPr="008E1E95" w:rsidRDefault="00553579" w:rsidP="00AC59AA">
      <w:pPr>
        <w:spacing w:after="120" w:line="240" w:lineRule="auto"/>
        <w:ind w:firstLine="851"/>
        <w:jc w:val="center"/>
        <w:rPr>
          <w:rFonts w:ascii="Times New Roman" w:eastAsia="Times New Roman" w:hAnsi="Times New Roman" w:cs="Times New Roman"/>
          <w:b/>
          <w:sz w:val="24"/>
          <w:szCs w:val="24"/>
          <w:lang w:eastAsia="ru-RU"/>
        </w:rPr>
      </w:pP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целях реализации ст. 2 Федерального Закона от 21.07.1997 №116-ФЗ «О промышленной безопасности опасных производственных объектов» все опасные производственные объекты зарегистрированы в государственном реестре опасных производственных объектов. Инспекторы горного надзора участвуют в </w:t>
      </w:r>
      <w:proofErr w:type="gramStart"/>
      <w:r w:rsidRPr="008E1E95">
        <w:rPr>
          <w:rFonts w:ascii="Times New Roman" w:eastAsia="Times New Roman" w:hAnsi="Times New Roman" w:cs="Times New Roman"/>
          <w:sz w:val="24"/>
          <w:szCs w:val="24"/>
          <w:lang w:eastAsia="ru-RU"/>
        </w:rPr>
        <w:t>контроле за</w:t>
      </w:r>
      <w:proofErr w:type="gramEnd"/>
      <w:r w:rsidRPr="008E1E95">
        <w:rPr>
          <w:rFonts w:ascii="Times New Roman" w:eastAsia="Times New Roman" w:hAnsi="Times New Roman" w:cs="Times New Roman"/>
          <w:sz w:val="24"/>
          <w:szCs w:val="24"/>
          <w:lang w:eastAsia="ru-RU"/>
        </w:rPr>
        <w:t xml:space="preserve"> правильностью и полнотой выявления опасных факторов при идентификации опасных производственных объектов. </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Работники отдела в соответствии со статьей 15 Федерального закона от 21.07.1997 №116-ФЗ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Федеральным законом от 27.07.2010г. № 225-ФЗ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w:t>
      </w:r>
      <w:proofErr w:type="gramEnd"/>
      <w:r w:rsidRPr="008E1E95">
        <w:rPr>
          <w:rFonts w:ascii="Times New Roman" w:eastAsia="Times New Roman" w:hAnsi="Times New Roman" w:cs="Times New Roman"/>
          <w:sz w:val="24"/>
          <w:szCs w:val="24"/>
          <w:lang w:eastAsia="ru-RU"/>
        </w:rPr>
        <w:t xml:space="preserve"> производственном </w:t>
      </w:r>
      <w:proofErr w:type="gramStart"/>
      <w:r w:rsidRPr="008E1E95">
        <w:rPr>
          <w:rFonts w:ascii="Times New Roman" w:eastAsia="Times New Roman" w:hAnsi="Times New Roman" w:cs="Times New Roman"/>
          <w:sz w:val="24"/>
          <w:szCs w:val="24"/>
          <w:lang w:eastAsia="ru-RU"/>
        </w:rPr>
        <w:t>объекте</w:t>
      </w:r>
      <w:proofErr w:type="gramEnd"/>
      <w:r w:rsidRPr="008E1E95">
        <w:rPr>
          <w:rFonts w:ascii="Times New Roman" w:eastAsia="Times New Roman" w:hAnsi="Times New Roman" w:cs="Times New Roman"/>
          <w:sz w:val="24"/>
          <w:szCs w:val="24"/>
          <w:lang w:eastAsia="ru-RU"/>
        </w:rPr>
        <w:t xml:space="preserve">». В настоящее время все подконтрольные предприятия, эксплуатирующие опасные производственные объекты, прошли процедуру ежегодного обязательного страхования и имеют действующие страховые полисы. </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предприятиях, имеющих в своем составе объекты II класса опасности, разработаны «Системы управления промышленной безопасности».</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В настоящее время все предприятия, эксплуатирующие опасные производственные объекты предоставили сведения об организации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 xml:space="preserve">На подконтрольных предприятиях </w:t>
      </w:r>
      <w:r w:rsidRPr="008E1E95">
        <w:rPr>
          <w:rFonts w:ascii="Times New Roman" w:eastAsia="Times New Roman" w:hAnsi="Times New Roman" w:cs="Times New Roman"/>
          <w:sz w:val="24"/>
          <w:szCs w:val="24"/>
          <w:lang w:eastAsia="ru-RU"/>
        </w:rPr>
        <w:t>не решаются основные задачи производственного контроля, в части:</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проведения анализа состояния промышленной безопасности;</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соблюдение технологической дисциплины.</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xml:space="preserve">Основными повторяющимися нарушениями Правил организации и осуществления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являются:</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обеспечение правильной организации и безопасного производства работ;</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несоблюдение работниками предприятий своих обязанностей, предусмотренных «Положением о производственном контроле…», а так же инструкций по охране труда и технике безопасности; </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p>
    <w:p w:rsidR="00553579" w:rsidRPr="008E1E95" w:rsidRDefault="00553579" w:rsidP="00AC59AA">
      <w:pPr>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Состояние и готовность подразделений военизированных горноспасательных частей к ликвидации аварий.</w:t>
      </w:r>
    </w:p>
    <w:p w:rsidR="00553579" w:rsidRPr="008E1E95" w:rsidRDefault="00553579" w:rsidP="00AC59AA">
      <w:pPr>
        <w:spacing w:after="120" w:line="240" w:lineRule="auto"/>
        <w:ind w:firstLine="851"/>
        <w:jc w:val="center"/>
        <w:rPr>
          <w:rFonts w:ascii="Times New Roman" w:eastAsia="Times New Roman" w:hAnsi="Times New Roman" w:cs="Times New Roman"/>
          <w:sz w:val="24"/>
          <w:szCs w:val="24"/>
          <w:lang w:eastAsia="ru-RU"/>
        </w:rPr>
      </w:pPr>
    </w:p>
    <w:p w:rsidR="00553579" w:rsidRPr="008E1E95" w:rsidRDefault="00553579" w:rsidP="00AC59AA">
      <w:pPr>
        <w:spacing w:after="120" w:line="240" w:lineRule="auto"/>
        <w:ind w:firstLine="85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Опасные производственные объекты ЗАО «Волгатрансстрой-Метро» обслуживает ВГСП г. Самары Приволжского ВГСО. </w:t>
      </w:r>
    </w:p>
    <w:p w:rsidR="00553579" w:rsidRPr="008E1E95" w:rsidRDefault="00553579"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Сроки прибытия на объекты ВГСП определены «Маршрутами движения оперативного автотранспорта к обслуживаемым объектам», утверждены начальником ВГСП г. Самары Приволжского ВГСО, и составляют от 20 до 60 мин. в зависимости от времени суток. </w:t>
      </w:r>
    </w:p>
    <w:p w:rsidR="00553579" w:rsidRPr="008E1E95" w:rsidRDefault="00553579" w:rsidP="00AC59AA">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2017 году на предприят</w:t>
      </w:r>
      <w:proofErr w:type="gramStart"/>
      <w:r w:rsidRPr="008E1E95">
        <w:rPr>
          <w:rFonts w:ascii="Times New Roman" w:eastAsia="Times New Roman" w:hAnsi="Times New Roman" w:cs="Times New Roman"/>
          <w:sz w:val="24"/>
          <w:szCs w:val="24"/>
          <w:lang w:eastAsia="ru-RU"/>
        </w:rPr>
        <w:t>ии АО</w:t>
      </w:r>
      <w:proofErr w:type="gramEnd"/>
      <w:r w:rsidRPr="008E1E95">
        <w:rPr>
          <w:rFonts w:ascii="Times New Roman" w:eastAsia="Times New Roman" w:hAnsi="Times New Roman" w:cs="Times New Roman"/>
          <w:sz w:val="24"/>
          <w:szCs w:val="24"/>
          <w:lang w:eastAsia="ru-RU"/>
        </w:rPr>
        <w:t xml:space="preserve"> «Сокское карьероуправление», имеющие в своем составе опасные производственные объекты II класса опасности, созданы собственные ВГК. </w:t>
      </w:r>
    </w:p>
    <w:p w:rsidR="00553579" w:rsidRPr="008E1E95" w:rsidRDefault="00553579" w:rsidP="00AC59AA">
      <w:pPr>
        <w:spacing w:after="120" w:line="240" w:lineRule="auto"/>
        <w:ind w:firstLine="85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МЧС. </w:t>
      </w:r>
    </w:p>
    <w:p w:rsidR="00553579" w:rsidRPr="008E1E95" w:rsidRDefault="00553579" w:rsidP="00AC59AA">
      <w:pPr>
        <w:spacing w:after="120" w:line="240" w:lineRule="auto"/>
        <w:ind w:firstLine="85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 </w:t>
      </w:r>
    </w:p>
    <w:p w:rsidR="00553579" w:rsidRPr="008E1E95" w:rsidRDefault="00553579" w:rsidP="00AC59AA">
      <w:pPr>
        <w:spacing w:after="120" w:line="240" w:lineRule="auto"/>
        <w:ind w:firstLine="851"/>
        <w:rPr>
          <w:rFonts w:ascii="Times New Roman" w:eastAsia="Times New Roman" w:hAnsi="Times New Roman" w:cs="Times New Roman"/>
          <w:i/>
          <w:sz w:val="24"/>
          <w:szCs w:val="24"/>
          <w:lang w:eastAsia="ru-RU"/>
        </w:rPr>
      </w:pPr>
    </w:p>
    <w:p w:rsidR="00553579" w:rsidRPr="008E1E95" w:rsidRDefault="00553579" w:rsidP="00AC59AA">
      <w:pPr>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Анализ основных показателей надзорной деятельности.</w:t>
      </w:r>
    </w:p>
    <w:p w:rsidR="00553579" w:rsidRPr="008E1E95" w:rsidRDefault="00553579" w:rsidP="00AC59AA">
      <w:pPr>
        <w:spacing w:after="120" w:line="240" w:lineRule="auto"/>
        <w:ind w:firstLine="8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Средне-Поволжским управлением Ростехнадзора было проведено 12 </w:t>
      </w:r>
      <w:r w:rsidR="0032426B" w:rsidRPr="008E1E95">
        <w:rPr>
          <w:rFonts w:ascii="Times New Roman" w:eastAsia="Times New Roman" w:hAnsi="Times New Roman" w:cs="Times New Roman"/>
          <w:sz w:val="24"/>
          <w:szCs w:val="24"/>
          <w:lang w:eastAsia="ru-RU"/>
        </w:rPr>
        <w:t>проверок</w:t>
      </w:r>
      <w:r w:rsidRPr="008E1E95">
        <w:rPr>
          <w:rFonts w:ascii="Times New Roman" w:eastAsia="Times New Roman" w:hAnsi="Times New Roman" w:cs="Times New Roman"/>
          <w:sz w:val="24"/>
          <w:szCs w:val="24"/>
          <w:lang w:eastAsia="ru-RU"/>
        </w:rPr>
        <w:t xml:space="preserve"> юридических лиц, осуществляющих ведение работ</w:t>
      </w:r>
      <w:r w:rsidR="0032426B"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связанных с пользованием недрами. </w:t>
      </w:r>
    </w:p>
    <w:p w:rsidR="00553579" w:rsidRPr="008E1E95" w:rsidRDefault="00553579" w:rsidP="00AC59AA">
      <w:pPr>
        <w:spacing w:after="120" w:line="240" w:lineRule="auto"/>
        <w:ind w:firstLine="8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отчетном периоде выявлено и предписано к устранению (без учёта взрывных работ) 207</w:t>
      </w:r>
      <w:r w:rsidRPr="008E1E95">
        <w:rPr>
          <w:rFonts w:ascii="Times New Roman" w:eastAsia="Times New Roman" w:hAnsi="Times New Roman" w:cs="Times New Roman"/>
          <w:color w:val="FF0000"/>
          <w:sz w:val="24"/>
          <w:szCs w:val="24"/>
          <w:lang w:eastAsia="ru-RU"/>
        </w:rPr>
        <w:t xml:space="preserve"> </w:t>
      </w:r>
      <w:r w:rsidRPr="008E1E95">
        <w:rPr>
          <w:rFonts w:ascii="Times New Roman" w:eastAsia="Times New Roman" w:hAnsi="Times New Roman" w:cs="Times New Roman"/>
          <w:sz w:val="24"/>
          <w:szCs w:val="24"/>
          <w:lang w:eastAsia="ru-RU"/>
        </w:rPr>
        <w:t>нарушений правил и норм в области промышленной безопасности.</w:t>
      </w:r>
    </w:p>
    <w:p w:rsidR="00553579" w:rsidRPr="008E1E95" w:rsidRDefault="00553579" w:rsidP="00AC59AA">
      <w:pPr>
        <w:spacing w:after="120" w:line="240" w:lineRule="auto"/>
        <w:ind w:firstLine="8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отчетном периоде за допущенные нарушения обязательных требований в области промышленной безопасности возбуждено и рассмотрено 16 дел об административном правонарушении</w:t>
      </w:r>
      <w:r w:rsidR="0032426B"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из них 10 на должностное лицо (210 тыс. руб.) и 6 на юридическое лицо (1200 тыс. руб.). </w:t>
      </w:r>
    </w:p>
    <w:p w:rsidR="00553579" w:rsidRPr="008E1E95" w:rsidRDefault="00553579" w:rsidP="00AC59AA">
      <w:pPr>
        <w:spacing w:after="120" w:line="240" w:lineRule="auto"/>
        <w:ind w:firstLine="8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Общая сумма штрафа составила 1410 000 рублей. </w:t>
      </w:r>
    </w:p>
    <w:p w:rsidR="00553579" w:rsidRPr="008E1E95" w:rsidRDefault="00553579" w:rsidP="00AC59AA">
      <w:pPr>
        <w:tabs>
          <w:tab w:val="left" w:pos="1134"/>
        </w:tabs>
        <w:spacing w:after="120" w:line="240" w:lineRule="auto"/>
        <w:ind w:firstLine="8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Работники Управления осуществляют постоянный и должный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553579" w:rsidRPr="008E1E95" w:rsidRDefault="00553579" w:rsidP="00AC59AA">
      <w:pPr>
        <w:spacing w:after="120" w:line="240" w:lineRule="auto"/>
        <w:jc w:val="both"/>
        <w:rPr>
          <w:rFonts w:ascii="Times New Roman" w:hAnsi="Times New Roman" w:cs="Times New Roman"/>
          <w:i/>
          <w:sz w:val="24"/>
          <w:szCs w:val="24"/>
        </w:rPr>
      </w:pPr>
    </w:p>
    <w:p w:rsidR="00CC7D2E" w:rsidRPr="008E1E95" w:rsidRDefault="00CC7D2E" w:rsidP="00AC59AA">
      <w:pPr>
        <w:spacing w:after="120"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2.3. Объекты нефтегазодобычи, газопереработки и магистрального трубопроводного транспорта</w:t>
      </w:r>
    </w:p>
    <w:p w:rsidR="00CC7D2E" w:rsidRPr="008E1E95" w:rsidRDefault="00CC7D2E" w:rsidP="00AC59AA">
      <w:pPr>
        <w:spacing w:after="120"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 xml:space="preserve">2.3.1. Объекты нефтегазодобывающей промышленности и </w:t>
      </w:r>
      <w:proofErr w:type="gramStart"/>
      <w:r w:rsidRPr="008E1E95">
        <w:rPr>
          <w:rFonts w:ascii="Times New Roman" w:hAnsi="Times New Roman" w:cs="Times New Roman"/>
          <w:b/>
          <w:sz w:val="24"/>
          <w:szCs w:val="24"/>
        </w:rPr>
        <w:t>геолого-разведочных</w:t>
      </w:r>
      <w:proofErr w:type="gramEnd"/>
      <w:r w:rsidRPr="008E1E95">
        <w:rPr>
          <w:rFonts w:ascii="Times New Roman" w:hAnsi="Times New Roman" w:cs="Times New Roman"/>
          <w:b/>
          <w:sz w:val="24"/>
          <w:szCs w:val="24"/>
        </w:rPr>
        <w:t xml:space="preserve"> работ</w:t>
      </w:r>
    </w:p>
    <w:p w:rsidR="006169DE" w:rsidRPr="008E1E95" w:rsidRDefault="006169DE" w:rsidP="00AC59AA">
      <w:pPr>
        <w:spacing w:after="120" w:line="240" w:lineRule="auto"/>
        <w:jc w:val="center"/>
        <w:rPr>
          <w:rFonts w:ascii="Times New Roman" w:hAnsi="Times New Roman" w:cs="Times New Roman"/>
          <w:i/>
          <w:sz w:val="24"/>
          <w:szCs w:val="24"/>
        </w:rPr>
      </w:pPr>
      <w:r w:rsidRPr="008E1E95">
        <w:rPr>
          <w:rFonts w:ascii="Times New Roman" w:hAnsi="Times New Roman" w:cs="Times New Roman"/>
          <w:i/>
          <w:sz w:val="24"/>
          <w:szCs w:val="24"/>
        </w:rPr>
        <w:t>Самарская область</w:t>
      </w:r>
    </w:p>
    <w:p w:rsidR="0032426B" w:rsidRPr="008E1E95" w:rsidRDefault="00AF6150" w:rsidP="00AC59AA">
      <w:pPr>
        <w:spacing w:before="240"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 </w:t>
      </w:r>
      <w:r w:rsidR="0032426B" w:rsidRPr="008E1E95">
        <w:rPr>
          <w:rFonts w:ascii="Times New Roman" w:eastAsia="Times New Roman" w:hAnsi="Times New Roman" w:cs="Times New Roman"/>
          <w:i/>
          <w:sz w:val="24"/>
          <w:szCs w:val="24"/>
          <w:lang w:eastAsia="ru-RU"/>
        </w:rPr>
        <w:t>Общая оценка выполнения плана работы за отчетный период</w:t>
      </w:r>
    </w:p>
    <w:p w:rsidR="0032426B" w:rsidRPr="008E1E95" w:rsidRDefault="0032426B" w:rsidP="00AC59AA">
      <w:pPr>
        <w:spacing w:after="120" w:line="240" w:lineRule="auto"/>
        <w:ind w:firstLine="708"/>
        <w:jc w:val="both"/>
        <w:rPr>
          <w:rFonts w:ascii="Times New Roman" w:eastAsia="Times New Roman" w:hAnsi="Times New Roman" w:cs="Times New Roman"/>
          <w:kern w:val="32"/>
          <w:sz w:val="24"/>
          <w:szCs w:val="24"/>
          <w:lang w:eastAsia="ru-RU"/>
        </w:rPr>
      </w:pPr>
      <w:proofErr w:type="gramStart"/>
      <w:r w:rsidRPr="008E1E95">
        <w:rPr>
          <w:rFonts w:ascii="Times New Roman" w:eastAsia="Times New Roman" w:hAnsi="Times New Roman" w:cs="Times New Roman"/>
          <w:kern w:val="32"/>
          <w:sz w:val="24"/>
          <w:szCs w:val="24"/>
          <w:lang w:eastAsia="ru-RU"/>
        </w:rPr>
        <w:t>Деятельность Управления осуществлялась в соответствии с федеральными законами, актами Президента Российской Федерации и Правительства Российской Федерации, Положением о Федеральной службе по экологическому, технологическому и атомному надзору, приказами, распоряжениями и руководящими документами Федеральной службы по экологическому, технологическому и атомному надзору, а также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w:t>
      </w:r>
      <w:proofErr w:type="gramEnd"/>
      <w:r w:rsidRPr="008E1E95">
        <w:rPr>
          <w:rFonts w:ascii="Times New Roman" w:eastAsia="Times New Roman" w:hAnsi="Times New Roman" w:cs="Times New Roman"/>
          <w:kern w:val="32"/>
          <w:sz w:val="24"/>
          <w:szCs w:val="24"/>
          <w:lang w:eastAsia="ru-RU"/>
        </w:rPr>
        <w:t xml:space="preserve"> на 2017 год (далее – План проведения плановых проверок на 2017 год).</w:t>
      </w:r>
    </w:p>
    <w:p w:rsidR="00AF6150" w:rsidRPr="008E1E95" w:rsidRDefault="0032426B" w:rsidP="00AC59AA">
      <w:pPr>
        <w:spacing w:after="120" w:line="240" w:lineRule="auto"/>
        <w:ind w:firstLine="708"/>
        <w:jc w:val="both"/>
        <w:rPr>
          <w:rFonts w:ascii="Times New Roman" w:eastAsia="Times New Roman" w:hAnsi="Times New Roman" w:cs="Times New Roman"/>
          <w:kern w:val="32"/>
          <w:sz w:val="24"/>
          <w:szCs w:val="24"/>
          <w:lang w:eastAsia="ru-RU"/>
        </w:rPr>
      </w:pPr>
      <w:r w:rsidRPr="008E1E95">
        <w:rPr>
          <w:rFonts w:ascii="Times New Roman" w:eastAsia="Times New Roman" w:hAnsi="Times New Roman" w:cs="Times New Roman"/>
          <w:kern w:val="32"/>
          <w:sz w:val="24"/>
          <w:szCs w:val="24"/>
          <w:lang w:eastAsia="ru-RU"/>
        </w:rPr>
        <w:t xml:space="preserve">Намеченные контрольные и </w:t>
      </w:r>
      <w:proofErr w:type="gramStart"/>
      <w:r w:rsidRPr="008E1E95">
        <w:rPr>
          <w:rFonts w:ascii="Times New Roman" w:eastAsia="Times New Roman" w:hAnsi="Times New Roman" w:cs="Times New Roman"/>
          <w:kern w:val="32"/>
          <w:sz w:val="24"/>
          <w:szCs w:val="24"/>
          <w:lang w:eastAsia="ru-RU"/>
        </w:rPr>
        <w:t xml:space="preserve">надзорные мероприятия, предусмотренные Планом </w:t>
      </w:r>
      <w:r w:rsidR="00AF6150" w:rsidRPr="008E1E95">
        <w:rPr>
          <w:rFonts w:ascii="Times New Roman" w:eastAsia="Times New Roman" w:hAnsi="Times New Roman" w:cs="Times New Roman"/>
          <w:kern w:val="32"/>
          <w:sz w:val="24"/>
          <w:szCs w:val="24"/>
          <w:lang w:eastAsia="ru-RU"/>
        </w:rPr>
        <w:t xml:space="preserve">проведения плановых проверок на 2017 год </w:t>
      </w:r>
      <w:r w:rsidRPr="008E1E95">
        <w:rPr>
          <w:rFonts w:ascii="Times New Roman" w:eastAsia="Times New Roman" w:hAnsi="Times New Roman" w:cs="Times New Roman"/>
          <w:kern w:val="32"/>
          <w:sz w:val="24"/>
          <w:szCs w:val="24"/>
          <w:lang w:eastAsia="ru-RU"/>
        </w:rPr>
        <w:t>выполнены</w:t>
      </w:r>
      <w:proofErr w:type="gramEnd"/>
      <w:r w:rsidRPr="008E1E95">
        <w:rPr>
          <w:rFonts w:ascii="Times New Roman" w:eastAsia="Times New Roman" w:hAnsi="Times New Roman" w:cs="Times New Roman"/>
          <w:kern w:val="32"/>
          <w:sz w:val="24"/>
          <w:szCs w:val="24"/>
          <w:lang w:eastAsia="ru-RU"/>
        </w:rPr>
        <w:t xml:space="preserve"> полностью. </w:t>
      </w:r>
    </w:p>
    <w:p w:rsidR="00AF6150" w:rsidRPr="008E1E95" w:rsidRDefault="0032426B"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kern w:val="32"/>
          <w:sz w:val="24"/>
          <w:szCs w:val="24"/>
          <w:lang w:eastAsia="ru-RU"/>
        </w:rPr>
        <w:t xml:space="preserve">В соответствии с </w:t>
      </w:r>
      <w:r w:rsidR="00AF6150" w:rsidRPr="008E1E95">
        <w:rPr>
          <w:rFonts w:ascii="Times New Roman" w:eastAsia="Times New Roman" w:hAnsi="Times New Roman" w:cs="Times New Roman"/>
          <w:kern w:val="32"/>
          <w:sz w:val="24"/>
          <w:szCs w:val="24"/>
          <w:lang w:eastAsia="ru-RU"/>
        </w:rPr>
        <w:t>План проведения плановых проверок на 2017 год</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kern w:val="32"/>
          <w:sz w:val="24"/>
          <w:szCs w:val="24"/>
          <w:lang w:eastAsia="ru-RU"/>
        </w:rPr>
        <w:t xml:space="preserve">межрегиональный отдел по надзору за объектами нефтехимического комплекса, взрывными работами и безопасности недропользования </w:t>
      </w:r>
      <w:r w:rsidRPr="008E1E95">
        <w:rPr>
          <w:rFonts w:ascii="Times New Roman" w:eastAsia="Times New Roman" w:hAnsi="Times New Roman" w:cs="Times New Roman"/>
          <w:sz w:val="24"/>
          <w:szCs w:val="24"/>
          <w:lang w:eastAsia="ru-RU"/>
        </w:rPr>
        <w:t>провёл проверки</w:t>
      </w:r>
      <w:r w:rsidR="00AF6150" w:rsidRPr="008E1E95">
        <w:rPr>
          <w:rFonts w:ascii="Times New Roman" w:eastAsia="Times New Roman" w:hAnsi="Times New Roman" w:cs="Times New Roman"/>
          <w:sz w:val="24"/>
          <w:szCs w:val="24"/>
          <w:lang w:eastAsia="ru-RU"/>
        </w:rPr>
        <w:t xml:space="preserve"> следующие проверки</w:t>
      </w:r>
      <w:r w:rsidRPr="008E1E95">
        <w:rPr>
          <w:rFonts w:ascii="Times New Roman" w:eastAsia="Times New Roman" w:hAnsi="Times New Roman" w:cs="Times New Roman"/>
          <w:sz w:val="24"/>
          <w:szCs w:val="24"/>
          <w:lang w:eastAsia="ru-RU"/>
        </w:rPr>
        <w:t>:</w:t>
      </w:r>
    </w:p>
    <w:p w:rsidR="00AF6150" w:rsidRPr="008E1E95" w:rsidRDefault="00AF6150"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w:t>
      </w:r>
      <w:r w:rsidR="0032426B" w:rsidRPr="008E1E95">
        <w:rPr>
          <w:rFonts w:ascii="Times New Roman" w:eastAsia="Times New Roman" w:hAnsi="Times New Roman" w:cs="Times New Roman"/>
          <w:sz w:val="24"/>
          <w:szCs w:val="24"/>
          <w:lang w:eastAsia="ru-RU"/>
        </w:rPr>
        <w:t xml:space="preserve"> 17.04.2017г. по 25.04.2017г.</w:t>
      </w:r>
      <w:r w:rsidR="0032426B" w:rsidRPr="008E1E95">
        <w:rPr>
          <w:rFonts w:ascii="Times New Roman" w:eastAsia="Times New Roman" w:hAnsi="Times New Roman" w:cs="Times New Roman"/>
          <w:kern w:val="32"/>
          <w:sz w:val="24"/>
          <w:szCs w:val="24"/>
          <w:lang w:eastAsia="ru-RU"/>
        </w:rPr>
        <w:t xml:space="preserve"> </w:t>
      </w:r>
      <w:r w:rsidRPr="008E1E95">
        <w:rPr>
          <w:rFonts w:ascii="Times New Roman" w:eastAsia="Times New Roman" w:hAnsi="Times New Roman" w:cs="Times New Roman"/>
          <w:kern w:val="32"/>
          <w:sz w:val="24"/>
          <w:szCs w:val="24"/>
          <w:lang w:eastAsia="ru-RU"/>
        </w:rPr>
        <w:t xml:space="preserve">проведена проверка </w:t>
      </w:r>
      <w:r w:rsidR="0032426B" w:rsidRPr="008E1E95">
        <w:rPr>
          <w:rFonts w:ascii="Times New Roman" w:eastAsia="Times New Roman" w:hAnsi="Times New Roman" w:cs="Times New Roman"/>
          <w:sz w:val="24"/>
          <w:szCs w:val="24"/>
          <w:lang w:eastAsia="ru-RU"/>
        </w:rPr>
        <w:t xml:space="preserve">фактического состояния промышленной безопасности, технологического оборудования на месторождениях углеводородного сырья </w:t>
      </w:r>
      <w:r w:rsidRPr="008E1E95">
        <w:rPr>
          <w:rFonts w:ascii="Times New Roman" w:eastAsia="Times New Roman" w:hAnsi="Times New Roman" w:cs="Times New Roman"/>
          <w:sz w:val="24"/>
          <w:szCs w:val="24"/>
          <w:lang w:eastAsia="ru-RU"/>
        </w:rPr>
        <w:t>АО</w:t>
      </w:r>
      <w:r w:rsidR="0032426B" w:rsidRPr="008E1E95">
        <w:rPr>
          <w:rFonts w:ascii="Times New Roman" w:eastAsia="Times New Roman" w:hAnsi="Times New Roman" w:cs="Times New Roman"/>
          <w:sz w:val="24"/>
          <w:szCs w:val="28"/>
          <w:lang w:eastAsia="ru-RU"/>
        </w:rPr>
        <w:t xml:space="preserve"> «Самараинвестнефть»</w:t>
      </w:r>
      <w:r w:rsidRPr="008E1E95">
        <w:rPr>
          <w:rFonts w:ascii="Times New Roman" w:eastAsia="Times New Roman" w:hAnsi="Times New Roman" w:cs="Times New Roman"/>
          <w:sz w:val="24"/>
          <w:szCs w:val="28"/>
          <w:lang w:eastAsia="ru-RU"/>
        </w:rPr>
        <w:t>.</w:t>
      </w:r>
      <w:r w:rsidR="0032426B"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В</w:t>
      </w:r>
      <w:r w:rsidR="0032426B" w:rsidRPr="008E1E95">
        <w:rPr>
          <w:rFonts w:ascii="Times New Roman" w:eastAsia="Times New Roman" w:hAnsi="Times New Roman" w:cs="Times New Roman"/>
          <w:kern w:val="32"/>
          <w:sz w:val="24"/>
          <w:szCs w:val="24"/>
          <w:lang w:eastAsia="ru-RU"/>
        </w:rPr>
        <w:t xml:space="preserve">о исполнение </w:t>
      </w:r>
      <w:r w:rsidRPr="008E1E95">
        <w:rPr>
          <w:rFonts w:ascii="Times New Roman" w:eastAsia="Times New Roman" w:hAnsi="Times New Roman" w:cs="Times New Roman"/>
          <w:kern w:val="32"/>
          <w:sz w:val="24"/>
          <w:szCs w:val="24"/>
          <w:lang w:eastAsia="ru-RU"/>
        </w:rPr>
        <w:t>р</w:t>
      </w:r>
      <w:r w:rsidR="0032426B" w:rsidRPr="008E1E95">
        <w:rPr>
          <w:rFonts w:ascii="Times New Roman" w:eastAsia="Times New Roman" w:hAnsi="Times New Roman" w:cs="Times New Roman"/>
          <w:kern w:val="32"/>
          <w:sz w:val="24"/>
          <w:szCs w:val="24"/>
          <w:lang w:eastAsia="ru-RU"/>
        </w:rPr>
        <w:t>аспоряжения</w:t>
      </w:r>
      <w:r w:rsidR="0032426B"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 xml:space="preserve">Ростехнадзора </w:t>
      </w:r>
      <w:r w:rsidR="0032426B" w:rsidRPr="008E1E95">
        <w:rPr>
          <w:rFonts w:ascii="Times New Roman" w:eastAsia="Times New Roman" w:hAnsi="Times New Roman" w:cs="Times New Roman"/>
          <w:sz w:val="24"/>
          <w:szCs w:val="24"/>
          <w:lang w:eastAsia="ru-RU"/>
        </w:rPr>
        <w:t>от 14.05.2014г. 65-рп материалы проверки согласованы и представлены в Управление по надзору за объектами нефтяного комплекса</w:t>
      </w:r>
      <w:r w:rsidRPr="008E1E95">
        <w:rPr>
          <w:rFonts w:ascii="Times New Roman" w:eastAsia="Times New Roman" w:hAnsi="Times New Roman" w:cs="Times New Roman"/>
          <w:sz w:val="24"/>
          <w:szCs w:val="24"/>
          <w:lang w:eastAsia="ru-RU"/>
        </w:rPr>
        <w:t xml:space="preserve"> Ростехнадзора.</w:t>
      </w:r>
      <w:r w:rsidR="0032426B" w:rsidRPr="008E1E95">
        <w:rPr>
          <w:rFonts w:ascii="Times New Roman" w:eastAsia="Times New Roman" w:hAnsi="Times New Roman" w:cs="Times New Roman"/>
          <w:sz w:val="24"/>
          <w:szCs w:val="24"/>
          <w:lang w:eastAsia="ru-RU"/>
        </w:rPr>
        <w:t xml:space="preserve"> </w:t>
      </w:r>
    </w:p>
    <w:p w:rsidR="00AF6150" w:rsidRPr="008E1E95" w:rsidRDefault="00AF6150"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w:t>
      </w:r>
      <w:r w:rsidR="0032426B" w:rsidRPr="008E1E95">
        <w:rPr>
          <w:rFonts w:ascii="Times New Roman" w:eastAsia="Times New Roman" w:hAnsi="Times New Roman" w:cs="Times New Roman"/>
          <w:sz w:val="24"/>
          <w:szCs w:val="24"/>
          <w:lang w:eastAsia="ru-RU"/>
        </w:rPr>
        <w:t xml:space="preserve"> 05.06.2017г. по 09.06.2017г. </w:t>
      </w:r>
      <w:r w:rsidRPr="008E1E95">
        <w:rPr>
          <w:rFonts w:ascii="Times New Roman" w:eastAsia="Times New Roman" w:hAnsi="Times New Roman" w:cs="Times New Roman"/>
          <w:sz w:val="24"/>
          <w:szCs w:val="24"/>
          <w:lang w:eastAsia="ru-RU"/>
        </w:rPr>
        <w:t xml:space="preserve">проведена проверка </w:t>
      </w:r>
      <w:r w:rsidR="0032426B" w:rsidRPr="008E1E95">
        <w:rPr>
          <w:rFonts w:ascii="Times New Roman" w:eastAsia="Times New Roman" w:hAnsi="Times New Roman" w:cs="Times New Roman"/>
          <w:sz w:val="24"/>
          <w:szCs w:val="24"/>
          <w:lang w:eastAsia="ru-RU"/>
        </w:rPr>
        <w:t>фактического состояния промышленной безопасности, технологического оборудования на месторождениях углеводородного сырья ЗАО «Реимпэкс-Самара-Нефтепромысел»</w:t>
      </w:r>
      <w:r w:rsidRPr="008E1E95">
        <w:rPr>
          <w:rFonts w:ascii="Times New Roman" w:eastAsia="Times New Roman" w:hAnsi="Times New Roman" w:cs="Times New Roman"/>
          <w:sz w:val="24"/>
          <w:szCs w:val="24"/>
          <w:lang w:eastAsia="ru-RU"/>
        </w:rPr>
        <w:t>.</w:t>
      </w:r>
      <w:r w:rsidR="0032426B"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М</w:t>
      </w:r>
      <w:r w:rsidR="0032426B" w:rsidRPr="008E1E95">
        <w:rPr>
          <w:rFonts w:ascii="Times New Roman" w:eastAsia="Times New Roman" w:hAnsi="Times New Roman" w:cs="Times New Roman"/>
          <w:sz w:val="24"/>
          <w:szCs w:val="24"/>
          <w:lang w:eastAsia="ru-RU"/>
        </w:rPr>
        <w:t xml:space="preserve">атериалы проверки согласованы и представлены в Управление по надзору за объектами нефтяного комплекса </w:t>
      </w:r>
      <w:r w:rsidRPr="008E1E95">
        <w:rPr>
          <w:rFonts w:ascii="Times New Roman" w:eastAsia="Times New Roman" w:hAnsi="Times New Roman" w:cs="Times New Roman"/>
          <w:sz w:val="24"/>
          <w:szCs w:val="24"/>
          <w:lang w:eastAsia="ru-RU"/>
        </w:rPr>
        <w:t>Ростехнадзора.</w:t>
      </w:r>
    </w:p>
    <w:p w:rsidR="00AF6150" w:rsidRPr="008E1E95" w:rsidRDefault="00AF6150"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w:t>
      </w:r>
      <w:r w:rsidR="0032426B" w:rsidRPr="008E1E95">
        <w:rPr>
          <w:rFonts w:ascii="Times New Roman" w:eastAsia="Times New Roman" w:hAnsi="Times New Roman" w:cs="Times New Roman"/>
          <w:sz w:val="24"/>
          <w:szCs w:val="24"/>
          <w:lang w:eastAsia="ru-RU"/>
        </w:rPr>
        <w:t xml:space="preserve"> 05.06.2017г. по 03.07.2017г. </w:t>
      </w:r>
      <w:r w:rsidRPr="008E1E95">
        <w:rPr>
          <w:rFonts w:ascii="Times New Roman" w:eastAsia="Times New Roman" w:hAnsi="Times New Roman" w:cs="Times New Roman"/>
          <w:sz w:val="24"/>
          <w:szCs w:val="24"/>
          <w:lang w:eastAsia="ru-RU"/>
        </w:rPr>
        <w:t xml:space="preserve">проведена проверка </w:t>
      </w:r>
      <w:r w:rsidR="0032426B" w:rsidRPr="008E1E95">
        <w:rPr>
          <w:rFonts w:ascii="Times New Roman" w:eastAsia="Times New Roman" w:hAnsi="Times New Roman" w:cs="Times New Roman"/>
          <w:sz w:val="24"/>
          <w:szCs w:val="24"/>
          <w:lang w:eastAsia="ru-RU"/>
        </w:rPr>
        <w:t>фактического состояния промышленной безопасности, технологического оборудования на месторождениях углеводородного сырья АО «Самаранефтегаз»</w:t>
      </w:r>
      <w:r w:rsidRPr="008E1E95">
        <w:rPr>
          <w:rFonts w:ascii="Times New Roman" w:eastAsia="Times New Roman" w:hAnsi="Times New Roman" w:cs="Times New Roman"/>
          <w:sz w:val="24"/>
          <w:szCs w:val="24"/>
          <w:lang w:eastAsia="ru-RU"/>
        </w:rPr>
        <w:t>.</w:t>
      </w:r>
      <w:r w:rsidR="0032426B"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М</w:t>
      </w:r>
      <w:r w:rsidR="0032426B" w:rsidRPr="008E1E95">
        <w:rPr>
          <w:rFonts w:ascii="Times New Roman" w:eastAsia="Times New Roman" w:hAnsi="Times New Roman" w:cs="Times New Roman"/>
          <w:sz w:val="24"/>
          <w:szCs w:val="24"/>
          <w:lang w:eastAsia="ru-RU"/>
        </w:rPr>
        <w:t xml:space="preserve">атериалы проверки согласованы и представлены в Управление по надзору за объектами нефтяного комплекса </w:t>
      </w:r>
      <w:r w:rsidRPr="008E1E95">
        <w:rPr>
          <w:rFonts w:ascii="Times New Roman" w:eastAsia="Times New Roman" w:hAnsi="Times New Roman" w:cs="Times New Roman"/>
          <w:sz w:val="24"/>
          <w:szCs w:val="24"/>
          <w:lang w:eastAsia="ru-RU"/>
        </w:rPr>
        <w:t>Ростехнадзора.</w:t>
      </w:r>
      <w:r w:rsidR="0032426B" w:rsidRPr="008E1E95">
        <w:rPr>
          <w:rFonts w:ascii="Times New Roman" w:eastAsia="Times New Roman" w:hAnsi="Times New Roman" w:cs="Times New Roman"/>
          <w:sz w:val="24"/>
          <w:szCs w:val="24"/>
          <w:lang w:eastAsia="ru-RU"/>
        </w:rPr>
        <w:t xml:space="preserve"> </w:t>
      </w:r>
    </w:p>
    <w:p w:rsidR="00AF6150" w:rsidRPr="008E1E95" w:rsidRDefault="00AF6150"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w:t>
      </w:r>
      <w:r w:rsidR="0032426B" w:rsidRPr="008E1E95">
        <w:rPr>
          <w:rFonts w:ascii="Times New Roman" w:eastAsia="Times New Roman" w:hAnsi="Times New Roman" w:cs="Times New Roman"/>
          <w:sz w:val="24"/>
          <w:szCs w:val="24"/>
          <w:lang w:eastAsia="ru-RU"/>
        </w:rPr>
        <w:t xml:space="preserve"> 10.07.2017г. по 18.07.2017г. </w:t>
      </w:r>
      <w:r w:rsidRPr="008E1E95">
        <w:rPr>
          <w:rFonts w:ascii="Times New Roman" w:eastAsia="Times New Roman" w:hAnsi="Times New Roman" w:cs="Times New Roman"/>
          <w:sz w:val="24"/>
          <w:szCs w:val="24"/>
          <w:lang w:eastAsia="ru-RU"/>
        </w:rPr>
        <w:t xml:space="preserve">проведена проверка </w:t>
      </w:r>
      <w:r w:rsidR="0032426B" w:rsidRPr="008E1E95">
        <w:rPr>
          <w:rFonts w:ascii="Times New Roman" w:eastAsia="Times New Roman" w:hAnsi="Times New Roman" w:cs="Times New Roman"/>
          <w:sz w:val="24"/>
          <w:szCs w:val="24"/>
          <w:lang w:eastAsia="ru-RU"/>
        </w:rPr>
        <w:t xml:space="preserve">фактического состояния промышленной безопасности, технологического оборудования на месторождениях углеводородного сырья ООО «Татнефть-Самара» материалы проверки согласованы и представлены в Управление по надзору за объектами нефтяного комплекса </w:t>
      </w:r>
      <w:r w:rsidRPr="008E1E95">
        <w:rPr>
          <w:rFonts w:ascii="Times New Roman" w:eastAsia="Times New Roman" w:hAnsi="Times New Roman" w:cs="Times New Roman"/>
          <w:sz w:val="24"/>
          <w:szCs w:val="24"/>
          <w:lang w:eastAsia="ru-RU"/>
        </w:rPr>
        <w:t>Ростехнадзора.</w:t>
      </w:r>
    </w:p>
    <w:p w:rsidR="0032426B" w:rsidRDefault="00AF6150" w:rsidP="00AC59A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w:t>
      </w:r>
      <w:r w:rsidR="0032426B" w:rsidRPr="008E1E95">
        <w:rPr>
          <w:rFonts w:ascii="Times New Roman" w:eastAsia="Times New Roman" w:hAnsi="Times New Roman" w:cs="Times New Roman"/>
          <w:sz w:val="24"/>
          <w:szCs w:val="24"/>
          <w:lang w:eastAsia="ru-RU"/>
        </w:rPr>
        <w:t xml:space="preserve"> 11.09.</w:t>
      </w:r>
      <w:r w:rsidRPr="008E1E95">
        <w:rPr>
          <w:rFonts w:ascii="Times New Roman" w:eastAsia="Times New Roman" w:hAnsi="Times New Roman" w:cs="Times New Roman"/>
          <w:sz w:val="24"/>
          <w:szCs w:val="24"/>
          <w:lang w:eastAsia="ru-RU"/>
        </w:rPr>
        <w:t>20</w:t>
      </w:r>
      <w:r w:rsidR="0032426B" w:rsidRPr="008E1E95">
        <w:rPr>
          <w:rFonts w:ascii="Times New Roman" w:eastAsia="Times New Roman" w:hAnsi="Times New Roman" w:cs="Times New Roman"/>
          <w:sz w:val="24"/>
          <w:szCs w:val="24"/>
          <w:lang w:eastAsia="ru-RU"/>
        </w:rPr>
        <w:t>17г. по 15.09.</w:t>
      </w:r>
      <w:r w:rsidRPr="008E1E95">
        <w:rPr>
          <w:rFonts w:ascii="Times New Roman" w:eastAsia="Times New Roman" w:hAnsi="Times New Roman" w:cs="Times New Roman"/>
          <w:sz w:val="24"/>
          <w:szCs w:val="24"/>
          <w:lang w:eastAsia="ru-RU"/>
        </w:rPr>
        <w:t>20</w:t>
      </w:r>
      <w:r w:rsidR="0032426B" w:rsidRPr="008E1E95">
        <w:rPr>
          <w:rFonts w:ascii="Times New Roman" w:eastAsia="Times New Roman" w:hAnsi="Times New Roman" w:cs="Times New Roman"/>
          <w:sz w:val="24"/>
          <w:szCs w:val="24"/>
          <w:lang w:eastAsia="ru-RU"/>
        </w:rPr>
        <w:t xml:space="preserve">17г. </w:t>
      </w:r>
      <w:r w:rsidRPr="008E1E95">
        <w:rPr>
          <w:rFonts w:ascii="Times New Roman" w:eastAsia="Times New Roman" w:hAnsi="Times New Roman" w:cs="Times New Roman"/>
          <w:sz w:val="24"/>
          <w:szCs w:val="24"/>
          <w:lang w:eastAsia="ru-RU"/>
        </w:rPr>
        <w:t xml:space="preserve">проведена проверка </w:t>
      </w:r>
      <w:r w:rsidR="0032426B" w:rsidRPr="008E1E95">
        <w:rPr>
          <w:rFonts w:ascii="Times New Roman" w:eastAsia="Times New Roman" w:hAnsi="Times New Roman" w:cs="Times New Roman"/>
          <w:sz w:val="24"/>
          <w:szCs w:val="24"/>
          <w:lang w:eastAsia="ru-RU"/>
        </w:rPr>
        <w:t xml:space="preserve">фактического состояния промышленной безопасности, технологического оборудования на месторождениях углеводородного сырья </w:t>
      </w:r>
      <w:r w:rsidR="0032426B" w:rsidRPr="008E1E95">
        <w:rPr>
          <w:rFonts w:ascii="Times New Roman" w:eastAsia="Times New Roman" w:hAnsi="Times New Roman" w:cs="Times New Roman"/>
          <w:sz w:val="24"/>
          <w:szCs w:val="28"/>
          <w:lang w:eastAsia="ru-RU"/>
        </w:rPr>
        <w:t>ООО «ТНС-Развитие»</w:t>
      </w:r>
      <w:r w:rsidRPr="008E1E95">
        <w:rPr>
          <w:rFonts w:ascii="Times New Roman" w:eastAsia="Times New Roman" w:hAnsi="Times New Roman" w:cs="Times New Roman"/>
          <w:sz w:val="24"/>
          <w:szCs w:val="28"/>
          <w:lang w:eastAsia="ru-RU"/>
        </w:rPr>
        <w:t>.</w:t>
      </w:r>
      <w:r w:rsidR="0032426B" w:rsidRPr="008E1E95">
        <w:rPr>
          <w:rFonts w:ascii="Times New Roman" w:eastAsia="Times New Roman" w:hAnsi="Times New Roman" w:cs="Times New Roman"/>
          <w:sz w:val="24"/>
          <w:szCs w:val="28"/>
          <w:lang w:eastAsia="ru-RU"/>
        </w:rPr>
        <w:t xml:space="preserve"> </w:t>
      </w:r>
      <w:r w:rsidRPr="008E1E95">
        <w:rPr>
          <w:rFonts w:ascii="Times New Roman" w:eastAsia="Times New Roman" w:hAnsi="Times New Roman" w:cs="Times New Roman"/>
          <w:sz w:val="24"/>
          <w:szCs w:val="28"/>
          <w:lang w:eastAsia="ru-RU"/>
        </w:rPr>
        <w:t>М</w:t>
      </w:r>
      <w:r w:rsidR="0032426B" w:rsidRPr="008E1E95">
        <w:rPr>
          <w:rFonts w:ascii="Times New Roman" w:eastAsia="Times New Roman" w:hAnsi="Times New Roman" w:cs="Times New Roman"/>
          <w:sz w:val="24"/>
          <w:szCs w:val="24"/>
          <w:lang w:eastAsia="ru-RU"/>
        </w:rPr>
        <w:t xml:space="preserve">атериалы проверки согласованы и представлены в Управление по надзору за объектами нефтяного комплекса Федеральной службы </w:t>
      </w:r>
      <w:proofErr w:type="gramStart"/>
      <w:r w:rsidR="0032426B" w:rsidRPr="008E1E95">
        <w:rPr>
          <w:rFonts w:ascii="Times New Roman" w:eastAsia="Times New Roman" w:hAnsi="Times New Roman" w:cs="Times New Roman"/>
          <w:sz w:val="24"/>
          <w:szCs w:val="24"/>
          <w:lang w:eastAsia="ru-RU"/>
        </w:rPr>
        <w:t>по</w:t>
      </w:r>
      <w:proofErr w:type="gramEnd"/>
      <w:r w:rsidR="0032426B" w:rsidRPr="008E1E95">
        <w:rPr>
          <w:rFonts w:ascii="Times New Roman" w:eastAsia="Times New Roman" w:hAnsi="Times New Roman" w:cs="Times New Roman"/>
          <w:sz w:val="24"/>
          <w:szCs w:val="24"/>
          <w:lang w:eastAsia="ru-RU"/>
        </w:rPr>
        <w:t xml:space="preserve"> экологическому технологическому и атомному.</w:t>
      </w:r>
    </w:p>
    <w:p w:rsidR="00AC59AA" w:rsidRDefault="00AC59AA" w:rsidP="00AF6150">
      <w:pPr>
        <w:spacing w:after="0" w:line="240" w:lineRule="auto"/>
        <w:ind w:firstLine="708"/>
        <w:jc w:val="both"/>
        <w:rPr>
          <w:rFonts w:ascii="Times New Roman" w:eastAsia="Times New Roman" w:hAnsi="Times New Roman" w:cs="Times New Roman"/>
          <w:sz w:val="24"/>
          <w:szCs w:val="24"/>
          <w:lang w:eastAsia="ru-RU"/>
        </w:rPr>
      </w:pPr>
    </w:p>
    <w:p w:rsidR="00AC59AA" w:rsidRDefault="00AC59AA" w:rsidP="00AF6150">
      <w:pPr>
        <w:spacing w:after="0" w:line="240" w:lineRule="auto"/>
        <w:ind w:firstLine="708"/>
        <w:jc w:val="both"/>
        <w:rPr>
          <w:rFonts w:ascii="Times New Roman" w:eastAsia="Times New Roman" w:hAnsi="Times New Roman" w:cs="Times New Roman"/>
          <w:sz w:val="24"/>
          <w:szCs w:val="24"/>
          <w:lang w:eastAsia="ru-RU"/>
        </w:rPr>
      </w:pPr>
    </w:p>
    <w:p w:rsidR="00AC59AA" w:rsidRPr="008E1E95" w:rsidRDefault="00AC59AA" w:rsidP="00AF6150">
      <w:pPr>
        <w:spacing w:after="0" w:line="240" w:lineRule="auto"/>
        <w:ind w:firstLine="708"/>
        <w:jc w:val="both"/>
        <w:rPr>
          <w:rFonts w:ascii="Times New Roman" w:eastAsia="Times New Roman" w:hAnsi="Times New Roman" w:cs="Times New Roman"/>
          <w:kern w:val="32"/>
          <w:sz w:val="24"/>
          <w:szCs w:val="24"/>
          <w:lang w:eastAsia="ru-RU"/>
        </w:rPr>
      </w:pPr>
    </w:p>
    <w:p w:rsidR="0032426B" w:rsidRPr="008E1E95" w:rsidRDefault="0032426B" w:rsidP="00AF6150">
      <w:pPr>
        <w:spacing w:before="240" w:after="24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2.</w:t>
      </w:r>
      <w:r w:rsidR="00AF6150" w:rsidRPr="008E1E95">
        <w:rPr>
          <w:rFonts w:ascii="Times New Roman" w:eastAsia="Times New Roman" w:hAnsi="Times New Roman" w:cs="Times New Roman"/>
          <w:i/>
          <w:color w:val="FF6600"/>
          <w:sz w:val="24"/>
          <w:szCs w:val="24"/>
          <w:lang w:eastAsia="ru-RU"/>
        </w:rPr>
        <w:t xml:space="preserve"> </w:t>
      </w:r>
      <w:r w:rsidRPr="008E1E95">
        <w:rPr>
          <w:rFonts w:ascii="Times New Roman" w:eastAsia="Times New Roman" w:hAnsi="Times New Roman" w:cs="Times New Roman"/>
          <w:i/>
          <w:sz w:val="24"/>
          <w:szCs w:val="24"/>
          <w:lang w:eastAsia="ru-RU"/>
        </w:rPr>
        <w:t>Характеристика  поднадзорных предприятий, объектов.</w:t>
      </w:r>
    </w:p>
    <w:p w:rsidR="000A79FF" w:rsidRPr="008E1E95" w:rsidRDefault="000A79FF" w:rsidP="000A79FF">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kern w:val="32"/>
          <w:sz w:val="24"/>
          <w:szCs w:val="24"/>
          <w:lang w:eastAsia="ru-RU"/>
        </w:rPr>
        <w:t xml:space="preserve">Под контролем Управления находятся 24 </w:t>
      </w:r>
      <w:proofErr w:type="gramStart"/>
      <w:r w:rsidRPr="008E1E95">
        <w:rPr>
          <w:rFonts w:ascii="Times New Roman" w:eastAsia="Times New Roman" w:hAnsi="Times New Roman" w:cs="Times New Roman"/>
          <w:kern w:val="32"/>
          <w:sz w:val="24"/>
          <w:szCs w:val="24"/>
          <w:lang w:eastAsia="ru-RU"/>
        </w:rPr>
        <w:t>юридических</w:t>
      </w:r>
      <w:proofErr w:type="gramEnd"/>
      <w:r w:rsidRPr="008E1E95">
        <w:rPr>
          <w:rFonts w:ascii="Times New Roman" w:eastAsia="Times New Roman" w:hAnsi="Times New Roman" w:cs="Times New Roman"/>
          <w:kern w:val="32"/>
          <w:sz w:val="24"/>
          <w:szCs w:val="24"/>
          <w:lang w:eastAsia="ru-RU"/>
        </w:rPr>
        <w:t xml:space="preserve"> лица нефтегазодобывающего комплекса, эксплуатирующих опасные производственные объекты. Основными нефтегазодобывающими юридическими лицами являются: АО «Самаранефтегаз», ТПП «РИТЭК-Самара-Нафта» ОАО «РИТЭК», ЗАО «САНЕКО», ОАО «Самараинвестнефть», ЗАО «Татнефть-Самара», ООО «ТНС-Развитие», ООО «Благодаров-Ойл», ООО «Регион-нефть»,</w:t>
      </w:r>
      <w:r w:rsidRPr="008E1E95">
        <w:rPr>
          <w:rFonts w:ascii="Times New Roman" w:eastAsia="Times New Roman" w:hAnsi="Times New Roman" w:cs="Times New Roman"/>
          <w:sz w:val="24"/>
          <w:szCs w:val="24"/>
          <w:lang w:eastAsia="ru-RU"/>
        </w:rPr>
        <w:t xml:space="preserve"> ООО «Яр-Ойл», </w:t>
      </w:r>
      <w:r w:rsidRPr="008E1E95">
        <w:rPr>
          <w:rFonts w:ascii="Times New Roman" w:eastAsia="Times New Roman" w:hAnsi="Times New Roman" w:cs="Times New Roman"/>
          <w:spacing w:val="-2"/>
          <w:sz w:val="24"/>
          <w:szCs w:val="24"/>
          <w:lang w:eastAsia="ru-RU"/>
        </w:rPr>
        <w:t>АО «Реимпэкс»</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pacing w:val="-2"/>
          <w:sz w:val="24"/>
          <w:szCs w:val="24"/>
          <w:lang w:eastAsia="ru-RU"/>
        </w:rPr>
        <w:t>ОАО «Ульяновскнефть», ООО «Ульяновскнефтегаз».</w:t>
      </w:r>
      <w:r w:rsidRPr="008E1E95">
        <w:rPr>
          <w:rFonts w:ascii="Times New Roman" w:eastAsia="Times New Roman" w:hAnsi="Times New Roman" w:cs="Times New Roman"/>
          <w:kern w:val="32"/>
          <w:sz w:val="24"/>
          <w:szCs w:val="24"/>
          <w:lang w:eastAsia="ru-RU"/>
        </w:rPr>
        <w:t xml:space="preserve"> На данный период буровые работы ведут 5 предприятий: ООО «Татнефть-Бурение», ЗАО «Удмуртнефть-Бурение», ЗАО «Интегра-Бурение», ООО «Интер-Ойл», ООО «РН-Бурение». Капитальный и подземный ремонт скважин проводит ООО «РН-Сервис».</w:t>
      </w:r>
    </w:p>
    <w:p w:rsidR="000A79FF" w:rsidRPr="008E1E95" w:rsidRDefault="000A79FF" w:rsidP="00AF6150">
      <w:pPr>
        <w:spacing w:after="120" w:line="240" w:lineRule="auto"/>
        <w:rPr>
          <w:rFonts w:ascii="Times New Roman" w:eastAsia="Times New Roman" w:hAnsi="Times New Roman" w:cs="Times New Roman"/>
          <w:i/>
          <w:sz w:val="24"/>
          <w:szCs w:val="24"/>
          <w:lang w:eastAsia="ru-RU"/>
        </w:rPr>
      </w:pPr>
    </w:p>
    <w:p w:rsidR="0032426B" w:rsidRPr="008E1E95" w:rsidRDefault="0032426B" w:rsidP="00AF6150">
      <w:pPr>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2.1. Краткая характеристика фонда скважин ОАО «Самаранефтегаз»</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В 2017 году АО «Самаранефтегаз» разрабатывает 175 месторождений. </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Ожидаемая среднесуточная добыча в декабре составит по нефти – 33 738 т/сут, по жидкости – 232 397 т/сут. </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По состоянию на 01.01.2018 года ожидаемые показатели по: эксплуатационному фонду добывающих скважин составят - 3768 скважин, действующему фонду – 3586 скважин, бездействующему фонду - 160 скважин (что составляет 4,2 % от эксплуатационного фонда). </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Разработка месторождений с поддержанием пластового давления осуществляется на 101 месторожден</w:t>
      </w:r>
      <w:proofErr w:type="gramStart"/>
      <w:r w:rsidRPr="008E1E95">
        <w:rPr>
          <w:rFonts w:ascii="Times New Roman" w:eastAsia="Times New Roman" w:hAnsi="Times New Roman" w:cs="Times New Roman"/>
          <w:kern w:val="24"/>
          <w:sz w:val="24"/>
          <w:szCs w:val="24"/>
          <w:lang w:eastAsia="ru-RU"/>
        </w:rPr>
        <w:t>ии АО</w:t>
      </w:r>
      <w:proofErr w:type="gramEnd"/>
      <w:r w:rsidRPr="008E1E95">
        <w:rPr>
          <w:rFonts w:ascii="Times New Roman" w:eastAsia="Times New Roman" w:hAnsi="Times New Roman" w:cs="Times New Roman"/>
          <w:kern w:val="24"/>
          <w:sz w:val="24"/>
          <w:szCs w:val="24"/>
          <w:lang w:eastAsia="ru-RU"/>
        </w:rPr>
        <w:t xml:space="preserve"> «Самаранефтегаз». Ожидаемый эксплуатационный нагнетательный фонд </w:t>
      </w:r>
      <w:r w:rsidR="004C589A" w:rsidRPr="008E1E95">
        <w:rPr>
          <w:rFonts w:ascii="Times New Roman" w:eastAsia="Times New Roman" w:hAnsi="Times New Roman" w:cs="Times New Roman"/>
          <w:kern w:val="24"/>
          <w:sz w:val="24"/>
          <w:szCs w:val="24"/>
          <w:lang w:eastAsia="ru-RU"/>
        </w:rPr>
        <w:t xml:space="preserve">на 01.01.2018 года </w:t>
      </w:r>
      <w:r w:rsidRPr="008E1E95">
        <w:rPr>
          <w:rFonts w:ascii="Times New Roman" w:eastAsia="Times New Roman" w:hAnsi="Times New Roman" w:cs="Times New Roman"/>
          <w:kern w:val="24"/>
          <w:sz w:val="24"/>
          <w:szCs w:val="24"/>
          <w:lang w:eastAsia="ru-RU"/>
        </w:rPr>
        <w:t xml:space="preserve">составит 806 скважин, действующий фонд - 781 скважина. </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Забор воды для целей ППД на месторождениях осуществляется из 109 водозаборных  скважинах. Поглощающий фонд для сброса сточных вод составит 262 скважины.</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По состоянию на 01.01.2018 года </w:t>
      </w:r>
      <w:proofErr w:type="gramStart"/>
      <w:r w:rsidRPr="008E1E95">
        <w:rPr>
          <w:rFonts w:ascii="Times New Roman" w:eastAsia="Times New Roman" w:hAnsi="Times New Roman" w:cs="Times New Roman"/>
          <w:kern w:val="24"/>
          <w:sz w:val="24"/>
          <w:szCs w:val="24"/>
          <w:lang w:eastAsia="ru-RU"/>
        </w:rPr>
        <w:t>контроль за</w:t>
      </w:r>
      <w:proofErr w:type="gramEnd"/>
      <w:r w:rsidRPr="008E1E95">
        <w:rPr>
          <w:rFonts w:ascii="Times New Roman" w:eastAsia="Times New Roman" w:hAnsi="Times New Roman" w:cs="Times New Roman"/>
          <w:kern w:val="24"/>
          <w:sz w:val="24"/>
          <w:szCs w:val="24"/>
          <w:lang w:eastAsia="ru-RU"/>
        </w:rPr>
        <w:t xml:space="preserve"> разработкой месторождений будет проводиться 2806 скважинами.</w:t>
      </w:r>
    </w:p>
    <w:p w:rsidR="0032426B" w:rsidRPr="008E1E95" w:rsidRDefault="0032426B" w:rsidP="0032426B">
      <w:pPr>
        <w:spacing w:after="0" w:line="240" w:lineRule="auto"/>
        <w:ind w:firstLine="709"/>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На 01.01.2018 года на балансе АО «Самаранефтегаз» будет 84 законсервированные скважины. Ликвидированный фонд составит  3887 скважин.</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Добыча нефти за </w:t>
      </w:r>
      <w:r w:rsidRPr="008E1E95">
        <w:rPr>
          <w:rFonts w:ascii="Times New Roman" w:eastAsia="Times New Roman" w:hAnsi="Times New Roman" w:cs="Times New Roman"/>
          <w:kern w:val="24"/>
          <w:sz w:val="24"/>
          <w:szCs w:val="24"/>
          <w:lang w:eastAsia="ru-RU"/>
        </w:rPr>
        <w:t>2017</w:t>
      </w:r>
      <w:r w:rsidRPr="008E1E95">
        <w:rPr>
          <w:rFonts w:ascii="Times New Roman" w:eastAsia="Times New Roman" w:hAnsi="Times New Roman" w:cs="Times New Roman"/>
          <w:sz w:val="24"/>
          <w:szCs w:val="24"/>
          <w:lang w:eastAsia="ru-RU"/>
        </w:rPr>
        <w:t xml:space="preserve"> год составит 12335,975 тыс. тонн.</w:t>
      </w:r>
    </w:p>
    <w:p w:rsidR="004C589A" w:rsidRPr="008E1E95" w:rsidRDefault="004C589A" w:rsidP="0032426B">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3" w:type="dxa"/>
        <w:tblLook w:val="04A0" w:firstRow="1" w:lastRow="0" w:firstColumn="1" w:lastColumn="0" w:noHBand="0" w:noVBand="1"/>
      </w:tblPr>
      <w:tblGrid>
        <w:gridCol w:w="2509"/>
        <w:gridCol w:w="1034"/>
        <w:gridCol w:w="1034"/>
        <w:gridCol w:w="1035"/>
        <w:gridCol w:w="1035"/>
        <w:gridCol w:w="1035"/>
        <w:gridCol w:w="1035"/>
        <w:gridCol w:w="1035"/>
      </w:tblGrid>
      <w:tr w:rsidR="0032426B" w:rsidRPr="008E1E95" w:rsidTr="0032426B">
        <w:trPr>
          <w:trHeight w:val="7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01.01.12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01.01.13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01.01.14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01.01.15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01.01.16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01.01.17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01.01.18 г.</w:t>
            </w:r>
          </w:p>
        </w:tc>
      </w:tr>
      <w:tr w:rsidR="0032426B" w:rsidRPr="008E1E95" w:rsidTr="0032426B">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4331</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4014</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3361</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3230</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3402</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3552</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3768</w:t>
            </w:r>
          </w:p>
        </w:tc>
      </w:tr>
      <w:tr w:rsidR="0032426B" w:rsidRPr="008E1E95" w:rsidTr="0032426B">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3387</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3232</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3152</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3076</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3243</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3387</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3586</w:t>
            </w:r>
          </w:p>
        </w:tc>
      </w:tr>
      <w:tr w:rsidR="0032426B" w:rsidRPr="008E1E95" w:rsidTr="0032426B">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940</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770</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186</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139</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124</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135</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160</w:t>
            </w:r>
          </w:p>
        </w:tc>
      </w:tr>
      <w:tr w:rsidR="0032426B" w:rsidRPr="008E1E95" w:rsidTr="0032426B">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21.7</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19.2</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4.2</w:t>
            </w:r>
          </w:p>
        </w:tc>
      </w:tr>
    </w:tbl>
    <w:p w:rsidR="0032426B" w:rsidRPr="008E1E95" w:rsidRDefault="0032426B" w:rsidP="0032426B">
      <w:pPr>
        <w:spacing w:after="0" w:line="240" w:lineRule="auto"/>
        <w:rPr>
          <w:rFonts w:ascii="Times New Roman" w:eastAsia="Times New Roman" w:hAnsi="Times New Roman" w:cs="Times New Roman"/>
          <w:sz w:val="24"/>
          <w:szCs w:val="24"/>
          <w:lang w:eastAsia="ru-RU"/>
        </w:rPr>
      </w:pPr>
    </w:p>
    <w:p w:rsidR="0032426B" w:rsidRPr="008E1E95" w:rsidRDefault="0032426B" w:rsidP="004C589A">
      <w:pPr>
        <w:spacing w:after="0"/>
        <w:jc w:val="both"/>
        <w:rPr>
          <w:rFonts w:ascii="Times New Roman" w:eastAsia="Times New Roman" w:hAnsi="Times New Roman" w:cs="Times New Roman"/>
          <w:i/>
          <w:spacing w:val="-2"/>
          <w:sz w:val="24"/>
          <w:szCs w:val="24"/>
          <w:lang w:eastAsia="ru-RU"/>
        </w:rPr>
      </w:pPr>
      <w:r w:rsidRPr="008E1E95">
        <w:rPr>
          <w:rFonts w:ascii="Times New Roman" w:eastAsia="Times New Roman" w:hAnsi="Times New Roman" w:cs="Times New Roman"/>
          <w:i/>
          <w:sz w:val="24"/>
          <w:szCs w:val="24"/>
          <w:lang w:eastAsia="ru-RU"/>
        </w:rPr>
        <w:t xml:space="preserve">2.2. Краткая характеристика фонда скважин </w:t>
      </w:r>
      <w:r w:rsidRPr="008E1E95">
        <w:rPr>
          <w:rFonts w:ascii="Times New Roman" w:eastAsia="Times New Roman" w:hAnsi="Times New Roman" w:cs="Times New Roman"/>
          <w:i/>
          <w:kern w:val="32"/>
          <w:sz w:val="24"/>
          <w:szCs w:val="24"/>
          <w:lang w:eastAsia="ru-RU"/>
        </w:rPr>
        <w:t>ТПП «РИТЭК-Самара-Нафта» ОАО «РИТЭК»</w:t>
      </w:r>
      <w:r w:rsidRPr="008E1E95">
        <w:rPr>
          <w:rFonts w:ascii="Times New Roman" w:eastAsia="Times New Roman" w:hAnsi="Times New Roman" w:cs="Times New Roman"/>
          <w:i/>
          <w:spacing w:val="-2"/>
          <w:sz w:val="24"/>
          <w:szCs w:val="24"/>
          <w:lang w:eastAsia="ru-RU"/>
        </w:rPr>
        <w:t>.</w:t>
      </w:r>
    </w:p>
    <w:p w:rsidR="0032426B" w:rsidRPr="008E1E95" w:rsidRDefault="0032426B" w:rsidP="004C58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В настоящее время ТПП «РИТЭК-Самара-Нафта» АО РИТЭК разрабатывает 79 месторождени</w:t>
      </w:r>
      <w:r w:rsidR="004C589A" w:rsidRPr="008E1E95">
        <w:rPr>
          <w:rFonts w:ascii="Times New Roman" w:eastAsia="Times New Roman" w:hAnsi="Times New Roman" w:cs="Times New Roman"/>
          <w:color w:val="000000"/>
          <w:sz w:val="24"/>
          <w:szCs w:val="24"/>
          <w:lang w:eastAsia="ru-RU"/>
        </w:rPr>
        <w:t>й</w:t>
      </w:r>
      <w:r w:rsidRPr="008E1E95">
        <w:rPr>
          <w:rFonts w:ascii="Times New Roman" w:eastAsia="Times New Roman" w:hAnsi="Times New Roman" w:cs="Times New Roman"/>
          <w:color w:val="000000"/>
          <w:sz w:val="24"/>
          <w:szCs w:val="24"/>
          <w:lang w:eastAsia="ru-RU"/>
        </w:rPr>
        <w:t>.</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Среднесуточная добыча составляет: нефти – 6275</w:t>
      </w:r>
      <w:r w:rsidR="004C589A" w:rsidRPr="008E1E95">
        <w:rPr>
          <w:rFonts w:ascii="Times New Roman" w:eastAsia="Times New Roman" w:hAnsi="Times New Roman" w:cs="Times New Roman"/>
          <w:color w:val="000000"/>
          <w:spacing w:val="1"/>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т/сут., жидкости – 26687 т/сут.</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 xml:space="preserve">По состоянию на 01.01.2018 года эксплуатационный фонд добывающих скважин составит 388 скважины, действующий фонд 326 скважин, бездействующий фонд 57 скважин (что составляет 14,7 </w:t>
      </w:r>
      <w:r w:rsidRPr="008E1E95">
        <w:rPr>
          <w:rFonts w:ascii="Times New Roman" w:eastAsia="Times New Roman" w:hAnsi="Times New Roman" w:cs="Times New Roman"/>
          <w:i/>
          <w:iCs/>
          <w:color w:val="000000"/>
          <w:spacing w:val="-1"/>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от эксплуатационного фонда).</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 xml:space="preserve">Разработка месторождений с поддержанием пластового давления осуществляется на 6 </w:t>
      </w:r>
      <w:r w:rsidRPr="008E1E95">
        <w:rPr>
          <w:rFonts w:ascii="Times New Roman" w:eastAsia="Times New Roman" w:hAnsi="Times New Roman" w:cs="Times New Roman"/>
          <w:color w:val="000000"/>
          <w:sz w:val="24"/>
          <w:szCs w:val="24"/>
          <w:lang w:eastAsia="ru-RU"/>
        </w:rPr>
        <w:t xml:space="preserve">месторождениях. Для целей ППД используется очищенная пластовая вода, поступающая с существующей </w:t>
      </w:r>
      <w:r w:rsidRPr="008E1E95">
        <w:rPr>
          <w:rFonts w:ascii="Times New Roman" w:eastAsia="Times New Roman" w:hAnsi="Times New Roman" w:cs="Times New Roman"/>
          <w:color w:val="000000"/>
          <w:spacing w:val="-1"/>
          <w:sz w:val="24"/>
          <w:szCs w:val="24"/>
          <w:lang w:eastAsia="ru-RU"/>
        </w:rPr>
        <w:t>станции водоподготовки УПСВ «Константиновская» и УПСВ «Булатовская».</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 xml:space="preserve">Поглощающий фонд для </w:t>
      </w:r>
      <w:r w:rsidRPr="008E1E95">
        <w:rPr>
          <w:rFonts w:ascii="Times New Roman" w:eastAsia="Times New Roman" w:hAnsi="Times New Roman" w:cs="Times New Roman"/>
          <w:color w:val="000000"/>
          <w:spacing w:val="-1"/>
          <w:sz w:val="24"/>
          <w:szCs w:val="24"/>
          <w:lang w:eastAsia="ru-RU"/>
        </w:rPr>
        <w:lastRenderedPageBreak/>
        <w:t xml:space="preserve">сброса сточных вод составляет 23 скважины, из которых </w:t>
      </w:r>
      <w:r w:rsidRPr="008E1E95">
        <w:rPr>
          <w:rFonts w:ascii="Times New Roman" w:eastAsia="Times New Roman" w:hAnsi="Times New Roman" w:cs="Times New Roman"/>
          <w:color w:val="000000"/>
          <w:sz w:val="24"/>
          <w:szCs w:val="24"/>
          <w:lang w:eastAsia="ru-RU"/>
        </w:rPr>
        <w:t>действующий фонд 23 скважины.</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color w:val="000000"/>
          <w:spacing w:val="-1"/>
          <w:sz w:val="24"/>
          <w:szCs w:val="24"/>
          <w:lang w:eastAsia="ru-RU"/>
        </w:rPr>
        <w:t xml:space="preserve">На 01.01.2018 год на балансе </w:t>
      </w:r>
      <w:r w:rsidRPr="008E1E95">
        <w:rPr>
          <w:rFonts w:ascii="Times New Roman" w:eastAsia="Times New Roman" w:hAnsi="Times New Roman" w:cs="Times New Roman"/>
          <w:color w:val="000000"/>
          <w:sz w:val="24"/>
          <w:szCs w:val="24"/>
          <w:lang w:eastAsia="ru-RU"/>
        </w:rPr>
        <w:t>ТПП «РИТЭК-Самара-Нафта» АО РИТЭК</w:t>
      </w:r>
      <w:r w:rsidRPr="008E1E95">
        <w:rPr>
          <w:rFonts w:ascii="Times New Roman" w:eastAsia="Times New Roman" w:hAnsi="Times New Roman" w:cs="Times New Roman"/>
          <w:color w:val="000000"/>
          <w:spacing w:val="-1"/>
          <w:sz w:val="24"/>
          <w:szCs w:val="24"/>
          <w:lang w:eastAsia="ru-RU"/>
        </w:rPr>
        <w:t xml:space="preserve"> находится 3 законсервированных </w:t>
      </w:r>
      <w:r w:rsidRPr="008E1E95">
        <w:rPr>
          <w:rFonts w:ascii="Times New Roman" w:eastAsia="Times New Roman" w:hAnsi="Times New Roman" w:cs="Times New Roman"/>
          <w:color w:val="000000"/>
          <w:sz w:val="24"/>
          <w:szCs w:val="24"/>
          <w:lang w:eastAsia="ru-RU"/>
        </w:rPr>
        <w:t>скважин</w:t>
      </w:r>
      <w:r w:rsidR="004C589A" w:rsidRPr="008E1E95">
        <w:rPr>
          <w:rFonts w:ascii="Times New Roman" w:eastAsia="Times New Roman" w:hAnsi="Times New Roman" w:cs="Times New Roman"/>
          <w:color w:val="000000"/>
          <w:sz w:val="24"/>
          <w:szCs w:val="24"/>
          <w:lang w:eastAsia="ru-RU"/>
        </w:rPr>
        <w:t>ы</w:t>
      </w:r>
      <w:r w:rsidRPr="008E1E95">
        <w:rPr>
          <w:rFonts w:ascii="Times New Roman" w:eastAsia="Times New Roman" w:hAnsi="Times New Roman" w:cs="Times New Roman"/>
          <w:color w:val="000000"/>
          <w:sz w:val="24"/>
          <w:szCs w:val="24"/>
          <w:lang w:eastAsia="ru-RU"/>
        </w:rPr>
        <w:t xml:space="preserve">, ликвидированный фонд составляет 166 скважины. Ожидаемая добыча нефти за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 составит 2284 тыс. тонн.</w:t>
      </w:r>
    </w:p>
    <w:p w:rsidR="0032426B" w:rsidRPr="008E1E95" w:rsidRDefault="0032426B" w:rsidP="0032426B">
      <w:pPr>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bottomFromText="200" w:vertAnchor="text" w:horzAnchor="margin" w:tblpXSpec="center" w:tblpY="5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41"/>
        <w:gridCol w:w="2253"/>
      </w:tblGrid>
      <w:tr w:rsidR="0032426B" w:rsidRPr="008E1E95" w:rsidTr="004C589A">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Показатели / год </w:t>
            </w:r>
          </w:p>
        </w:tc>
        <w:tc>
          <w:tcPr>
            <w:tcW w:w="2141"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01.01.1</w:t>
            </w:r>
            <w:r w:rsidRPr="008E1E95">
              <w:rPr>
                <w:rFonts w:ascii="Times New Roman" w:eastAsia="Times New Roman" w:hAnsi="Times New Roman" w:cs="Times New Roman"/>
                <w:sz w:val="20"/>
                <w:szCs w:val="20"/>
                <w:lang w:val="en-US" w:eastAsia="ru-RU"/>
              </w:rPr>
              <w:t>7</w:t>
            </w:r>
            <w:r w:rsidRPr="008E1E95">
              <w:rPr>
                <w:rFonts w:ascii="Times New Roman" w:eastAsia="Times New Roman" w:hAnsi="Times New Roman" w:cs="Times New Roman"/>
                <w:sz w:val="20"/>
                <w:szCs w:val="20"/>
                <w:lang w:eastAsia="ru-RU"/>
              </w:rPr>
              <w:t>г.</w:t>
            </w:r>
          </w:p>
        </w:tc>
        <w:tc>
          <w:tcPr>
            <w:tcW w:w="2253"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01.</w:t>
            </w:r>
            <w:r w:rsidRPr="008E1E95">
              <w:rPr>
                <w:rFonts w:ascii="Times New Roman" w:eastAsia="Times New Roman" w:hAnsi="Times New Roman" w:cs="Times New Roman"/>
                <w:sz w:val="20"/>
                <w:szCs w:val="20"/>
                <w:lang w:val="en-US" w:eastAsia="ru-RU"/>
              </w:rPr>
              <w:t>01</w:t>
            </w:r>
            <w:r w:rsidRPr="008E1E95">
              <w:rPr>
                <w:rFonts w:ascii="Times New Roman" w:eastAsia="Times New Roman" w:hAnsi="Times New Roman" w:cs="Times New Roman"/>
                <w:sz w:val="20"/>
                <w:szCs w:val="20"/>
                <w:lang w:eastAsia="ru-RU"/>
              </w:rPr>
              <w:t>.1</w:t>
            </w:r>
            <w:r w:rsidRPr="008E1E95">
              <w:rPr>
                <w:rFonts w:ascii="Times New Roman" w:eastAsia="Times New Roman" w:hAnsi="Times New Roman" w:cs="Times New Roman"/>
                <w:sz w:val="20"/>
                <w:szCs w:val="20"/>
                <w:lang w:val="en-US" w:eastAsia="ru-RU"/>
              </w:rPr>
              <w:t>8</w:t>
            </w:r>
            <w:r w:rsidRPr="008E1E95">
              <w:rPr>
                <w:rFonts w:ascii="Times New Roman" w:eastAsia="Times New Roman" w:hAnsi="Times New Roman" w:cs="Times New Roman"/>
                <w:sz w:val="20"/>
                <w:szCs w:val="20"/>
                <w:lang w:eastAsia="ru-RU"/>
              </w:rPr>
              <w:t>г.</w:t>
            </w:r>
          </w:p>
        </w:tc>
      </w:tr>
      <w:tr w:rsidR="0032426B" w:rsidRPr="008E1E95" w:rsidTr="004C589A">
        <w:tc>
          <w:tcPr>
            <w:tcW w:w="4678" w:type="dxa"/>
            <w:tcBorders>
              <w:top w:val="single" w:sz="4" w:space="0" w:color="auto"/>
              <w:left w:val="single" w:sz="4" w:space="0" w:color="auto"/>
              <w:bottom w:val="single" w:sz="4" w:space="0" w:color="auto"/>
              <w:right w:val="single" w:sz="4" w:space="0" w:color="auto"/>
            </w:tcBorders>
            <w:hideMark/>
          </w:tcPr>
          <w:p w:rsidR="0032426B" w:rsidRPr="008E1E95" w:rsidRDefault="0032426B" w:rsidP="004C589A">
            <w:pPr>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Эксплуатационный фонд</w:t>
            </w:r>
            <w:r w:rsidR="004C589A" w:rsidRPr="008E1E95">
              <w:rPr>
                <w:rFonts w:ascii="Times New Roman" w:eastAsia="Times New Roman" w:hAnsi="Times New Roman" w:cs="Times New Roman"/>
                <w:sz w:val="20"/>
                <w:szCs w:val="20"/>
                <w:lang w:eastAsia="ru-RU"/>
              </w:rPr>
              <w:t xml:space="preserve"> </w:t>
            </w:r>
            <w:r w:rsidRPr="008E1E95">
              <w:rPr>
                <w:rFonts w:ascii="Times New Roman" w:eastAsia="Times New Roman" w:hAnsi="Times New Roman" w:cs="Times New Roman"/>
                <w:sz w:val="20"/>
                <w:szCs w:val="20"/>
                <w:lang w:eastAsia="ru-RU"/>
              </w:rPr>
              <w:t>добывающих скважин</w:t>
            </w:r>
          </w:p>
        </w:tc>
        <w:tc>
          <w:tcPr>
            <w:tcW w:w="214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367</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388</w:t>
            </w:r>
          </w:p>
        </w:tc>
      </w:tr>
      <w:tr w:rsidR="0032426B" w:rsidRPr="008E1E95" w:rsidTr="004C589A">
        <w:tc>
          <w:tcPr>
            <w:tcW w:w="4678" w:type="dxa"/>
            <w:tcBorders>
              <w:top w:val="single" w:sz="4" w:space="0" w:color="auto"/>
              <w:left w:val="single" w:sz="4" w:space="0" w:color="auto"/>
              <w:bottom w:val="single" w:sz="4" w:space="0" w:color="auto"/>
              <w:right w:val="single" w:sz="4" w:space="0" w:color="auto"/>
            </w:tcBorders>
            <w:hideMark/>
          </w:tcPr>
          <w:p w:rsidR="0032426B" w:rsidRPr="008E1E95" w:rsidRDefault="0032426B" w:rsidP="004C589A">
            <w:pPr>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Действующий фонд</w:t>
            </w:r>
            <w:r w:rsidR="004C589A" w:rsidRPr="008E1E95">
              <w:rPr>
                <w:rFonts w:ascii="Times New Roman" w:eastAsia="Times New Roman" w:hAnsi="Times New Roman" w:cs="Times New Roman"/>
                <w:sz w:val="20"/>
                <w:szCs w:val="20"/>
                <w:lang w:eastAsia="ru-RU"/>
              </w:rPr>
              <w:t xml:space="preserve"> </w:t>
            </w:r>
            <w:r w:rsidRPr="008E1E95">
              <w:rPr>
                <w:rFonts w:ascii="Times New Roman" w:eastAsia="Times New Roman" w:hAnsi="Times New Roman" w:cs="Times New Roman"/>
                <w:sz w:val="20"/>
                <w:szCs w:val="20"/>
                <w:lang w:eastAsia="ru-RU"/>
              </w:rPr>
              <w:t>добывающих  скважин</w:t>
            </w:r>
          </w:p>
        </w:tc>
        <w:tc>
          <w:tcPr>
            <w:tcW w:w="214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319</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326</w:t>
            </w:r>
          </w:p>
        </w:tc>
      </w:tr>
      <w:tr w:rsidR="0032426B" w:rsidRPr="008E1E95" w:rsidTr="004C589A">
        <w:tc>
          <w:tcPr>
            <w:tcW w:w="4678" w:type="dxa"/>
            <w:tcBorders>
              <w:top w:val="single" w:sz="4" w:space="0" w:color="auto"/>
              <w:left w:val="single" w:sz="4" w:space="0" w:color="auto"/>
              <w:bottom w:val="single" w:sz="4" w:space="0" w:color="auto"/>
              <w:right w:val="single" w:sz="4" w:space="0" w:color="auto"/>
            </w:tcBorders>
          </w:tcPr>
          <w:p w:rsidR="0032426B" w:rsidRPr="008E1E95" w:rsidRDefault="0032426B" w:rsidP="004C589A">
            <w:pPr>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 освоении после бурения</w:t>
            </w:r>
          </w:p>
        </w:tc>
        <w:tc>
          <w:tcPr>
            <w:tcW w:w="214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4C589A">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4C589A">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r w:rsidR="0032426B" w:rsidRPr="008E1E95" w:rsidTr="004C589A">
        <w:tc>
          <w:tcPr>
            <w:tcW w:w="4678" w:type="dxa"/>
            <w:tcBorders>
              <w:top w:val="single" w:sz="4" w:space="0" w:color="auto"/>
              <w:left w:val="single" w:sz="4" w:space="0" w:color="auto"/>
              <w:bottom w:val="single" w:sz="4" w:space="0" w:color="auto"/>
              <w:right w:val="single" w:sz="4" w:space="0" w:color="auto"/>
            </w:tcBorders>
            <w:hideMark/>
          </w:tcPr>
          <w:p w:rsidR="0032426B" w:rsidRPr="008E1E95" w:rsidRDefault="0032426B" w:rsidP="004C589A">
            <w:pPr>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Бездействующий фонд</w:t>
            </w:r>
            <w:r w:rsidR="004C589A" w:rsidRPr="008E1E95">
              <w:rPr>
                <w:rFonts w:ascii="Times New Roman" w:eastAsia="Times New Roman" w:hAnsi="Times New Roman" w:cs="Times New Roman"/>
                <w:sz w:val="20"/>
                <w:szCs w:val="20"/>
                <w:lang w:eastAsia="ru-RU"/>
              </w:rPr>
              <w:t xml:space="preserve"> </w:t>
            </w:r>
            <w:r w:rsidRPr="008E1E95">
              <w:rPr>
                <w:rFonts w:ascii="Times New Roman" w:eastAsia="Times New Roman" w:hAnsi="Times New Roman" w:cs="Times New Roman"/>
                <w:sz w:val="20"/>
                <w:szCs w:val="20"/>
                <w:lang w:eastAsia="ru-RU"/>
              </w:rPr>
              <w:t>добывающих скважин</w:t>
            </w:r>
          </w:p>
        </w:tc>
        <w:tc>
          <w:tcPr>
            <w:tcW w:w="214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42</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val="en-US" w:eastAsia="ru-RU"/>
              </w:rPr>
              <w:t>57</w:t>
            </w:r>
          </w:p>
        </w:tc>
      </w:tr>
      <w:tr w:rsidR="0032426B" w:rsidRPr="008E1E95" w:rsidTr="004C589A">
        <w:tc>
          <w:tcPr>
            <w:tcW w:w="4678" w:type="dxa"/>
            <w:tcBorders>
              <w:top w:val="single" w:sz="4" w:space="0" w:color="auto"/>
              <w:left w:val="single" w:sz="4" w:space="0" w:color="auto"/>
              <w:bottom w:val="single" w:sz="4" w:space="0" w:color="auto"/>
              <w:right w:val="single" w:sz="4" w:space="0" w:color="auto"/>
            </w:tcBorders>
            <w:hideMark/>
          </w:tcPr>
          <w:p w:rsidR="0032426B" w:rsidRPr="008E1E95" w:rsidRDefault="0032426B" w:rsidP="0032426B">
            <w:pPr>
              <w:spacing w:before="120" w:after="12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бездействия</w:t>
            </w:r>
          </w:p>
        </w:tc>
        <w:tc>
          <w:tcPr>
            <w:tcW w:w="214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hd w:val="clear" w:color="auto" w:fill="FFFFFF"/>
              <w:spacing w:after="0"/>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eastAsia="ru-RU"/>
              </w:rPr>
              <w:t>1</w:t>
            </w:r>
            <w:r w:rsidRPr="008E1E95">
              <w:rPr>
                <w:rFonts w:ascii="Times New Roman" w:eastAsia="Times New Roman" w:hAnsi="Times New Roman" w:cs="Times New Roman"/>
                <w:sz w:val="20"/>
                <w:szCs w:val="20"/>
                <w:lang w:val="en-US" w:eastAsia="ru-RU"/>
              </w:rPr>
              <w:t>4</w:t>
            </w:r>
            <w:r w:rsidRPr="008E1E95">
              <w:rPr>
                <w:rFonts w:ascii="Times New Roman" w:eastAsia="Times New Roman" w:hAnsi="Times New Roman" w:cs="Times New Roman"/>
                <w:sz w:val="20"/>
                <w:szCs w:val="20"/>
                <w:lang w:eastAsia="ru-RU"/>
              </w:rPr>
              <w:t>,</w:t>
            </w:r>
            <w:r w:rsidRPr="008E1E95">
              <w:rPr>
                <w:rFonts w:ascii="Times New Roman" w:eastAsia="Times New Roman" w:hAnsi="Times New Roman" w:cs="Times New Roman"/>
                <w:sz w:val="20"/>
                <w:szCs w:val="20"/>
                <w:lang w:val="en-US" w:eastAsia="ru-RU"/>
              </w:rPr>
              <w:t>7</w:t>
            </w:r>
          </w:p>
        </w:tc>
      </w:tr>
    </w:tbl>
    <w:p w:rsidR="0032426B" w:rsidRPr="008E1E95" w:rsidRDefault="0032426B" w:rsidP="004C589A">
      <w:pPr>
        <w:spacing w:before="240" w:after="240"/>
        <w:rPr>
          <w:rFonts w:ascii="Times New Roman" w:eastAsia="Times New Roman" w:hAnsi="Times New Roman" w:cs="Times New Roman"/>
          <w:i/>
          <w:spacing w:val="-2"/>
          <w:sz w:val="24"/>
          <w:szCs w:val="24"/>
          <w:lang w:eastAsia="ru-RU"/>
        </w:rPr>
      </w:pPr>
      <w:r w:rsidRPr="008E1E95">
        <w:rPr>
          <w:rFonts w:ascii="Times New Roman" w:eastAsia="Times New Roman" w:hAnsi="Times New Roman" w:cs="Times New Roman"/>
          <w:i/>
          <w:sz w:val="24"/>
          <w:szCs w:val="24"/>
          <w:lang w:eastAsia="ru-RU"/>
        </w:rPr>
        <w:t xml:space="preserve">2.3. Краткая характеристика фонда скважин </w:t>
      </w:r>
      <w:r w:rsidRPr="008E1E95">
        <w:rPr>
          <w:rFonts w:ascii="Times New Roman" w:eastAsia="Times New Roman" w:hAnsi="Times New Roman" w:cs="Times New Roman"/>
          <w:i/>
          <w:spacing w:val="-2"/>
          <w:sz w:val="24"/>
          <w:szCs w:val="24"/>
          <w:lang w:eastAsia="ru-RU"/>
        </w:rPr>
        <w:t>ЗАО «САНЕКО»</w:t>
      </w:r>
    </w:p>
    <w:p w:rsidR="0032426B" w:rsidRPr="008E1E95" w:rsidRDefault="0032426B" w:rsidP="004C589A">
      <w:pPr>
        <w:spacing w:after="0" w:line="259" w:lineRule="exact"/>
        <w:ind w:firstLine="708"/>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spacing w:val="2"/>
          <w:sz w:val="24"/>
          <w:szCs w:val="24"/>
          <w:lang w:eastAsia="ru-RU"/>
        </w:rPr>
        <w:t>ЗАО «САНЕКО» разрабатывает 16 месторождений.</w:t>
      </w:r>
      <w:r w:rsidR="004C589A" w:rsidRPr="008E1E95">
        <w:rPr>
          <w:rFonts w:ascii="Times New Roman" w:eastAsia="Times New Roman" w:hAnsi="Times New Roman" w:cs="Times New Roman"/>
          <w:spacing w:val="2"/>
          <w:sz w:val="24"/>
          <w:szCs w:val="24"/>
          <w:lang w:eastAsia="ru-RU"/>
        </w:rPr>
        <w:t xml:space="preserve"> </w:t>
      </w:r>
      <w:r w:rsidRPr="008E1E95">
        <w:rPr>
          <w:rFonts w:ascii="Times New Roman" w:eastAsia="Times New Roman" w:hAnsi="Times New Roman" w:cs="Times New Roman"/>
          <w:color w:val="000000"/>
          <w:kern w:val="24"/>
          <w:sz w:val="24"/>
          <w:szCs w:val="24"/>
          <w:lang w:eastAsia="ru-RU"/>
        </w:rPr>
        <w:t xml:space="preserve">Среднесуточная добыча составила по нефти – 886  т/сут, по жидкости – 11 585 т/сут. </w:t>
      </w:r>
    </w:p>
    <w:p w:rsidR="0032426B" w:rsidRPr="008E1E95" w:rsidRDefault="0032426B" w:rsidP="004C589A">
      <w:pPr>
        <w:spacing w:after="0" w:line="259" w:lineRule="exact"/>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состоянию на 31.12.2017 года </w:t>
      </w:r>
      <w:r w:rsidRPr="008E1E95">
        <w:rPr>
          <w:rFonts w:ascii="Times New Roman" w:eastAsia="Times New Roman" w:hAnsi="Times New Roman" w:cs="Times New Roman"/>
          <w:kern w:val="24"/>
          <w:sz w:val="24"/>
          <w:szCs w:val="24"/>
          <w:lang w:eastAsia="ru-RU"/>
        </w:rPr>
        <w:t>ожидаемые показатели по: эксплуатационному фонду добывающих скважин составят</w:t>
      </w:r>
      <w:r w:rsidRPr="008E1E95">
        <w:rPr>
          <w:rFonts w:ascii="Times New Roman" w:eastAsia="Times New Roman" w:hAnsi="Times New Roman" w:cs="Times New Roman"/>
          <w:sz w:val="24"/>
          <w:szCs w:val="24"/>
          <w:lang w:eastAsia="ru-RU"/>
        </w:rPr>
        <w:t xml:space="preserve"> - 55 скважин, д</w:t>
      </w:r>
      <w:r w:rsidRPr="008E1E95">
        <w:rPr>
          <w:rFonts w:ascii="Times New Roman" w:eastAsia="Times New Roman" w:hAnsi="Times New Roman" w:cs="Times New Roman"/>
          <w:spacing w:val="-2"/>
          <w:sz w:val="24"/>
          <w:szCs w:val="24"/>
          <w:lang w:eastAsia="ru-RU"/>
        </w:rPr>
        <w:t>ействующему фонду - 52 скважин, бездействующему фонд – 2 скважины (что составляет 3,6% от эксплуатационного фонда), одна скважина в освоении.</w:t>
      </w:r>
    </w:p>
    <w:p w:rsidR="0032426B" w:rsidRPr="008E1E95" w:rsidRDefault="0032426B" w:rsidP="004C589A">
      <w:pPr>
        <w:shd w:val="clear" w:color="auto" w:fill="FFFFFF"/>
        <w:spacing w:after="0" w:line="259" w:lineRule="exact"/>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pacing w:val="-3"/>
          <w:sz w:val="24"/>
          <w:szCs w:val="24"/>
          <w:lang w:eastAsia="ru-RU"/>
        </w:rPr>
        <w:t>Разработка месторождений  с поддержанием пластового давления осуществляется на 2-х месторождениях (</w:t>
      </w:r>
      <w:proofErr w:type="gramStart"/>
      <w:r w:rsidRPr="008E1E95">
        <w:rPr>
          <w:rFonts w:ascii="Times New Roman" w:eastAsia="Times New Roman" w:hAnsi="Times New Roman" w:cs="Times New Roman"/>
          <w:spacing w:val="-3"/>
          <w:sz w:val="24"/>
          <w:szCs w:val="24"/>
          <w:lang w:eastAsia="ru-RU"/>
        </w:rPr>
        <w:t>Ново-Киевском</w:t>
      </w:r>
      <w:proofErr w:type="gramEnd"/>
      <w:r w:rsidRPr="008E1E95">
        <w:rPr>
          <w:rFonts w:ascii="Times New Roman" w:eastAsia="Times New Roman" w:hAnsi="Times New Roman" w:cs="Times New Roman"/>
          <w:spacing w:val="-3"/>
          <w:sz w:val="24"/>
          <w:szCs w:val="24"/>
          <w:lang w:eastAsia="ru-RU"/>
        </w:rPr>
        <w:t xml:space="preserve"> и Кочевненском). </w:t>
      </w:r>
      <w:r w:rsidRPr="008E1E95">
        <w:rPr>
          <w:rFonts w:ascii="Times New Roman" w:eastAsia="Times New Roman" w:hAnsi="Times New Roman" w:cs="Times New Roman"/>
          <w:kern w:val="24"/>
          <w:sz w:val="24"/>
          <w:szCs w:val="24"/>
          <w:lang w:eastAsia="ru-RU"/>
        </w:rPr>
        <w:t>Ожидаемый</w:t>
      </w:r>
      <w:r w:rsidRPr="008E1E95">
        <w:rPr>
          <w:rFonts w:ascii="Times New Roman" w:eastAsia="Times New Roman" w:hAnsi="Times New Roman" w:cs="Times New Roman"/>
          <w:spacing w:val="-3"/>
          <w:sz w:val="24"/>
          <w:szCs w:val="24"/>
          <w:lang w:eastAsia="ru-RU"/>
        </w:rPr>
        <w:t xml:space="preserve"> эксплуатационный нагнетательный фонд скважин  </w:t>
      </w:r>
      <w:r w:rsidRPr="008E1E95">
        <w:rPr>
          <w:rFonts w:ascii="Times New Roman" w:eastAsia="Times New Roman" w:hAnsi="Times New Roman" w:cs="Times New Roman"/>
          <w:sz w:val="24"/>
          <w:szCs w:val="24"/>
          <w:lang w:eastAsia="ru-RU"/>
        </w:rPr>
        <w:t xml:space="preserve">на 31.12.2017 года </w:t>
      </w:r>
      <w:r w:rsidRPr="008E1E95">
        <w:rPr>
          <w:rFonts w:ascii="Times New Roman" w:eastAsia="Times New Roman" w:hAnsi="Times New Roman" w:cs="Times New Roman"/>
          <w:spacing w:val="-3"/>
          <w:sz w:val="24"/>
          <w:szCs w:val="24"/>
          <w:lang w:eastAsia="ru-RU"/>
        </w:rPr>
        <w:t>составит - 15 скважин, действующий фонд -15 скважин.</w:t>
      </w:r>
    </w:p>
    <w:p w:rsidR="0032426B" w:rsidRPr="008E1E95" w:rsidRDefault="0032426B" w:rsidP="004C589A">
      <w:pPr>
        <w:shd w:val="clear" w:color="auto" w:fill="FFFFFF"/>
        <w:spacing w:after="0" w:line="259" w:lineRule="exact"/>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pacing w:val="-3"/>
          <w:sz w:val="24"/>
          <w:szCs w:val="24"/>
          <w:lang w:eastAsia="ru-RU"/>
        </w:rPr>
        <w:t xml:space="preserve">Поглощающий фонд для сброса сточных вод составляет 8 скважин, из которых действующий фонд - 5 скважин. </w:t>
      </w:r>
    </w:p>
    <w:p w:rsidR="0032426B" w:rsidRPr="008E1E95" w:rsidRDefault="0032426B" w:rsidP="004C589A">
      <w:pPr>
        <w:shd w:val="clear" w:color="auto" w:fill="FFFFFF"/>
        <w:spacing w:after="0" w:line="259" w:lineRule="exact"/>
        <w:ind w:left="67" w:firstLine="641"/>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w:t>
      </w:r>
      <w:proofErr w:type="gramStart"/>
      <w:r w:rsidRPr="008E1E95">
        <w:rPr>
          <w:rFonts w:ascii="Times New Roman" w:eastAsia="Times New Roman" w:hAnsi="Times New Roman" w:cs="Times New Roman"/>
          <w:color w:val="000000"/>
          <w:kern w:val="24"/>
          <w:sz w:val="24"/>
          <w:szCs w:val="24"/>
          <w:lang w:eastAsia="ru-RU"/>
        </w:rPr>
        <w:t>контроль за</w:t>
      </w:r>
      <w:proofErr w:type="gramEnd"/>
      <w:r w:rsidRPr="008E1E95">
        <w:rPr>
          <w:rFonts w:ascii="Times New Roman" w:eastAsia="Times New Roman" w:hAnsi="Times New Roman" w:cs="Times New Roman"/>
          <w:color w:val="000000"/>
          <w:kern w:val="24"/>
          <w:sz w:val="24"/>
          <w:szCs w:val="24"/>
          <w:lang w:eastAsia="ru-RU"/>
        </w:rPr>
        <w:t xml:space="preserve"> разработкой месторождений будет проводиться </w:t>
      </w:r>
      <w:r w:rsidRPr="008E1E95">
        <w:rPr>
          <w:rFonts w:ascii="Times New Roman" w:eastAsia="Times New Roman" w:hAnsi="Times New Roman" w:cs="Times New Roman"/>
          <w:spacing w:val="-1"/>
          <w:sz w:val="24"/>
          <w:szCs w:val="24"/>
          <w:lang w:eastAsia="ru-RU"/>
        </w:rPr>
        <w:t xml:space="preserve">14 пьезометрическими скважинами. </w:t>
      </w:r>
    </w:p>
    <w:p w:rsidR="0032426B" w:rsidRPr="008E1E95" w:rsidRDefault="0032426B" w:rsidP="004C589A">
      <w:pPr>
        <w:shd w:val="clear" w:color="auto" w:fill="FFFFFF"/>
        <w:spacing w:after="0" w:line="259" w:lineRule="exact"/>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За 2017г. на балансе ЗАО «САНЕКО» будет 5 законсервированных скважин. Ликвидированный фонд составляет 4 скважины.</w:t>
      </w:r>
    </w:p>
    <w:p w:rsidR="0032426B" w:rsidRPr="008E1E95" w:rsidRDefault="0032426B" w:rsidP="004C589A">
      <w:pPr>
        <w:spacing w:after="0" w:line="240" w:lineRule="auto"/>
        <w:ind w:firstLine="708"/>
        <w:jc w:val="both"/>
        <w:rPr>
          <w:rFonts w:ascii="Times New Roman" w:eastAsia="Times New Roman" w:hAnsi="Times New Roman" w:cs="Times New Roman"/>
          <w:b/>
          <w:bCs/>
          <w:sz w:val="24"/>
          <w:szCs w:val="24"/>
          <w:lang w:eastAsia="ru-RU"/>
        </w:rPr>
      </w:pPr>
      <w:r w:rsidRPr="008E1E95">
        <w:rPr>
          <w:rFonts w:ascii="Times New Roman" w:eastAsia="Times New Roman" w:hAnsi="Times New Roman" w:cs="Times New Roman"/>
          <w:spacing w:val="-1"/>
          <w:sz w:val="24"/>
          <w:szCs w:val="24"/>
          <w:lang w:eastAsia="ru-RU"/>
        </w:rPr>
        <w:t>Добыча</w:t>
      </w:r>
      <w:r w:rsidRPr="008E1E95">
        <w:rPr>
          <w:rFonts w:ascii="Times New Roman" w:eastAsia="Times New Roman" w:hAnsi="Times New Roman" w:cs="Times New Roman"/>
          <w:sz w:val="24"/>
          <w:szCs w:val="24"/>
          <w:lang w:eastAsia="ru-RU"/>
        </w:rPr>
        <w:t xml:space="preserve"> нефти за 2017 год составит 323,543 тыс.</w:t>
      </w:r>
      <w:r w:rsidR="004C589A"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тонн.</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36"/>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085"/>
        <w:gridCol w:w="1085"/>
        <w:gridCol w:w="1085"/>
        <w:gridCol w:w="1085"/>
        <w:gridCol w:w="1085"/>
      </w:tblGrid>
      <w:tr w:rsidR="0032426B" w:rsidRPr="008E1E95" w:rsidTr="004C589A">
        <w:trPr>
          <w:trHeight w:val="756"/>
        </w:trPr>
        <w:tc>
          <w:tcPr>
            <w:tcW w:w="2527" w:type="dxa"/>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Показатели / год </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01.01.14г.</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01.01.15г.</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01.01.16г.</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01.01.17г.</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w:t>
            </w:r>
          </w:p>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31.12.17г.</w:t>
            </w:r>
          </w:p>
        </w:tc>
      </w:tr>
      <w:tr w:rsidR="0032426B" w:rsidRPr="008E1E95" w:rsidTr="004C589A">
        <w:trPr>
          <w:trHeight w:val="463"/>
        </w:trPr>
        <w:tc>
          <w:tcPr>
            <w:tcW w:w="2527" w:type="dxa"/>
          </w:tcPr>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Эксплуатационный  фонд</w:t>
            </w:r>
          </w:p>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добывающих скважин</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59</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60</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60</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57</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55</w:t>
            </w:r>
          </w:p>
        </w:tc>
      </w:tr>
      <w:tr w:rsidR="0032426B" w:rsidRPr="008E1E95" w:rsidTr="004C589A">
        <w:trPr>
          <w:trHeight w:val="415"/>
        </w:trPr>
        <w:tc>
          <w:tcPr>
            <w:tcW w:w="2527" w:type="dxa"/>
          </w:tcPr>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Действующий фонд</w:t>
            </w:r>
          </w:p>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добывающих  скважин</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55</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54</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52</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55</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52</w:t>
            </w:r>
          </w:p>
        </w:tc>
      </w:tr>
      <w:tr w:rsidR="0032426B" w:rsidRPr="008E1E95" w:rsidTr="004C589A">
        <w:trPr>
          <w:trHeight w:val="421"/>
        </w:trPr>
        <w:tc>
          <w:tcPr>
            <w:tcW w:w="2527" w:type="dxa"/>
          </w:tcPr>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Бездействующий фонд</w:t>
            </w:r>
          </w:p>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добывающих скважин</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32426B" w:rsidRPr="008E1E95" w:rsidTr="004C589A">
        <w:trPr>
          <w:trHeight w:val="386"/>
        </w:trPr>
        <w:tc>
          <w:tcPr>
            <w:tcW w:w="2527" w:type="dxa"/>
          </w:tcPr>
          <w:p w:rsidR="0032426B" w:rsidRPr="008E1E95" w:rsidRDefault="0032426B" w:rsidP="0032426B">
            <w:pPr>
              <w:shd w:val="clear" w:color="auto" w:fill="FFFFFF"/>
              <w:spacing w:after="0" w:line="186" w:lineRule="exact"/>
              <w:ind w:right="36"/>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бездействия</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5,1</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6,7</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w:t>
            </w:r>
          </w:p>
        </w:tc>
        <w:tc>
          <w:tcPr>
            <w:tcW w:w="0" w:type="auto"/>
            <w:vAlign w:val="center"/>
          </w:tcPr>
          <w:p w:rsidR="0032426B" w:rsidRPr="008E1E95" w:rsidRDefault="0032426B" w:rsidP="0032426B">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w:t>
            </w:r>
          </w:p>
        </w:tc>
      </w:tr>
    </w:tbl>
    <w:p w:rsidR="0032426B" w:rsidRPr="008E1E95" w:rsidRDefault="0032426B" w:rsidP="0032426B">
      <w:pPr>
        <w:spacing w:after="0" w:line="240" w:lineRule="auto"/>
        <w:jc w:val="center"/>
        <w:rPr>
          <w:rFonts w:ascii="Times New Roman" w:eastAsia="Times New Roman" w:hAnsi="Times New Roman" w:cs="Times New Roman"/>
          <w:b/>
          <w:sz w:val="24"/>
          <w:szCs w:val="24"/>
          <w:lang w:eastAsia="ru-RU"/>
        </w:rPr>
      </w:pPr>
    </w:p>
    <w:p w:rsidR="0032426B" w:rsidRPr="008E1E95" w:rsidRDefault="0032426B" w:rsidP="0032426B">
      <w:pPr>
        <w:spacing w:after="0" w:line="240" w:lineRule="auto"/>
        <w:jc w:val="center"/>
        <w:rPr>
          <w:rFonts w:ascii="Times New Roman" w:eastAsia="Times New Roman" w:hAnsi="Times New Roman" w:cs="Times New Roman"/>
          <w:b/>
          <w:sz w:val="24"/>
          <w:szCs w:val="24"/>
          <w:lang w:eastAsia="ru-RU"/>
        </w:rPr>
      </w:pPr>
    </w:p>
    <w:p w:rsidR="0032426B" w:rsidRPr="008E1E95" w:rsidRDefault="0032426B" w:rsidP="0032426B">
      <w:pPr>
        <w:spacing w:after="0" w:line="240" w:lineRule="auto"/>
        <w:jc w:val="center"/>
        <w:rPr>
          <w:rFonts w:ascii="Times New Roman" w:eastAsia="Times New Roman" w:hAnsi="Times New Roman" w:cs="Times New Roman"/>
          <w:b/>
          <w:sz w:val="24"/>
          <w:szCs w:val="24"/>
          <w:lang w:eastAsia="ru-RU"/>
        </w:rPr>
      </w:pPr>
    </w:p>
    <w:p w:rsidR="0032426B" w:rsidRPr="008E1E95" w:rsidRDefault="0032426B" w:rsidP="0032426B">
      <w:pPr>
        <w:spacing w:before="240" w:after="240" w:line="240" w:lineRule="auto"/>
        <w:rPr>
          <w:rFonts w:ascii="Times New Roman" w:eastAsia="Times New Roman" w:hAnsi="Times New Roman" w:cs="Times New Roman"/>
          <w:b/>
          <w:sz w:val="24"/>
          <w:szCs w:val="24"/>
          <w:lang w:eastAsia="ru-RU"/>
        </w:rPr>
      </w:pPr>
    </w:p>
    <w:p w:rsidR="0032426B" w:rsidRPr="008E1E95" w:rsidRDefault="0032426B" w:rsidP="0032426B">
      <w:pPr>
        <w:spacing w:after="0" w:line="240" w:lineRule="auto"/>
        <w:jc w:val="both"/>
        <w:rPr>
          <w:rFonts w:ascii="Times New Roman" w:eastAsia="Times New Roman" w:hAnsi="Times New Roman" w:cs="Times New Roman"/>
          <w:color w:val="000000"/>
          <w:spacing w:val="2"/>
          <w:sz w:val="24"/>
          <w:szCs w:val="24"/>
          <w:lang w:eastAsia="ru-RU"/>
        </w:rPr>
      </w:pPr>
    </w:p>
    <w:p w:rsidR="0032426B" w:rsidRPr="008E1E95" w:rsidRDefault="0032426B" w:rsidP="0032426B">
      <w:pPr>
        <w:spacing w:after="0" w:line="240" w:lineRule="auto"/>
        <w:jc w:val="both"/>
        <w:rPr>
          <w:rFonts w:ascii="Times New Roman" w:eastAsia="Times New Roman" w:hAnsi="Times New Roman" w:cs="Times New Roman"/>
          <w:color w:val="000000"/>
          <w:spacing w:val="2"/>
          <w:sz w:val="24"/>
          <w:szCs w:val="24"/>
          <w:lang w:eastAsia="ru-RU"/>
        </w:rPr>
      </w:pPr>
    </w:p>
    <w:p w:rsidR="0032426B" w:rsidRPr="008E1E95" w:rsidRDefault="0032426B" w:rsidP="0032426B">
      <w:pPr>
        <w:spacing w:after="0" w:line="240" w:lineRule="auto"/>
        <w:jc w:val="both"/>
        <w:rPr>
          <w:rFonts w:ascii="Times New Roman" w:eastAsia="Times New Roman" w:hAnsi="Times New Roman" w:cs="Times New Roman"/>
          <w:color w:val="000000"/>
          <w:spacing w:val="2"/>
          <w:sz w:val="24"/>
          <w:szCs w:val="24"/>
          <w:lang w:eastAsia="ru-RU"/>
        </w:rPr>
      </w:pPr>
    </w:p>
    <w:p w:rsidR="0032426B" w:rsidRPr="008E1E95" w:rsidRDefault="0032426B" w:rsidP="0032426B">
      <w:pPr>
        <w:spacing w:after="0" w:line="240" w:lineRule="auto"/>
        <w:jc w:val="both"/>
        <w:rPr>
          <w:rFonts w:ascii="Times New Roman" w:eastAsia="Times New Roman" w:hAnsi="Times New Roman" w:cs="Times New Roman"/>
          <w:color w:val="000000"/>
          <w:spacing w:val="2"/>
          <w:sz w:val="24"/>
          <w:szCs w:val="24"/>
          <w:lang w:eastAsia="ru-RU"/>
        </w:rPr>
      </w:pPr>
    </w:p>
    <w:p w:rsidR="0032426B" w:rsidRPr="008E1E95" w:rsidRDefault="0032426B" w:rsidP="0032426B">
      <w:pPr>
        <w:spacing w:after="0"/>
        <w:jc w:val="center"/>
        <w:rPr>
          <w:rFonts w:ascii="Times New Roman" w:eastAsia="Times New Roman" w:hAnsi="Times New Roman" w:cs="Times New Roman"/>
          <w:b/>
          <w:sz w:val="24"/>
          <w:szCs w:val="24"/>
          <w:lang w:eastAsia="ru-RU"/>
        </w:rPr>
      </w:pPr>
    </w:p>
    <w:p w:rsidR="0032426B" w:rsidRPr="008E1E95" w:rsidRDefault="0032426B" w:rsidP="004C589A">
      <w:pPr>
        <w:spacing w:after="0"/>
        <w:rPr>
          <w:rFonts w:ascii="Times New Roman" w:eastAsia="Times New Roman" w:hAnsi="Times New Roman" w:cs="Times New Roman"/>
          <w:i/>
          <w:spacing w:val="-2"/>
          <w:sz w:val="24"/>
          <w:szCs w:val="24"/>
          <w:lang w:eastAsia="ru-RU"/>
        </w:rPr>
      </w:pPr>
      <w:r w:rsidRPr="008E1E95">
        <w:rPr>
          <w:rFonts w:ascii="Times New Roman" w:eastAsia="Times New Roman" w:hAnsi="Times New Roman" w:cs="Times New Roman"/>
          <w:i/>
          <w:sz w:val="24"/>
          <w:szCs w:val="24"/>
          <w:lang w:eastAsia="ru-RU"/>
        </w:rPr>
        <w:t xml:space="preserve">2.4. Краткая характеристика фонда скважин </w:t>
      </w:r>
      <w:r w:rsidRPr="008E1E95">
        <w:rPr>
          <w:rFonts w:ascii="Times New Roman" w:eastAsia="Times New Roman" w:hAnsi="Times New Roman" w:cs="Times New Roman"/>
          <w:i/>
          <w:spacing w:val="-2"/>
          <w:sz w:val="24"/>
          <w:szCs w:val="24"/>
          <w:lang w:eastAsia="ru-RU"/>
        </w:rPr>
        <w:t>ЗАО «Самараинвестнефть».</w:t>
      </w:r>
    </w:p>
    <w:p w:rsidR="0032426B" w:rsidRPr="008E1E95" w:rsidRDefault="0032426B" w:rsidP="0032426B">
      <w:pPr>
        <w:spacing w:after="0"/>
        <w:jc w:val="center"/>
        <w:rPr>
          <w:rFonts w:ascii="Times New Roman" w:eastAsia="Times New Roman" w:hAnsi="Times New Roman" w:cs="Times New Roman"/>
          <w:b/>
          <w:spacing w:val="-2"/>
          <w:sz w:val="24"/>
          <w:szCs w:val="24"/>
          <w:lang w:eastAsia="ru-RU"/>
        </w:rPr>
      </w:pPr>
    </w:p>
    <w:p w:rsidR="0032426B" w:rsidRPr="008E1E95" w:rsidRDefault="0032426B" w:rsidP="004C589A">
      <w:pPr>
        <w:spacing w:after="0" w:line="240" w:lineRule="auto"/>
        <w:ind w:firstLine="708"/>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АО «Самараинвестнефть» разрабатывает </w:t>
      </w:r>
      <w:r w:rsidRPr="008E1E95">
        <w:rPr>
          <w:rFonts w:ascii="Times New Roman" w:eastAsia="Times New Roman" w:hAnsi="Times New Roman" w:cs="Times New Roman"/>
          <w:kern w:val="24"/>
          <w:sz w:val="24"/>
          <w:szCs w:val="24"/>
          <w:u w:val="single"/>
          <w:lang w:eastAsia="ru-RU"/>
        </w:rPr>
        <w:t>11</w:t>
      </w:r>
      <w:r w:rsidRPr="008E1E95">
        <w:rPr>
          <w:rFonts w:ascii="Times New Roman" w:eastAsia="Times New Roman" w:hAnsi="Times New Roman" w:cs="Times New Roman"/>
          <w:kern w:val="24"/>
          <w:sz w:val="24"/>
          <w:szCs w:val="24"/>
          <w:lang w:eastAsia="ru-RU"/>
        </w:rPr>
        <w:t xml:space="preserve"> месторождений. </w:t>
      </w:r>
      <w:r w:rsidRPr="008E1E95">
        <w:rPr>
          <w:rFonts w:ascii="Times New Roman" w:eastAsia="Times New Roman" w:hAnsi="Times New Roman" w:cs="Times New Roman"/>
          <w:color w:val="000000"/>
          <w:kern w:val="24"/>
          <w:sz w:val="24"/>
          <w:szCs w:val="24"/>
          <w:lang w:eastAsia="ru-RU"/>
        </w:rPr>
        <w:t xml:space="preserve">Среднесуточная добыча составила по нефти - 901 т/сут, по жидкости – 3387 м3/сут.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ожидаемые показатели по: эксплуатационному фонду добывающих скважин составят - 100 скважин, действующему фонду – 86 скважин, бездействующему фонду – 9 скважин (что составляет 9,0 % от эксплуатационного фонда).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lastRenderedPageBreak/>
        <w:t xml:space="preserve">Разработка месторождений с поддержанием пластового давления осуществляется на 5 месторождениях АО «Самараинвестнефть». Ожидаемый эксплуатационный нагнетательный фонд на 31.12.2017 года составит 18 скважин, действующий фонд – 13 скважин.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Фонд водозаборных скважин для целей ППД составляет 1 скважину.</w:t>
      </w:r>
    </w:p>
    <w:p w:rsidR="0032426B" w:rsidRPr="008E1E95" w:rsidRDefault="0032426B" w:rsidP="004C589A">
      <w:pPr>
        <w:spacing w:after="0" w:line="240" w:lineRule="auto"/>
        <w:ind w:firstLine="708"/>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kern w:val="24"/>
          <w:sz w:val="24"/>
          <w:szCs w:val="24"/>
          <w:lang w:eastAsia="ru-RU"/>
        </w:rPr>
        <w:t xml:space="preserve">За 2017 года на балансе АО «Самараинвестнефть» будет 1 законсервированная скважина, </w:t>
      </w:r>
      <w:r w:rsidR="004C589A" w:rsidRPr="008E1E95">
        <w:rPr>
          <w:rFonts w:ascii="Times New Roman" w:eastAsia="Times New Roman" w:hAnsi="Times New Roman" w:cs="Times New Roman"/>
          <w:color w:val="000000"/>
          <w:kern w:val="24"/>
          <w:sz w:val="24"/>
          <w:szCs w:val="24"/>
          <w:lang w:eastAsia="ru-RU"/>
        </w:rPr>
        <w:t>л</w:t>
      </w:r>
      <w:r w:rsidRPr="008E1E95">
        <w:rPr>
          <w:rFonts w:ascii="Times New Roman" w:eastAsia="Times New Roman" w:hAnsi="Times New Roman" w:cs="Times New Roman"/>
          <w:color w:val="000000"/>
          <w:kern w:val="24"/>
          <w:sz w:val="24"/>
          <w:szCs w:val="24"/>
          <w:lang w:eastAsia="ru-RU"/>
        </w:rPr>
        <w:t>иквидированный фонд составляет  23 скважины.</w:t>
      </w:r>
      <w:r w:rsidR="004C589A"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sz w:val="24"/>
          <w:szCs w:val="24"/>
          <w:lang w:eastAsia="ru-RU"/>
        </w:rPr>
        <w:t xml:space="preserve">Добыча нефти за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 составит </w:t>
      </w:r>
      <w:r w:rsidRPr="008E1E95">
        <w:rPr>
          <w:rFonts w:ascii="Times New Roman" w:eastAsia="Times New Roman" w:hAnsi="Times New Roman" w:cs="Times New Roman"/>
          <w:color w:val="000000"/>
          <w:kern w:val="24"/>
          <w:sz w:val="24"/>
          <w:szCs w:val="24"/>
          <w:lang w:eastAsia="ru-RU"/>
        </w:rPr>
        <w:t xml:space="preserve">338 </w:t>
      </w:r>
      <w:r w:rsidRPr="008E1E95">
        <w:rPr>
          <w:rFonts w:ascii="Times New Roman" w:eastAsia="Times New Roman" w:hAnsi="Times New Roman" w:cs="Times New Roman"/>
          <w:color w:val="000000"/>
          <w:sz w:val="24"/>
          <w:szCs w:val="24"/>
          <w:lang w:eastAsia="ru-RU"/>
        </w:rPr>
        <w:t>тыс. тонн.</w:t>
      </w:r>
    </w:p>
    <w:p w:rsidR="0032426B" w:rsidRPr="008E1E95" w:rsidRDefault="0032426B" w:rsidP="0032426B">
      <w:pPr>
        <w:spacing w:after="0" w:line="240" w:lineRule="auto"/>
        <w:ind w:firstLine="709"/>
        <w:jc w:val="both"/>
        <w:rPr>
          <w:rFonts w:ascii="Times New Roman" w:eastAsia="Times New Roman" w:hAnsi="Times New Roman" w:cs="Times New Roman"/>
          <w:color w:val="000000"/>
          <w:sz w:val="24"/>
          <w:szCs w:val="24"/>
          <w:lang w:eastAsia="ru-RU"/>
        </w:rPr>
      </w:pPr>
    </w:p>
    <w:tbl>
      <w:tblPr>
        <w:tblW w:w="9428"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71"/>
        <w:gridCol w:w="1418"/>
        <w:gridCol w:w="1168"/>
        <w:gridCol w:w="1134"/>
        <w:gridCol w:w="1134"/>
      </w:tblGrid>
      <w:tr w:rsidR="0032426B" w:rsidRPr="008E1E95" w:rsidTr="004C589A">
        <w:trPr>
          <w:trHeight w:val="869"/>
          <w:jc w:val="center"/>
        </w:trPr>
        <w:tc>
          <w:tcPr>
            <w:tcW w:w="3403"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1171"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01.01.14г.</w:t>
            </w:r>
          </w:p>
        </w:tc>
        <w:tc>
          <w:tcPr>
            <w:tcW w:w="141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01.01.15г.</w:t>
            </w:r>
          </w:p>
        </w:tc>
        <w:tc>
          <w:tcPr>
            <w:tcW w:w="116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01.01.16г.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01.01.17г.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31.12.17г.</w:t>
            </w:r>
          </w:p>
        </w:tc>
      </w:tr>
      <w:tr w:rsidR="0032426B" w:rsidRPr="008E1E95" w:rsidTr="004C589A">
        <w:trPr>
          <w:trHeight w:val="591"/>
          <w:jc w:val="center"/>
        </w:trPr>
        <w:tc>
          <w:tcPr>
            <w:tcW w:w="3403"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71"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63</w:t>
            </w:r>
          </w:p>
        </w:tc>
        <w:tc>
          <w:tcPr>
            <w:tcW w:w="141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67</w:t>
            </w:r>
          </w:p>
        </w:tc>
        <w:tc>
          <w:tcPr>
            <w:tcW w:w="116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100</w:t>
            </w:r>
          </w:p>
        </w:tc>
      </w:tr>
      <w:tr w:rsidR="0032426B" w:rsidRPr="008E1E95" w:rsidTr="004C589A">
        <w:trPr>
          <w:trHeight w:val="585"/>
          <w:jc w:val="center"/>
        </w:trPr>
        <w:tc>
          <w:tcPr>
            <w:tcW w:w="3403"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71"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56</w:t>
            </w:r>
          </w:p>
        </w:tc>
        <w:tc>
          <w:tcPr>
            <w:tcW w:w="141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59</w:t>
            </w:r>
          </w:p>
        </w:tc>
        <w:tc>
          <w:tcPr>
            <w:tcW w:w="116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78</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82</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86</w:t>
            </w:r>
          </w:p>
        </w:tc>
      </w:tr>
      <w:tr w:rsidR="0032426B" w:rsidRPr="008E1E95" w:rsidTr="004C589A">
        <w:trPr>
          <w:trHeight w:val="585"/>
          <w:jc w:val="center"/>
        </w:trPr>
        <w:tc>
          <w:tcPr>
            <w:tcW w:w="3403"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71"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c>
          <w:tcPr>
            <w:tcW w:w="141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w:t>
            </w:r>
          </w:p>
        </w:tc>
        <w:tc>
          <w:tcPr>
            <w:tcW w:w="116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r>
      <w:tr w:rsidR="0032426B" w:rsidRPr="008E1E95" w:rsidTr="004C589A">
        <w:trPr>
          <w:trHeight w:val="507"/>
          <w:jc w:val="center"/>
        </w:trPr>
        <w:tc>
          <w:tcPr>
            <w:tcW w:w="3403"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1171"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w:t>
            </w:r>
          </w:p>
        </w:tc>
        <w:tc>
          <w:tcPr>
            <w:tcW w:w="141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7,4</w:t>
            </w:r>
          </w:p>
        </w:tc>
        <w:tc>
          <w:tcPr>
            <w:tcW w:w="1168"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8,4</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w:t>
            </w:r>
          </w:p>
        </w:tc>
      </w:tr>
    </w:tbl>
    <w:p w:rsidR="0032426B" w:rsidRPr="008E1E95" w:rsidRDefault="0032426B" w:rsidP="0032426B">
      <w:pPr>
        <w:spacing w:after="120" w:line="240" w:lineRule="auto"/>
        <w:rPr>
          <w:rFonts w:ascii="Times New Roman" w:eastAsia="Times New Roman" w:hAnsi="Times New Roman" w:cs="Times New Roman"/>
          <w:b/>
          <w:sz w:val="24"/>
          <w:szCs w:val="24"/>
          <w:lang w:eastAsia="ru-RU"/>
        </w:rPr>
      </w:pPr>
    </w:p>
    <w:p w:rsidR="0032426B" w:rsidRPr="008E1E95" w:rsidRDefault="0032426B" w:rsidP="0032426B">
      <w:pPr>
        <w:shd w:val="clear" w:color="auto" w:fill="FFFFFF"/>
        <w:spacing w:before="240" w:after="120"/>
        <w:rPr>
          <w:rFonts w:ascii="Times New Roman" w:eastAsia="Times New Roman" w:hAnsi="Times New Roman" w:cs="Times New Roman"/>
          <w:i/>
          <w:spacing w:val="5"/>
          <w:sz w:val="24"/>
          <w:szCs w:val="24"/>
          <w:lang w:eastAsia="ru-RU"/>
        </w:rPr>
      </w:pPr>
      <w:r w:rsidRPr="008E1E95">
        <w:rPr>
          <w:rFonts w:ascii="Times New Roman" w:eastAsia="Times New Roman" w:hAnsi="Times New Roman" w:cs="Times New Roman"/>
          <w:i/>
          <w:spacing w:val="5"/>
          <w:sz w:val="24"/>
          <w:szCs w:val="24"/>
          <w:lang w:eastAsia="ru-RU"/>
        </w:rPr>
        <w:t>2.5. Краткая характеристика фонда скважин ООО «Татнефть-Самара»</w:t>
      </w:r>
      <w:r w:rsidRPr="008E1E95">
        <w:rPr>
          <w:rFonts w:ascii="Times New Roman" w:eastAsia="Times New Roman" w:hAnsi="Times New Roman" w:cs="Times New Roman"/>
          <w:i/>
          <w:color w:val="000000"/>
          <w:spacing w:val="8"/>
          <w:sz w:val="24"/>
          <w:szCs w:val="24"/>
          <w:lang w:eastAsia="ru-RU"/>
        </w:rPr>
        <w:t xml:space="preserve">     </w:t>
      </w:r>
    </w:p>
    <w:p w:rsidR="0032426B" w:rsidRPr="008E1E95" w:rsidRDefault="0032426B" w:rsidP="004C589A">
      <w:pPr>
        <w:spacing w:after="0" w:line="240" w:lineRule="auto"/>
        <w:ind w:firstLine="708"/>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ООО «Татнефть-Самара» разрабатывает 18 месторождений. </w:t>
      </w:r>
      <w:r w:rsidRPr="008E1E95">
        <w:rPr>
          <w:rFonts w:ascii="Times New Roman" w:eastAsia="Times New Roman" w:hAnsi="Times New Roman" w:cs="Times New Roman"/>
          <w:color w:val="000000"/>
          <w:kern w:val="24"/>
          <w:sz w:val="24"/>
          <w:szCs w:val="24"/>
          <w:lang w:eastAsia="ru-RU"/>
        </w:rPr>
        <w:t xml:space="preserve">Среднесуточная добыча составила по нефти - 933 т/сут, по жидкости - 1746т/сут.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ожидаемые показатели по: эксплуатационному фонду добывающих скважин составят - 138 скважин, действующему фонду – 121 скважины, бездействующему фонду – 16 скважин (что составляет 13% от эксплуатационного фонда).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на 5 месторождениях </w:t>
      </w:r>
      <w:r w:rsidRPr="008E1E95">
        <w:rPr>
          <w:rFonts w:ascii="Times New Roman" w:eastAsia="Times New Roman" w:hAnsi="Times New Roman" w:cs="Times New Roman"/>
          <w:kern w:val="24"/>
          <w:sz w:val="24"/>
          <w:szCs w:val="24"/>
          <w:lang w:eastAsia="ru-RU"/>
        </w:rPr>
        <w:t>ООО «Татнефть-Самара»</w:t>
      </w:r>
      <w:r w:rsidRPr="008E1E95">
        <w:rPr>
          <w:rFonts w:ascii="Times New Roman" w:eastAsia="Times New Roman" w:hAnsi="Times New Roman" w:cs="Times New Roman"/>
          <w:color w:val="000000"/>
          <w:kern w:val="24"/>
          <w:sz w:val="24"/>
          <w:szCs w:val="24"/>
          <w:lang w:eastAsia="ru-RU"/>
        </w:rPr>
        <w:t>. Ожидаемый эксплу</w:t>
      </w:r>
      <w:r w:rsidR="004C589A" w:rsidRPr="008E1E95">
        <w:rPr>
          <w:rFonts w:ascii="Times New Roman" w:eastAsia="Times New Roman" w:hAnsi="Times New Roman" w:cs="Times New Roman"/>
          <w:color w:val="000000"/>
          <w:kern w:val="24"/>
          <w:sz w:val="24"/>
          <w:szCs w:val="24"/>
          <w:lang w:eastAsia="ru-RU"/>
        </w:rPr>
        <w:t>атационный нагнетательный фонд на 31.12.2017 года составит</w:t>
      </w:r>
      <w:r w:rsidRPr="008E1E95">
        <w:rPr>
          <w:rFonts w:ascii="Times New Roman" w:eastAsia="Times New Roman" w:hAnsi="Times New Roman" w:cs="Times New Roman"/>
          <w:color w:val="000000"/>
          <w:kern w:val="24"/>
          <w:sz w:val="24"/>
          <w:szCs w:val="24"/>
          <w:lang w:eastAsia="ru-RU"/>
        </w:rPr>
        <w:t xml:space="preserve"> 17 скважин, действующий фонд - 17 скважин.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w:t>
      </w:r>
      <w:proofErr w:type="gramStart"/>
      <w:r w:rsidRPr="008E1E95">
        <w:rPr>
          <w:rFonts w:ascii="Times New Roman" w:eastAsia="Times New Roman" w:hAnsi="Times New Roman" w:cs="Times New Roman"/>
          <w:color w:val="000000"/>
          <w:kern w:val="24"/>
          <w:sz w:val="24"/>
          <w:szCs w:val="24"/>
          <w:lang w:eastAsia="ru-RU"/>
        </w:rPr>
        <w:t>контроль за</w:t>
      </w:r>
      <w:proofErr w:type="gramEnd"/>
      <w:r w:rsidRPr="008E1E95">
        <w:rPr>
          <w:rFonts w:ascii="Times New Roman" w:eastAsia="Times New Roman" w:hAnsi="Times New Roman" w:cs="Times New Roman"/>
          <w:color w:val="000000"/>
          <w:kern w:val="24"/>
          <w:sz w:val="24"/>
          <w:szCs w:val="24"/>
          <w:lang w:eastAsia="ru-RU"/>
        </w:rPr>
        <w:t xml:space="preserve"> разработкой месторождений будет проводиться 13 эксплуатационными скважинами.</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За 2017 год на балансе </w:t>
      </w:r>
      <w:r w:rsidRPr="008E1E95">
        <w:rPr>
          <w:rFonts w:ascii="Times New Roman" w:eastAsia="Times New Roman" w:hAnsi="Times New Roman" w:cs="Times New Roman"/>
          <w:kern w:val="24"/>
          <w:sz w:val="24"/>
          <w:szCs w:val="24"/>
          <w:lang w:eastAsia="ru-RU"/>
        </w:rPr>
        <w:t>ООО «Татнефть-Самара»</w:t>
      </w:r>
      <w:r w:rsidRPr="008E1E95">
        <w:rPr>
          <w:rFonts w:ascii="Times New Roman" w:eastAsia="Times New Roman" w:hAnsi="Times New Roman" w:cs="Times New Roman"/>
          <w:color w:val="000000"/>
          <w:kern w:val="24"/>
          <w:sz w:val="24"/>
          <w:szCs w:val="24"/>
          <w:lang w:eastAsia="ru-RU"/>
        </w:rPr>
        <w:t xml:space="preserve"> будет 1 законсервированная скважина, из которых 1 скважина расположена на нераспределенном фонде недр. Ликвидированный фонд составляет  7 скважин.</w:t>
      </w:r>
    </w:p>
    <w:p w:rsidR="0032426B" w:rsidRPr="008E1E95" w:rsidRDefault="0032426B" w:rsidP="0032426B">
      <w:pPr>
        <w:spacing w:after="0" w:line="240" w:lineRule="auto"/>
        <w:ind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Добыча нефти за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 составит </w:t>
      </w:r>
      <w:r w:rsidRPr="008E1E95">
        <w:rPr>
          <w:rFonts w:ascii="Times New Roman" w:eastAsia="Times New Roman" w:hAnsi="Times New Roman" w:cs="Times New Roman"/>
          <w:color w:val="000000"/>
          <w:kern w:val="24"/>
          <w:sz w:val="24"/>
          <w:szCs w:val="24"/>
          <w:lang w:eastAsia="ru-RU"/>
        </w:rPr>
        <w:t xml:space="preserve">340 </w:t>
      </w:r>
      <w:r w:rsidRPr="008E1E95">
        <w:rPr>
          <w:rFonts w:ascii="Times New Roman" w:eastAsia="Times New Roman" w:hAnsi="Times New Roman" w:cs="Times New Roman"/>
          <w:color w:val="000000"/>
          <w:sz w:val="24"/>
          <w:szCs w:val="24"/>
          <w:lang w:eastAsia="ru-RU"/>
        </w:rPr>
        <w:t>тыс. тонн.</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p>
    <w:tbl>
      <w:tblPr>
        <w:tblW w:w="9212"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4"/>
        <w:gridCol w:w="1134"/>
        <w:gridCol w:w="1134"/>
        <w:gridCol w:w="1134"/>
        <w:gridCol w:w="1134"/>
      </w:tblGrid>
      <w:tr w:rsidR="0032426B" w:rsidRPr="008E1E95" w:rsidTr="004C589A">
        <w:trPr>
          <w:trHeight w:val="869"/>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01.01.14г.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01.01.15г.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01.01.16г.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01.01.17г.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31.12.17г.</w:t>
            </w:r>
          </w:p>
        </w:tc>
      </w:tr>
      <w:tr w:rsidR="0032426B" w:rsidRPr="008E1E95" w:rsidTr="004C589A">
        <w:trPr>
          <w:trHeight w:val="591"/>
          <w:jc w:val="center"/>
        </w:trPr>
        <w:tc>
          <w:tcPr>
            <w:tcW w:w="3542" w:type="dxa"/>
            <w:vAlign w:val="center"/>
          </w:tcPr>
          <w:p w:rsidR="0032426B" w:rsidRPr="008E1E95" w:rsidRDefault="0032426B" w:rsidP="004C589A">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w:t>
            </w:r>
            <w:r w:rsidR="004C589A" w:rsidRPr="008E1E95">
              <w:rPr>
                <w:rFonts w:ascii="Times New Roman" w:eastAsia="Times New Roman" w:hAnsi="Times New Roman" w:cs="Times New Roman"/>
                <w:color w:val="000000"/>
                <w:sz w:val="20"/>
                <w:szCs w:val="20"/>
                <w:lang w:eastAsia="ru-RU"/>
              </w:rPr>
              <w:t xml:space="preserve"> </w:t>
            </w: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124</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127</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129</w:t>
            </w:r>
          </w:p>
        </w:tc>
        <w:tc>
          <w:tcPr>
            <w:tcW w:w="1134" w:type="dxa"/>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129</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138</w:t>
            </w:r>
          </w:p>
        </w:tc>
      </w:tr>
      <w:tr w:rsidR="0032426B" w:rsidRPr="008E1E95" w:rsidTr="004C589A">
        <w:trPr>
          <w:trHeight w:val="585"/>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106</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118</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116</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121</w:t>
            </w:r>
          </w:p>
        </w:tc>
      </w:tr>
      <w:tr w:rsidR="0032426B" w:rsidRPr="008E1E95" w:rsidTr="004C589A">
        <w:trPr>
          <w:trHeight w:val="585"/>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26</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w:t>
            </w:r>
          </w:p>
        </w:tc>
      </w:tr>
      <w:tr w:rsidR="0032426B" w:rsidRPr="008E1E95" w:rsidTr="004C589A">
        <w:trPr>
          <w:trHeight w:val="507"/>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10,1</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w:t>
            </w:r>
          </w:p>
        </w:tc>
      </w:tr>
    </w:tbl>
    <w:p w:rsidR="0032426B" w:rsidRDefault="0032426B" w:rsidP="0032426B">
      <w:pPr>
        <w:shd w:val="clear" w:color="auto" w:fill="FFFFFF"/>
        <w:spacing w:after="0"/>
        <w:rPr>
          <w:rFonts w:ascii="Times New Roman" w:eastAsia="Times New Roman" w:hAnsi="Times New Roman" w:cs="Times New Roman"/>
          <w:b/>
          <w:sz w:val="24"/>
          <w:szCs w:val="24"/>
          <w:lang w:eastAsia="ru-RU"/>
        </w:rPr>
      </w:pPr>
    </w:p>
    <w:p w:rsidR="00AC59AA" w:rsidRPr="008E1E95" w:rsidRDefault="00AC59AA" w:rsidP="0032426B">
      <w:pPr>
        <w:shd w:val="clear" w:color="auto" w:fill="FFFFFF"/>
        <w:spacing w:after="0"/>
        <w:rPr>
          <w:rFonts w:ascii="Times New Roman" w:eastAsia="Times New Roman" w:hAnsi="Times New Roman" w:cs="Times New Roman"/>
          <w:b/>
          <w:sz w:val="24"/>
          <w:szCs w:val="24"/>
          <w:lang w:eastAsia="ru-RU"/>
        </w:rPr>
      </w:pPr>
    </w:p>
    <w:p w:rsidR="0032426B" w:rsidRPr="008E1E95" w:rsidRDefault="0032426B" w:rsidP="004C589A">
      <w:pPr>
        <w:shd w:val="clear" w:color="auto" w:fill="FFFFFF"/>
        <w:spacing w:after="0"/>
        <w:rPr>
          <w:rFonts w:ascii="Times New Roman" w:eastAsia="Times New Roman" w:hAnsi="Times New Roman" w:cs="Times New Roman"/>
          <w:i/>
          <w:spacing w:val="-2"/>
          <w:sz w:val="24"/>
          <w:szCs w:val="24"/>
          <w:lang w:eastAsia="ru-RU"/>
        </w:rPr>
      </w:pPr>
      <w:r w:rsidRPr="008E1E95">
        <w:rPr>
          <w:rFonts w:ascii="Times New Roman" w:eastAsia="Times New Roman" w:hAnsi="Times New Roman" w:cs="Times New Roman"/>
          <w:i/>
          <w:sz w:val="24"/>
          <w:szCs w:val="24"/>
          <w:lang w:eastAsia="ru-RU"/>
        </w:rPr>
        <w:lastRenderedPageBreak/>
        <w:t xml:space="preserve">2.6. Краткая характеристика фонда скважин </w:t>
      </w:r>
      <w:r w:rsidRPr="008E1E95">
        <w:rPr>
          <w:rFonts w:ascii="Times New Roman" w:eastAsia="Times New Roman" w:hAnsi="Times New Roman" w:cs="Times New Roman"/>
          <w:i/>
          <w:spacing w:val="-2"/>
          <w:sz w:val="24"/>
          <w:szCs w:val="24"/>
          <w:lang w:eastAsia="ru-RU"/>
        </w:rPr>
        <w:t xml:space="preserve">АО </w:t>
      </w:r>
      <w:r w:rsidRPr="008E1E95">
        <w:rPr>
          <w:rFonts w:ascii="Times New Roman" w:eastAsia="Times New Roman" w:hAnsi="Times New Roman" w:cs="Times New Roman"/>
          <w:i/>
          <w:sz w:val="24"/>
          <w:szCs w:val="24"/>
          <w:lang w:eastAsia="ru-RU"/>
        </w:rPr>
        <w:t>«РЕИМПЭКС»</w:t>
      </w:r>
    </w:p>
    <w:p w:rsidR="0032426B" w:rsidRPr="008E1E95" w:rsidRDefault="0032426B" w:rsidP="0032426B">
      <w:pPr>
        <w:shd w:val="clear" w:color="auto" w:fill="FFFFFF"/>
        <w:spacing w:after="0"/>
        <w:jc w:val="center"/>
        <w:rPr>
          <w:rFonts w:ascii="Times New Roman" w:eastAsia="Times New Roman" w:hAnsi="Times New Roman" w:cs="Times New Roman"/>
          <w:b/>
          <w:sz w:val="24"/>
          <w:szCs w:val="24"/>
          <w:lang w:eastAsia="ru-RU"/>
        </w:rPr>
      </w:pPr>
    </w:p>
    <w:p w:rsidR="0032426B" w:rsidRPr="008E1E95" w:rsidRDefault="0032426B" w:rsidP="004C589A">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Деятельность АО «РЕИМПЭКС» связана с добычей нефти и разведкой на Емельяновском месторождении нефти и газа на основании лицензии на право пользования недрами.</w:t>
      </w:r>
      <w:r w:rsidR="004C589A"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АО «РЕИМПЭКС» разрабатывает одно месторождение.</w:t>
      </w:r>
      <w:r w:rsidR="004C589A"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 xml:space="preserve">Среднесуточная добыча скважин Емельяновского месторождения составляет </w:t>
      </w:r>
      <w:r w:rsidR="006169DE" w:rsidRPr="008E1E95">
        <w:rPr>
          <w:rFonts w:ascii="Times New Roman" w:eastAsia="Times New Roman" w:hAnsi="Times New Roman" w:cs="Times New Roman"/>
          <w:sz w:val="24"/>
          <w:szCs w:val="24"/>
          <w:lang w:eastAsia="ru-RU"/>
        </w:rPr>
        <w:t xml:space="preserve">110 </w:t>
      </w:r>
      <w:r w:rsidRPr="008E1E95">
        <w:rPr>
          <w:rFonts w:ascii="Times New Roman" w:eastAsia="Times New Roman" w:hAnsi="Times New Roman" w:cs="Times New Roman"/>
          <w:sz w:val="24"/>
          <w:szCs w:val="24"/>
          <w:lang w:eastAsia="ru-RU"/>
        </w:rPr>
        <w:t>т/сут.</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 ожидаемые показатели </w:t>
      </w:r>
      <w:proofErr w:type="gramStart"/>
      <w:r w:rsidRPr="008E1E95">
        <w:rPr>
          <w:rFonts w:ascii="Times New Roman" w:eastAsia="Times New Roman" w:hAnsi="Times New Roman" w:cs="Times New Roman"/>
          <w:color w:val="000000"/>
          <w:kern w:val="24"/>
          <w:sz w:val="24"/>
          <w:szCs w:val="24"/>
          <w:lang w:eastAsia="ru-RU"/>
        </w:rPr>
        <w:t>по</w:t>
      </w:r>
      <w:proofErr w:type="gramEnd"/>
      <w:r w:rsidRPr="008E1E95">
        <w:rPr>
          <w:rFonts w:ascii="Times New Roman" w:eastAsia="Times New Roman" w:hAnsi="Times New Roman" w:cs="Times New Roman"/>
          <w:color w:val="000000"/>
          <w:kern w:val="24"/>
          <w:sz w:val="24"/>
          <w:szCs w:val="24"/>
          <w:lang w:eastAsia="ru-RU"/>
        </w:rPr>
        <w:t>:</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эксплуатационному фонду добывающих скважин составят – 9 скважин, действующему фонду - 8 скважины, бездействующему фонду - 1  скважин (что составляет 11 % от эксплуатационного фонда). </w:t>
      </w:r>
    </w:p>
    <w:p w:rsidR="0032426B" w:rsidRPr="008E1E95" w:rsidRDefault="0032426B" w:rsidP="006169DE">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color w:val="000000"/>
          <w:kern w:val="24"/>
          <w:sz w:val="24"/>
          <w:szCs w:val="24"/>
          <w:lang w:eastAsia="ru-RU"/>
        </w:rPr>
        <w:t xml:space="preserve">Разработка Емельяновского месторождения осуществляется без поддержания пластового давления. </w:t>
      </w:r>
      <w:r w:rsidRPr="008E1E95">
        <w:rPr>
          <w:rFonts w:ascii="Times New Roman" w:eastAsia="Times New Roman" w:hAnsi="Times New Roman" w:cs="Times New Roman"/>
          <w:sz w:val="24"/>
          <w:szCs w:val="24"/>
          <w:lang w:eastAsia="ru-RU"/>
        </w:rPr>
        <w:t>Поглощающий фонд для сброса сточных вод составляет одну действующую скважину.</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состоянию на 31.12.2017 года контроль за разработкой месторождения будет </w:t>
      </w:r>
      <w:proofErr w:type="gramStart"/>
      <w:r w:rsidRPr="008E1E95">
        <w:rPr>
          <w:rFonts w:ascii="Times New Roman" w:eastAsia="Times New Roman" w:hAnsi="Times New Roman" w:cs="Times New Roman"/>
          <w:sz w:val="24"/>
          <w:szCs w:val="24"/>
          <w:lang w:eastAsia="ru-RU"/>
        </w:rPr>
        <w:t>проводится</w:t>
      </w:r>
      <w:proofErr w:type="gramEnd"/>
      <w:r w:rsidRPr="008E1E95">
        <w:rPr>
          <w:rFonts w:ascii="Times New Roman" w:eastAsia="Times New Roman" w:hAnsi="Times New Roman" w:cs="Times New Roman"/>
          <w:sz w:val="24"/>
          <w:szCs w:val="24"/>
          <w:lang w:eastAsia="ru-RU"/>
        </w:rPr>
        <w:t xml:space="preserve"> 8 эксплуатационными скважинами.</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Емельяновском месторождении расположены законсервированные скважины №1 и №9, находящиеся на балансе ОАО «Самаранефтегаз». </w:t>
      </w:r>
    </w:p>
    <w:p w:rsidR="0032426B" w:rsidRPr="008E1E95" w:rsidRDefault="0032426B" w:rsidP="006169D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2017 году на балансе АО «РЕИМПЭКС» произведена ликвидация скважины №69. Добыча нефти на 01.01.2018 года составит 35 тыс. тонн.</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407"/>
        <w:gridCol w:w="1407"/>
        <w:gridCol w:w="1407"/>
        <w:gridCol w:w="1407"/>
        <w:gridCol w:w="1309"/>
      </w:tblGrid>
      <w:tr w:rsidR="0032426B" w:rsidRPr="008E1E95" w:rsidTr="0032426B">
        <w:trPr>
          <w:trHeight w:val="869"/>
          <w:jc w:val="center"/>
        </w:trPr>
        <w:tc>
          <w:tcPr>
            <w:tcW w:w="1444"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01.01.14 г.</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01.01.15 г.</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01.01.16 г.</w:t>
            </w:r>
          </w:p>
        </w:tc>
        <w:tc>
          <w:tcPr>
            <w:tcW w:w="721" w:type="pct"/>
            <w:vAlign w:val="center"/>
          </w:tcPr>
          <w:p w:rsidR="006169DE"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xml:space="preserve">На </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01.01.17 г.</w:t>
            </w:r>
          </w:p>
        </w:tc>
        <w:tc>
          <w:tcPr>
            <w:tcW w:w="671" w:type="pct"/>
            <w:vAlign w:val="center"/>
          </w:tcPr>
          <w:p w:rsidR="006169DE"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xml:space="preserve">На </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31.12.17 г.</w:t>
            </w:r>
          </w:p>
        </w:tc>
      </w:tr>
      <w:tr w:rsidR="0032426B" w:rsidRPr="008E1E95" w:rsidTr="0032426B">
        <w:trPr>
          <w:trHeight w:val="591"/>
          <w:jc w:val="center"/>
        </w:trPr>
        <w:tc>
          <w:tcPr>
            <w:tcW w:w="1444"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67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r>
      <w:tr w:rsidR="0032426B" w:rsidRPr="008E1E95" w:rsidTr="0032426B">
        <w:trPr>
          <w:trHeight w:val="585"/>
          <w:jc w:val="center"/>
        </w:trPr>
        <w:tc>
          <w:tcPr>
            <w:tcW w:w="1444"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67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r>
      <w:tr w:rsidR="0032426B" w:rsidRPr="008E1E95" w:rsidTr="0032426B">
        <w:trPr>
          <w:trHeight w:val="585"/>
          <w:jc w:val="center"/>
        </w:trPr>
        <w:tc>
          <w:tcPr>
            <w:tcW w:w="1444"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67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32426B" w:rsidRPr="008E1E95" w:rsidTr="0032426B">
        <w:trPr>
          <w:trHeight w:val="507"/>
          <w:jc w:val="center"/>
        </w:trPr>
        <w:tc>
          <w:tcPr>
            <w:tcW w:w="1444" w:type="pct"/>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72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671" w:type="pct"/>
            <w:vAlign w:val="center"/>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r>
    </w:tbl>
    <w:p w:rsidR="006169DE" w:rsidRPr="008E1E95" w:rsidRDefault="006169DE" w:rsidP="006169DE">
      <w:pPr>
        <w:spacing w:after="0"/>
        <w:rPr>
          <w:rFonts w:ascii="Times New Roman" w:eastAsia="Times New Roman" w:hAnsi="Times New Roman" w:cs="Times New Roman"/>
          <w:b/>
          <w:sz w:val="24"/>
          <w:szCs w:val="24"/>
          <w:lang w:eastAsia="ru-RU"/>
        </w:rPr>
      </w:pPr>
    </w:p>
    <w:p w:rsidR="0032426B" w:rsidRPr="008E1E95" w:rsidRDefault="0032426B" w:rsidP="006169DE">
      <w:pPr>
        <w:spacing w:after="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2.7. Краткая характеристика фонда скважин ООО «ТНС-Развитие»</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настоящее время ООО «ТНС-Развитие» разрабатывает одно месторождение (Студенцовское нефтяное месторождение).</w:t>
      </w:r>
      <w:r w:rsidR="006169DE"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Среднесуточная добыча составила:</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нефти           – 173т</w:t>
      </w:r>
      <w:smartTag w:uri="urn:schemas-microsoft-com:office:smarttags" w:element="PersonName">
        <w:r w:rsidRPr="008E1E95">
          <w:rPr>
            <w:rFonts w:ascii="Times New Roman" w:eastAsia="Times New Roman" w:hAnsi="Times New Roman" w:cs="Times New Roman"/>
            <w:sz w:val="24"/>
            <w:szCs w:val="24"/>
            <w:lang w:eastAsia="ru-RU"/>
          </w:rPr>
          <w:t>/</w:t>
        </w:r>
      </w:smartTag>
      <w:r w:rsidRPr="008E1E95">
        <w:rPr>
          <w:rFonts w:ascii="Times New Roman" w:eastAsia="Times New Roman" w:hAnsi="Times New Roman" w:cs="Times New Roman"/>
          <w:sz w:val="24"/>
          <w:szCs w:val="24"/>
          <w:lang w:eastAsia="ru-RU"/>
        </w:rPr>
        <w:t>сут;</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жидкости     – 1298т</w:t>
      </w:r>
      <w:smartTag w:uri="urn:schemas-microsoft-com:office:smarttags" w:element="PersonName">
        <w:r w:rsidRPr="008E1E95">
          <w:rPr>
            <w:rFonts w:ascii="Times New Roman" w:eastAsia="Times New Roman" w:hAnsi="Times New Roman" w:cs="Times New Roman"/>
            <w:sz w:val="24"/>
            <w:szCs w:val="24"/>
            <w:lang w:eastAsia="ru-RU"/>
          </w:rPr>
          <w:t>/</w:t>
        </w:r>
      </w:smartTag>
      <w:r w:rsidRPr="008E1E95">
        <w:rPr>
          <w:rFonts w:ascii="Times New Roman" w:eastAsia="Times New Roman" w:hAnsi="Times New Roman" w:cs="Times New Roman"/>
          <w:sz w:val="24"/>
          <w:szCs w:val="24"/>
          <w:lang w:eastAsia="ru-RU"/>
        </w:rPr>
        <w:t>сут.</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состоянию на 01.01.2018 года эксплуатационный фонд добывающих скважин составляет 12 скважин, действующий фонд – 11 скважин, бездействующий фонд – 1 скважина.</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Разработка месторождений с поддержанием пластового давления на Студенцовском месторождении не осуществляется. Эксплуатационный нагнетательный фонд отсутствует.</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Забор воды для целей ППД на месторождении не осуществляется.</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Поглощающий фонд для сброса сточных вод составляют 2 скважины, действующий фонд – 2 скважины.</w:t>
      </w:r>
      <w:r w:rsidR="006169DE"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Контрольный фонд – 1 скважина.</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color w:val="000000"/>
          <w:sz w:val="24"/>
          <w:szCs w:val="24"/>
          <w:lang w:eastAsia="ru-RU"/>
        </w:rPr>
        <w:t>2017 году</w:t>
      </w:r>
      <w:r w:rsidRPr="008E1E95">
        <w:rPr>
          <w:rFonts w:ascii="Times New Roman" w:eastAsia="Times New Roman" w:hAnsi="Times New Roman" w:cs="Times New Roman"/>
          <w:sz w:val="24"/>
          <w:szCs w:val="24"/>
          <w:lang w:eastAsia="ru-RU"/>
        </w:rPr>
        <w:t xml:space="preserve"> на балансе ООО «ТНС-Развитие» находится 1 ликвидированная скважина. Законсервированные скважины отсутствуют.</w:t>
      </w:r>
    </w:p>
    <w:p w:rsidR="0032426B"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Добыча нефти </w:t>
      </w:r>
      <w:r w:rsidRPr="008E1E95">
        <w:rPr>
          <w:rFonts w:ascii="Times New Roman" w:eastAsia="Times New Roman" w:hAnsi="Times New Roman" w:cs="Times New Roman"/>
          <w:color w:val="000000"/>
          <w:sz w:val="24"/>
          <w:szCs w:val="24"/>
          <w:lang w:eastAsia="ru-RU"/>
        </w:rPr>
        <w:t>в</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color w:val="000000"/>
          <w:sz w:val="24"/>
          <w:szCs w:val="24"/>
          <w:lang w:eastAsia="ru-RU"/>
        </w:rPr>
        <w:t xml:space="preserve">2017 года </w:t>
      </w:r>
      <w:r w:rsidRPr="008E1E95">
        <w:rPr>
          <w:rFonts w:ascii="Times New Roman" w:eastAsia="Times New Roman" w:hAnsi="Times New Roman" w:cs="Times New Roman"/>
          <w:sz w:val="24"/>
          <w:szCs w:val="24"/>
          <w:lang w:eastAsia="ru-RU"/>
        </w:rPr>
        <w:t>составит 64,0 тыс.</w:t>
      </w:r>
      <w:r w:rsidR="006169DE"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тонн.</w:t>
      </w:r>
    </w:p>
    <w:p w:rsidR="00AC59AA" w:rsidRPr="008E1E95" w:rsidRDefault="00AC59AA" w:rsidP="0032426B">
      <w:pPr>
        <w:spacing w:after="0" w:line="240" w:lineRule="auto"/>
        <w:ind w:firstLine="720"/>
        <w:jc w:val="both"/>
        <w:rPr>
          <w:rFonts w:ascii="Times New Roman" w:eastAsia="Times New Roman" w:hAnsi="Times New Roman" w:cs="Times New Roman"/>
          <w:sz w:val="24"/>
          <w:szCs w:val="24"/>
          <w:lang w:eastAsia="ru-RU"/>
        </w:rPr>
      </w:pPr>
    </w:p>
    <w:p w:rsidR="0032426B" w:rsidRPr="008E1E95" w:rsidRDefault="0032426B" w:rsidP="0032426B">
      <w:pPr>
        <w:spacing w:after="0" w:line="240" w:lineRule="auto"/>
        <w:ind w:firstLine="720"/>
        <w:rPr>
          <w:rFonts w:ascii="Times New Roman" w:eastAsia="Times New Roman" w:hAnsi="Times New Roman" w:cs="Times New Roman"/>
          <w:sz w:val="24"/>
          <w:szCs w:val="24"/>
          <w:lang w:eastAsia="ru-RU"/>
        </w:rPr>
      </w:pPr>
    </w:p>
    <w:tbl>
      <w:tblPr>
        <w:tblW w:w="9044"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178"/>
        <w:gridCol w:w="1178"/>
        <w:gridCol w:w="1178"/>
        <w:gridCol w:w="1178"/>
        <w:gridCol w:w="1178"/>
      </w:tblGrid>
      <w:tr w:rsidR="0032426B" w:rsidRPr="008E1E95" w:rsidTr="006169DE">
        <w:trPr>
          <w:trHeight w:val="528"/>
          <w:jc w:val="center"/>
        </w:trPr>
        <w:tc>
          <w:tcPr>
            <w:tcW w:w="3154"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lastRenderedPageBreak/>
              <w:t>Показатели</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 01.01.14</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 01.01.15</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 01.01.16</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 01.01.17</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 01.01.18</w:t>
            </w:r>
          </w:p>
        </w:tc>
      </w:tr>
      <w:tr w:rsidR="0032426B" w:rsidRPr="008E1E95" w:rsidTr="006169DE">
        <w:trPr>
          <w:trHeight w:val="513"/>
          <w:jc w:val="center"/>
        </w:trPr>
        <w:tc>
          <w:tcPr>
            <w:tcW w:w="3154" w:type="dxa"/>
          </w:tcPr>
          <w:p w:rsidR="0032426B" w:rsidRPr="008E1E95" w:rsidRDefault="0032426B" w:rsidP="0032426B">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Эксплуатационный фонд добывающих скважин</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r>
      <w:tr w:rsidR="0032426B" w:rsidRPr="008E1E95" w:rsidTr="006169DE">
        <w:trPr>
          <w:trHeight w:val="563"/>
          <w:jc w:val="center"/>
        </w:trPr>
        <w:tc>
          <w:tcPr>
            <w:tcW w:w="3154" w:type="dxa"/>
          </w:tcPr>
          <w:p w:rsidR="0032426B" w:rsidRPr="008E1E95" w:rsidRDefault="0032426B" w:rsidP="0032426B">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Действующий фонд добывающих скважин</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r>
      <w:tr w:rsidR="0032426B" w:rsidRPr="008E1E95" w:rsidTr="006169DE">
        <w:trPr>
          <w:trHeight w:val="543"/>
          <w:jc w:val="center"/>
        </w:trPr>
        <w:tc>
          <w:tcPr>
            <w:tcW w:w="3154" w:type="dxa"/>
          </w:tcPr>
          <w:p w:rsidR="0032426B" w:rsidRPr="008E1E95" w:rsidRDefault="0032426B" w:rsidP="0032426B">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Бездействующий фонд добывающих скважин</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32426B" w:rsidRPr="008E1E95" w:rsidTr="006169DE">
        <w:trPr>
          <w:trHeight w:val="295"/>
          <w:jc w:val="center"/>
        </w:trPr>
        <w:tc>
          <w:tcPr>
            <w:tcW w:w="3154" w:type="dxa"/>
          </w:tcPr>
          <w:p w:rsidR="0032426B" w:rsidRPr="008E1E95" w:rsidRDefault="0032426B" w:rsidP="0032426B">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бездействия</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7,7%</w:t>
            </w:r>
          </w:p>
        </w:tc>
        <w:tc>
          <w:tcPr>
            <w:tcW w:w="1178" w:type="dxa"/>
          </w:tcPr>
          <w:p w:rsidR="0032426B" w:rsidRPr="008E1E95" w:rsidRDefault="0032426B" w:rsidP="0032426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8,3%</w:t>
            </w:r>
          </w:p>
        </w:tc>
      </w:tr>
    </w:tbl>
    <w:p w:rsidR="0032426B" w:rsidRPr="008E1E95" w:rsidRDefault="0032426B" w:rsidP="006169DE">
      <w:pPr>
        <w:shd w:val="clear" w:color="auto" w:fill="FFFFFF"/>
        <w:spacing w:before="240" w:after="24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2.8. Краткая характерис</w:t>
      </w:r>
      <w:r w:rsidR="006169DE" w:rsidRPr="008E1E95">
        <w:rPr>
          <w:rFonts w:ascii="Times New Roman" w:eastAsia="Times New Roman" w:hAnsi="Times New Roman" w:cs="Times New Roman"/>
          <w:i/>
          <w:sz w:val="24"/>
          <w:szCs w:val="24"/>
          <w:lang w:eastAsia="ru-RU"/>
        </w:rPr>
        <w:t>тика фонда скважин ООО «Регион</w:t>
      </w:r>
      <w:r w:rsidRPr="008E1E95">
        <w:rPr>
          <w:rFonts w:ascii="Times New Roman" w:eastAsia="Times New Roman" w:hAnsi="Times New Roman" w:cs="Times New Roman"/>
          <w:i/>
          <w:sz w:val="24"/>
          <w:szCs w:val="24"/>
          <w:lang w:eastAsia="ru-RU"/>
        </w:rPr>
        <w:t>-нефть»</w:t>
      </w:r>
    </w:p>
    <w:p w:rsidR="0032426B" w:rsidRPr="008E1E95" w:rsidRDefault="0032426B" w:rsidP="006169DE">
      <w:pPr>
        <w:spacing w:after="0" w:line="240" w:lineRule="auto"/>
        <w:ind w:firstLine="708"/>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ООО «Регион-нефть» разрабатывает 6 месторождений. </w:t>
      </w:r>
      <w:r w:rsidRPr="008E1E95">
        <w:rPr>
          <w:rFonts w:ascii="Times New Roman" w:eastAsia="Times New Roman" w:hAnsi="Times New Roman" w:cs="Times New Roman"/>
          <w:color w:val="000000"/>
          <w:kern w:val="24"/>
          <w:sz w:val="24"/>
          <w:szCs w:val="24"/>
          <w:lang w:eastAsia="ru-RU"/>
        </w:rPr>
        <w:t xml:space="preserve">Среднесуточная добыча составила по нефти - </w:t>
      </w:r>
      <w:r w:rsidRPr="008E1E95">
        <w:rPr>
          <w:rFonts w:ascii="Times New Roman" w:eastAsia="Times New Roman" w:hAnsi="Times New Roman" w:cs="Times New Roman"/>
          <w:color w:val="000000"/>
          <w:kern w:val="24"/>
          <w:sz w:val="24"/>
          <w:szCs w:val="24"/>
          <w:u w:val="single"/>
          <w:lang w:eastAsia="ru-RU"/>
        </w:rPr>
        <w:t>1052</w:t>
      </w:r>
      <w:r w:rsidRPr="008E1E95">
        <w:rPr>
          <w:rFonts w:ascii="Times New Roman" w:eastAsia="Times New Roman" w:hAnsi="Times New Roman" w:cs="Times New Roman"/>
          <w:color w:val="000000"/>
          <w:kern w:val="24"/>
          <w:sz w:val="24"/>
          <w:szCs w:val="24"/>
          <w:lang w:eastAsia="ru-RU"/>
        </w:rPr>
        <w:t xml:space="preserve"> т/сут, по жидкости - </w:t>
      </w:r>
      <w:r w:rsidRPr="008E1E95">
        <w:rPr>
          <w:rFonts w:ascii="Times New Roman" w:eastAsia="Times New Roman" w:hAnsi="Times New Roman" w:cs="Times New Roman"/>
          <w:color w:val="000000"/>
          <w:kern w:val="24"/>
          <w:sz w:val="24"/>
          <w:szCs w:val="24"/>
          <w:u w:val="single"/>
          <w:lang w:eastAsia="ru-RU"/>
        </w:rPr>
        <w:t>2316</w:t>
      </w:r>
      <w:r w:rsidRPr="008E1E95">
        <w:rPr>
          <w:rFonts w:ascii="Times New Roman" w:eastAsia="Times New Roman" w:hAnsi="Times New Roman" w:cs="Times New Roman"/>
          <w:color w:val="000000"/>
          <w:kern w:val="24"/>
          <w:sz w:val="24"/>
          <w:szCs w:val="24"/>
          <w:lang w:eastAsia="ru-RU"/>
        </w:rPr>
        <w:t xml:space="preserve"> т/сут.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ожидаемые показатели по: эксплуатационному фонду добывающих скважин составят - 24 скважины, действующему фонду – 24 скважины, бездействующему фонду – 2 скважины (что составляет 8 % от эксплуатационного фонда).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на 1 месторождении ООО «Регион-нефть». Ожидаемый эксплуатационный нагнетательный фонд  на 31.12.2017 года составит 3 скважины, действующий фонд - 3 скважины.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Забор воды для целей ППД на месторождениях не осуществляется.</w:t>
      </w:r>
      <w:r w:rsidRPr="008E1E95">
        <w:rPr>
          <w:rFonts w:ascii="Times New Roman" w:eastAsia="Times New Roman" w:hAnsi="Times New Roman" w:cs="Times New Roman"/>
          <w:color w:val="000000"/>
          <w:spacing w:val="-6"/>
          <w:sz w:val="24"/>
          <w:szCs w:val="24"/>
          <w:lang w:eastAsia="ru-RU"/>
        </w:rPr>
        <w:t xml:space="preserve"> Для закачки используется подтоварная вода, полученная при подготовке нефти на УПСВ</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По состоянию на 31.12.2017 года контроль за разработкой месторождений будет проводиться  по эксплуатационным скважинам.</w:t>
      </w:r>
    </w:p>
    <w:p w:rsidR="0032426B" w:rsidRPr="008E1E95" w:rsidRDefault="0032426B" w:rsidP="006169DE">
      <w:pPr>
        <w:spacing w:after="0" w:line="240" w:lineRule="auto"/>
        <w:ind w:firstLine="708"/>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kern w:val="24"/>
          <w:sz w:val="24"/>
          <w:szCs w:val="24"/>
          <w:lang w:eastAsia="ru-RU"/>
        </w:rPr>
        <w:t>За 2017 год на балансе ООО «Регион-нефть» будет 2 законсервированные скважины. Ликвидированный фонд составляет 31 скважина.</w:t>
      </w:r>
      <w:r w:rsidR="006169DE"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sz w:val="24"/>
          <w:szCs w:val="24"/>
          <w:lang w:eastAsia="ru-RU"/>
        </w:rPr>
        <w:t xml:space="preserve">Добыча нефти за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 составит 389 тыс. тонн.</w:t>
      </w:r>
    </w:p>
    <w:p w:rsidR="0032426B" w:rsidRPr="008E1E95" w:rsidRDefault="0032426B" w:rsidP="0032426B">
      <w:pPr>
        <w:spacing w:after="0" w:line="240" w:lineRule="auto"/>
        <w:ind w:firstLine="709"/>
        <w:jc w:val="both"/>
        <w:rPr>
          <w:rFonts w:ascii="Times New Roman" w:eastAsia="Times New Roman" w:hAnsi="Times New Roman" w:cs="Times New Roman"/>
          <w:color w:val="000000"/>
          <w:sz w:val="24"/>
          <w:szCs w:val="24"/>
          <w:lang w:eastAsia="ru-RU"/>
        </w:rPr>
      </w:pPr>
    </w:p>
    <w:tbl>
      <w:tblPr>
        <w:tblW w:w="9212" w:type="dxa"/>
        <w:jc w:val="center"/>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4"/>
        <w:gridCol w:w="1134"/>
        <w:gridCol w:w="1134"/>
        <w:gridCol w:w="1134"/>
        <w:gridCol w:w="1134"/>
      </w:tblGrid>
      <w:tr w:rsidR="0032426B" w:rsidRPr="008E1E95" w:rsidTr="006169DE">
        <w:trPr>
          <w:trHeight w:val="869"/>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01.01.14г.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01.01.15г.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01.01.16г.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01.01.17г.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31.12.17г.</w:t>
            </w:r>
          </w:p>
        </w:tc>
      </w:tr>
      <w:tr w:rsidR="0032426B" w:rsidRPr="008E1E95" w:rsidTr="006169DE">
        <w:trPr>
          <w:trHeight w:val="591"/>
          <w:jc w:val="center"/>
        </w:trPr>
        <w:tc>
          <w:tcPr>
            <w:tcW w:w="3542" w:type="dxa"/>
            <w:vAlign w:val="center"/>
          </w:tcPr>
          <w:p w:rsidR="0032426B" w:rsidRPr="008E1E95" w:rsidRDefault="0032426B" w:rsidP="006169DE">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w:t>
            </w:r>
            <w:r w:rsidR="006169DE" w:rsidRPr="008E1E95">
              <w:rPr>
                <w:rFonts w:ascii="Times New Roman" w:eastAsia="Times New Roman" w:hAnsi="Times New Roman" w:cs="Times New Roman"/>
                <w:color w:val="000000"/>
                <w:sz w:val="20"/>
                <w:szCs w:val="20"/>
                <w:lang w:eastAsia="ru-RU"/>
              </w:rPr>
              <w:t xml:space="preserve"> </w:t>
            </w: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w:t>
            </w:r>
          </w:p>
        </w:tc>
        <w:tc>
          <w:tcPr>
            <w:tcW w:w="1134" w:type="dxa"/>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24</w:t>
            </w:r>
          </w:p>
        </w:tc>
      </w:tr>
      <w:tr w:rsidR="0032426B" w:rsidRPr="008E1E95" w:rsidTr="006169DE">
        <w:trPr>
          <w:trHeight w:val="585"/>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w:t>
            </w:r>
          </w:p>
          <w:p w:rsidR="0032426B" w:rsidRPr="008E1E95" w:rsidRDefault="0032426B" w:rsidP="006169DE">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20</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17</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24</w:t>
            </w:r>
          </w:p>
        </w:tc>
      </w:tr>
      <w:tr w:rsidR="0032426B" w:rsidRPr="008E1E95" w:rsidTr="006169DE">
        <w:trPr>
          <w:trHeight w:val="585"/>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r>
      <w:tr w:rsidR="0032426B" w:rsidRPr="008E1E95" w:rsidTr="006169DE">
        <w:trPr>
          <w:trHeight w:val="507"/>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20</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26,7</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4,7</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32</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r>
    </w:tbl>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p>
    <w:p w:rsidR="0032426B" w:rsidRPr="008E1E95" w:rsidRDefault="0032426B" w:rsidP="006169DE">
      <w:pPr>
        <w:spacing w:after="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2.9 Краткая характеристика фонда скважин ПАО «Оренбургнефть.</w:t>
      </w:r>
    </w:p>
    <w:p w:rsidR="0032426B" w:rsidRPr="008E1E95" w:rsidRDefault="0032426B" w:rsidP="006169DE">
      <w:pPr>
        <w:spacing w:after="0" w:line="240" w:lineRule="auto"/>
        <w:ind w:firstLine="708"/>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ПАО «Оренбургнефть» разрабатывает 4 месторождения. </w:t>
      </w:r>
      <w:r w:rsidRPr="008E1E95">
        <w:rPr>
          <w:rFonts w:ascii="Times New Roman" w:eastAsia="Times New Roman" w:hAnsi="Times New Roman" w:cs="Times New Roman"/>
          <w:color w:val="000000"/>
          <w:kern w:val="24"/>
          <w:sz w:val="24"/>
          <w:szCs w:val="24"/>
          <w:lang w:eastAsia="ru-RU"/>
        </w:rPr>
        <w:t xml:space="preserve">Среднесуточная добыча  составила по нефти - 438,6 т/сут, по жидкости - 1345,0 т/сут.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ожидаемые показатели по: эксплуатационному фонду добывающих скважин составят - 16 скважин, действующему фонду – 16 скважины, бездействующему фонду – 0 скважин (что составляет 0 % от эксплуатационного фонда).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на 2 месторождениях ПАО «Оренбургнефть». Ожидаемый эксплуатационный нагнетательный фонд  на 31.12.2017 года  составит   7 скважин, действующий фонд - 7 скважин.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Забор воды для целей ППД на месторождениях осуществляется из 6 водозаборных  скважин. </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lastRenderedPageBreak/>
        <w:t>Поглощающий фонд для сброса сточных вод составляет 0 скважин, из которых действующий фонд - 0 скважин.</w:t>
      </w:r>
    </w:p>
    <w:p w:rsidR="0032426B" w:rsidRPr="008E1E95" w:rsidRDefault="0032426B" w:rsidP="0032426B">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По состоянию на 31.12.2017 года контроль за разработкой месторождений будет проводиться 29 эксплуатационной скважиной.</w:t>
      </w:r>
      <w:r w:rsidR="006169DE"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kern w:val="24"/>
          <w:sz w:val="24"/>
          <w:szCs w:val="24"/>
          <w:lang w:eastAsia="ru-RU"/>
        </w:rPr>
        <w:t>Ликвидированный фонд составляет 2 скважин.</w:t>
      </w:r>
    </w:p>
    <w:p w:rsidR="0032426B" w:rsidRPr="008E1E95" w:rsidRDefault="0032426B" w:rsidP="0032426B">
      <w:pPr>
        <w:spacing w:after="0" w:line="240" w:lineRule="auto"/>
        <w:ind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Добыча нефти за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 составит </w:t>
      </w:r>
      <w:r w:rsidRPr="008E1E95">
        <w:rPr>
          <w:rFonts w:ascii="Times New Roman" w:eastAsia="Times New Roman" w:hAnsi="Times New Roman" w:cs="Times New Roman"/>
          <w:color w:val="000000"/>
          <w:kern w:val="24"/>
          <w:sz w:val="24"/>
          <w:szCs w:val="24"/>
          <w:lang w:eastAsia="ru-RU"/>
        </w:rPr>
        <w:t xml:space="preserve">160,078 </w:t>
      </w:r>
      <w:r w:rsidRPr="008E1E95">
        <w:rPr>
          <w:rFonts w:ascii="Times New Roman" w:eastAsia="Times New Roman" w:hAnsi="Times New Roman" w:cs="Times New Roman"/>
          <w:color w:val="000000"/>
          <w:sz w:val="24"/>
          <w:szCs w:val="24"/>
          <w:lang w:eastAsia="ru-RU"/>
        </w:rPr>
        <w:t>тыс. тонн.</w:t>
      </w:r>
    </w:p>
    <w:p w:rsidR="0032426B" w:rsidRPr="008E1E95" w:rsidRDefault="0032426B" w:rsidP="0032426B">
      <w:pPr>
        <w:spacing w:after="0" w:line="240" w:lineRule="auto"/>
        <w:ind w:firstLine="709"/>
        <w:jc w:val="both"/>
        <w:rPr>
          <w:rFonts w:ascii="Times New Roman" w:eastAsia="Times New Roman" w:hAnsi="Times New Roman" w:cs="Times New Roman"/>
          <w:color w:val="000000"/>
          <w:sz w:val="24"/>
          <w:szCs w:val="24"/>
          <w:lang w:eastAsia="ru-RU"/>
        </w:rPr>
      </w:pPr>
    </w:p>
    <w:tbl>
      <w:tblPr>
        <w:tblW w:w="9212"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4"/>
        <w:gridCol w:w="1134"/>
        <w:gridCol w:w="1134"/>
        <w:gridCol w:w="1134"/>
        <w:gridCol w:w="1134"/>
      </w:tblGrid>
      <w:tr w:rsidR="0032426B" w:rsidRPr="008E1E95" w:rsidTr="006169DE">
        <w:trPr>
          <w:trHeight w:val="869"/>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01.01.14г.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01.01.15г.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01.01.16г.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01.01.17г.</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31.12.17г.</w:t>
            </w:r>
          </w:p>
        </w:tc>
      </w:tr>
      <w:tr w:rsidR="0032426B" w:rsidRPr="008E1E95" w:rsidTr="006169DE">
        <w:trPr>
          <w:trHeight w:val="591"/>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8</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7</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w:t>
            </w:r>
          </w:p>
        </w:tc>
      </w:tr>
      <w:tr w:rsidR="0032426B" w:rsidRPr="008E1E95" w:rsidTr="006169DE">
        <w:trPr>
          <w:trHeight w:val="585"/>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6</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6</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6</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7</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w:t>
            </w:r>
          </w:p>
        </w:tc>
      </w:tr>
      <w:tr w:rsidR="0032426B" w:rsidRPr="008E1E95" w:rsidTr="006169DE">
        <w:trPr>
          <w:trHeight w:val="585"/>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w:t>
            </w:r>
          </w:p>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c>
          <w:tcPr>
            <w:tcW w:w="1134" w:type="dxa"/>
            <w:vAlign w:val="center"/>
          </w:tcPr>
          <w:p w:rsidR="0032426B" w:rsidRPr="008E1E95" w:rsidRDefault="0032426B" w:rsidP="0032426B">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32426B" w:rsidRPr="008E1E95" w:rsidTr="006169DE">
        <w:trPr>
          <w:trHeight w:val="507"/>
          <w:jc w:val="center"/>
        </w:trPr>
        <w:tc>
          <w:tcPr>
            <w:tcW w:w="3542"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134" w:type="dxa"/>
            <w:vAlign w:val="center"/>
          </w:tcPr>
          <w:p w:rsidR="0032426B" w:rsidRPr="008E1E95" w:rsidRDefault="0032426B" w:rsidP="0032426B">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bl>
    <w:p w:rsidR="00FD3F80" w:rsidRPr="008E1E95" w:rsidRDefault="00FD3F80" w:rsidP="00FD3F80">
      <w:pPr>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2.10. Краткая характеристика фонда скважин ОАО «Ульяновскнефть»</w:t>
      </w:r>
    </w:p>
    <w:p w:rsidR="00FD3F80" w:rsidRPr="008E1E95" w:rsidRDefault="00FD3F80" w:rsidP="00FD3F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pacing w:val="1"/>
          <w:sz w:val="24"/>
          <w:szCs w:val="24"/>
          <w:lang w:eastAsia="ru-RU"/>
        </w:rPr>
        <w:t xml:space="preserve">В настоящее время ОАО «Ульяновскнефть» на территории Ульяновской области разрабатывает 29 </w:t>
      </w:r>
      <w:r w:rsidRPr="008E1E95">
        <w:rPr>
          <w:rFonts w:ascii="Times New Roman" w:eastAsia="Times New Roman" w:hAnsi="Times New Roman" w:cs="Times New Roman"/>
          <w:bCs/>
          <w:color w:val="000000"/>
          <w:spacing w:val="1"/>
          <w:sz w:val="24"/>
          <w:szCs w:val="24"/>
          <w:lang w:eastAsia="ru-RU"/>
        </w:rPr>
        <w:t xml:space="preserve">месторождений: </w:t>
      </w:r>
      <w:r w:rsidRPr="008E1E95">
        <w:rPr>
          <w:rFonts w:ascii="Times New Roman" w:eastAsia="Times New Roman" w:hAnsi="Times New Roman" w:cs="Times New Roman"/>
          <w:color w:val="000000"/>
          <w:spacing w:val="1"/>
          <w:sz w:val="24"/>
          <w:szCs w:val="24"/>
          <w:lang w:eastAsia="ru-RU"/>
        </w:rPr>
        <w:t xml:space="preserve">Барановское, </w:t>
      </w:r>
      <w:r w:rsidRPr="008E1E95">
        <w:rPr>
          <w:rFonts w:ascii="Times New Roman" w:eastAsia="Times New Roman" w:hAnsi="Times New Roman" w:cs="Times New Roman"/>
          <w:bCs/>
          <w:color w:val="000000"/>
          <w:spacing w:val="-2"/>
          <w:sz w:val="24"/>
          <w:szCs w:val="24"/>
          <w:lang w:eastAsia="ru-RU"/>
        </w:rPr>
        <w:t xml:space="preserve">Варваровское, </w:t>
      </w:r>
      <w:r w:rsidRPr="008E1E95">
        <w:rPr>
          <w:rFonts w:ascii="Times New Roman" w:eastAsia="Times New Roman" w:hAnsi="Times New Roman" w:cs="Times New Roman"/>
          <w:color w:val="000000"/>
          <w:spacing w:val="-2"/>
          <w:sz w:val="24"/>
          <w:szCs w:val="24"/>
          <w:lang w:eastAsia="ru-RU"/>
        </w:rPr>
        <w:t xml:space="preserve">Голодяевское, Новоспасское, </w:t>
      </w:r>
      <w:r w:rsidRPr="008E1E95">
        <w:rPr>
          <w:rFonts w:ascii="Times New Roman" w:eastAsia="Times New Roman" w:hAnsi="Times New Roman" w:cs="Times New Roman"/>
          <w:bCs/>
          <w:color w:val="000000"/>
          <w:spacing w:val="-2"/>
          <w:sz w:val="24"/>
          <w:szCs w:val="24"/>
          <w:lang w:eastAsia="ru-RU"/>
        </w:rPr>
        <w:t xml:space="preserve">Репьевское, </w:t>
      </w:r>
      <w:r w:rsidRPr="008E1E95">
        <w:rPr>
          <w:rFonts w:ascii="Times New Roman" w:eastAsia="Times New Roman" w:hAnsi="Times New Roman" w:cs="Times New Roman"/>
          <w:color w:val="000000"/>
          <w:spacing w:val="-2"/>
          <w:sz w:val="24"/>
          <w:szCs w:val="24"/>
          <w:lang w:eastAsia="ru-RU"/>
        </w:rPr>
        <w:t xml:space="preserve">Володарское, Западное, </w:t>
      </w:r>
      <w:r w:rsidRPr="008E1E95">
        <w:rPr>
          <w:rFonts w:ascii="Times New Roman" w:eastAsia="Times New Roman" w:hAnsi="Times New Roman" w:cs="Times New Roman"/>
          <w:bCs/>
          <w:color w:val="000000"/>
          <w:spacing w:val="-2"/>
          <w:sz w:val="24"/>
          <w:szCs w:val="24"/>
          <w:lang w:eastAsia="ru-RU"/>
        </w:rPr>
        <w:t xml:space="preserve">Правдинское, </w:t>
      </w:r>
      <w:r w:rsidRPr="008E1E95">
        <w:rPr>
          <w:rFonts w:ascii="Times New Roman" w:eastAsia="Times New Roman" w:hAnsi="Times New Roman" w:cs="Times New Roman"/>
          <w:color w:val="000000"/>
          <w:spacing w:val="1"/>
          <w:sz w:val="24"/>
          <w:szCs w:val="24"/>
          <w:lang w:eastAsia="ru-RU"/>
        </w:rPr>
        <w:t>Филипповское, Восточно-Филипповское, Южно-Филиповское, Бирлинское, Вишенское, Южно-</w:t>
      </w:r>
      <w:r w:rsidRPr="008E1E95">
        <w:rPr>
          <w:rFonts w:ascii="Times New Roman" w:eastAsia="Times New Roman" w:hAnsi="Times New Roman" w:cs="Times New Roman"/>
          <w:color w:val="000000"/>
          <w:spacing w:val="-1"/>
          <w:sz w:val="24"/>
          <w:szCs w:val="24"/>
          <w:lang w:eastAsia="ru-RU"/>
        </w:rPr>
        <w:t xml:space="preserve">Вишенское, Овражное, Восточное, </w:t>
      </w:r>
      <w:r w:rsidRPr="008E1E95">
        <w:rPr>
          <w:rFonts w:ascii="Times New Roman" w:eastAsia="Times New Roman" w:hAnsi="Times New Roman" w:cs="Times New Roman"/>
          <w:bCs/>
          <w:color w:val="000000"/>
          <w:spacing w:val="-1"/>
          <w:sz w:val="24"/>
          <w:szCs w:val="24"/>
          <w:lang w:eastAsia="ru-RU"/>
        </w:rPr>
        <w:t xml:space="preserve">Западно-Радужное, </w:t>
      </w:r>
      <w:r w:rsidRPr="008E1E95">
        <w:rPr>
          <w:rFonts w:ascii="Times New Roman" w:eastAsia="Times New Roman" w:hAnsi="Times New Roman" w:cs="Times New Roman"/>
          <w:color w:val="000000"/>
          <w:spacing w:val="-1"/>
          <w:sz w:val="24"/>
          <w:szCs w:val="24"/>
          <w:lang w:eastAsia="ru-RU"/>
        </w:rPr>
        <w:t xml:space="preserve">Безымянное, </w:t>
      </w:r>
      <w:r w:rsidRPr="008E1E95">
        <w:rPr>
          <w:rFonts w:ascii="Times New Roman" w:eastAsia="Times New Roman" w:hAnsi="Times New Roman" w:cs="Times New Roman"/>
          <w:bCs/>
          <w:color w:val="000000"/>
          <w:spacing w:val="-1"/>
          <w:sz w:val="24"/>
          <w:szCs w:val="24"/>
          <w:lang w:eastAsia="ru-RU"/>
        </w:rPr>
        <w:t xml:space="preserve">Кудряшовское, </w:t>
      </w:r>
      <w:r w:rsidRPr="008E1E95">
        <w:rPr>
          <w:rFonts w:ascii="Times New Roman" w:eastAsia="Times New Roman" w:hAnsi="Times New Roman" w:cs="Times New Roman"/>
          <w:color w:val="000000"/>
          <w:spacing w:val="-1"/>
          <w:sz w:val="24"/>
          <w:szCs w:val="24"/>
          <w:lang w:eastAsia="ru-RU"/>
        </w:rPr>
        <w:t>Зимницкое, Северо-Зимницкое, Мордовоозёрское, Аллагуловское, Равнинное, Рудневское, Приморское, Южно-Лебяжинское, Новобесовское, Новолабитовское.</w:t>
      </w:r>
    </w:p>
    <w:p w:rsidR="00FD3F80" w:rsidRPr="008E1E95" w:rsidRDefault="00FD3F80" w:rsidP="00FD3F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pacing w:val="4"/>
          <w:sz w:val="24"/>
          <w:szCs w:val="24"/>
          <w:lang w:eastAsia="ru-RU"/>
        </w:rPr>
        <w:t>Среднесуточная добыча за 2017 год составляет: нефти</w:t>
      </w:r>
      <w:r w:rsidRPr="008E1E95">
        <w:rPr>
          <w:rFonts w:ascii="Times New Roman" w:eastAsia="Times New Roman" w:hAnsi="Times New Roman" w:cs="Times New Roman"/>
          <w:i/>
          <w:iCs/>
          <w:color w:val="000000"/>
          <w:spacing w:val="4"/>
          <w:sz w:val="24"/>
          <w:szCs w:val="24"/>
          <w:lang w:eastAsia="ru-RU"/>
        </w:rPr>
        <w:t xml:space="preserve"> – </w:t>
      </w:r>
      <w:r w:rsidRPr="008E1E95">
        <w:rPr>
          <w:rFonts w:ascii="Times New Roman" w:eastAsia="Times New Roman" w:hAnsi="Times New Roman" w:cs="Times New Roman"/>
          <w:color w:val="000000"/>
          <w:spacing w:val="4"/>
          <w:sz w:val="24"/>
          <w:szCs w:val="24"/>
          <w:lang w:eastAsia="ru-RU"/>
        </w:rPr>
        <w:t xml:space="preserve">1712,2 т/сут, жидкости – 17 571 </w:t>
      </w:r>
      <w:r w:rsidRPr="008E1E95">
        <w:rPr>
          <w:rFonts w:ascii="Times New Roman" w:eastAsia="Times New Roman" w:hAnsi="Times New Roman" w:cs="Times New Roman"/>
          <w:color w:val="000000"/>
          <w:sz w:val="24"/>
          <w:szCs w:val="24"/>
          <w:lang w:eastAsia="ru-RU"/>
        </w:rPr>
        <w:t xml:space="preserve">т/сут. </w:t>
      </w:r>
      <w:r w:rsidRPr="008E1E95">
        <w:rPr>
          <w:rFonts w:ascii="Times New Roman" w:eastAsia="Times New Roman" w:hAnsi="Times New Roman" w:cs="Times New Roman"/>
          <w:color w:val="000000"/>
          <w:spacing w:val="1"/>
          <w:sz w:val="24"/>
          <w:szCs w:val="24"/>
          <w:lang w:eastAsia="ru-RU"/>
        </w:rPr>
        <w:t>По состоянию на 31.12.2017 года эксплуатационный фонд добывающих скважин составляет - 225 скважина, действующий фонд - 218 скважины, в освоении после бурения – 0 скважин, бездействующий фонд - 7 скважин (что составляет 3,1 % от эксплуатационного фонда), наблюдательный фонд – 35 скважин.</w:t>
      </w:r>
    </w:p>
    <w:p w:rsidR="00FD3F80" w:rsidRPr="008E1E95" w:rsidRDefault="00FD3F80" w:rsidP="00FD3F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pacing w:val="1"/>
          <w:sz w:val="24"/>
          <w:szCs w:val="24"/>
          <w:lang w:eastAsia="ru-RU"/>
        </w:rPr>
        <w:t xml:space="preserve">Разработка месторождений с поддержанием пластового давления осуществляется на 9 </w:t>
      </w:r>
      <w:r w:rsidRPr="008E1E95">
        <w:rPr>
          <w:rFonts w:ascii="Times New Roman" w:eastAsia="Times New Roman" w:hAnsi="Times New Roman" w:cs="Times New Roman"/>
          <w:color w:val="000000"/>
          <w:sz w:val="24"/>
          <w:szCs w:val="24"/>
          <w:lang w:eastAsia="ru-RU"/>
        </w:rPr>
        <w:t xml:space="preserve">месторождениях ОАО «Ульяновскнефть», действующий фонд – 30 скважин, бездействующий – 3 скважины. </w:t>
      </w:r>
    </w:p>
    <w:p w:rsidR="00FD3F80" w:rsidRPr="008E1E95" w:rsidRDefault="00FD3F80" w:rsidP="00FD3F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Поглощающий фонд составляет 12 </w:t>
      </w:r>
      <w:r w:rsidRPr="008E1E95">
        <w:rPr>
          <w:rFonts w:ascii="Times New Roman" w:eastAsia="Times New Roman" w:hAnsi="Times New Roman" w:cs="Times New Roman"/>
          <w:bCs/>
          <w:color w:val="000000"/>
          <w:sz w:val="24"/>
          <w:szCs w:val="24"/>
          <w:lang w:eastAsia="ru-RU"/>
        </w:rPr>
        <w:t xml:space="preserve">скважин, </w:t>
      </w:r>
      <w:r w:rsidRPr="008E1E95">
        <w:rPr>
          <w:rFonts w:ascii="Times New Roman" w:eastAsia="Times New Roman" w:hAnsi="Times New Roman" w:cs="Times New Roman"/>
          <w:color w:val="000000"/>
          <w:sz w:val="24"/>
          <w:szCs w:val="24"/>
          <w:lang w:eastAsia="ru-RU"/>
        </w:rPr>
        <w:t xml:space="preserve">из которых действующий фонд - 10 скважин, </w:t>
      </w:r>
      <w:r w:rsidRPr="008E1E95">
        <w:rPr>
          <w:rFonts w:ascii="Times New Roman" w:eastAsia="Times New Roman" w:hAnsi="Times New Roman" w:cs="Times New Roman"/>
          <w:color w:val="000000"/>
          <w:spacing w:val="1"/>
          <w:sz w:val="24"/>
          <w:szCs w:val="24"/>
          <w:lang w:eastAsia="ru-RU"/>
        </w:rPr>
        <w:t xml:space="preserve">наблюдательный фонд - 1 </w:t>
      </w:r>
      <w:r w:rsidRPr="008E1E95">
        <w:rPr>
          <w:rFonts w:ascii="Times New Roman" w:eastAsia="Times New Roman" w:hAnsi="Times New Roman" w:cs="Times New Roman"/>
          <w:bCs/>
          <w:color w:val="000000"/>
          <w:spacing w:val="1"/>
          <w:sz w:val="24"/>
          <w:szCs w:val="24"/>
          <w:lang w:eastAsia="ru-RU"/>
        </w:rPr>
        <w:t>скважина, бездействующий фонд -1 скважина.</w:t>
      </w:r>
      <w:r w:rsidRPr="008E1E95">
        <w:rPr>
          <w:rFonts w:ascii="Times New Roman" w:eastAsia="Times New Roman" w:hAnsi="Times New Roman" w:cs="Times New Roman"/>
          <w:color w:val="000000"/>
          <w:sz w:val="24"/>
          <w:szCs w:val="24"/>
          <w:lang w:eastAsia="ru-RU"/>
        </w:rPr>
        <w:t xml:space="preserve"> </w:t>
      </w:r>
    </w:p>
    <w:p w:rsidR="00FD3F80" w:rsidRPr="008E1E95" w:rsidRDefault="00FD3F80" w:rsidP="00FD3F80">
      <w:pPr>
        <w:shd w:val="clear" w:color="auto" w:fill="FFFFFF"/>
        <w:spacing w:after="0" w:line="240" w:lineRule="auto"/>
        <w:ind w:firstLine="567"/>
        <w:jc w:val="both"/>
        <w:rPr>
          <w:rFonts w:ascii="Times New Roman" w:eastAsia="Times New Roman" w:hAnsi="Times New Roman" w:cs="Times New Roman"/>
          <w:bCs/>
          <w:color w:val="000000"/>
          <w:spacing w:val="1"/>
          <w:sz w:val="24"/>
          <w:szCs w:val="24"/>
          <w:lang w:eastAsia="ru-RU"/>
        </w:rPr>
      </w:pPr>
      <w:r w:rsidRPr="008E1E95">
        <w:rPr>
          <w:rFonts w:ascii="Times New Roman" w:eastAsia="Times New Roman" w:hAnsi="Times New Roman" w:cs="Times New Roman"/>
          <w:color w:val="000000"/>
          <w:spacing w:val="1"/>
          <w:sz w:val="24"/>
          <w:szCs w:val="24"/>
          <w:lang w:eastAsia="ru-RU"/>
        </w:rPr>
        <w:t xml:space="preserve">Контроль за разработкой месторождения ведется 225 эксплуатационными </w:t>
      </w:r>
      <w:r w:rsidRPr="008E1E95">
        <w:rPr>
          <w:rFonts w:ascii="Times New Roman" w:eastAsia="Times New Roman" w:hAnsi="Times New Roman" w:cs="Times New Roman"/>
          <w:bCs/>
          <w:color w:val="000000"/>
          <w:spacing w:val="1"/>
          <w:sz w:val="24"/>
          <w:szCs w:val="24"/>
          <w:lang w:eastAsia="ru-RU"/>
        </w:rPr>
        <w:t>скважинами.</w:t>
      </w:r>
    </w:p>
    <w:p w:rsidR="00FD3F80" w:rsidRPr="008E1E95" w:rsidRDefault="00FD3F80" w:rsidP="00AC59AA">
      <w:pPr>
        <w:shd w:val="clear" w:color="auto" w:fill="FFFFFF"/>
        <w:spacing w:after="0" w:line="240" w:lineRule="auto"/>
        <w:ind w:firstLine="567"/>
        <w:jc w:val="both"/>
        <w:rPr>
          <w:rFonts w:ascii="Times New Roman" w:eastAsia="Times New Roman" w:hAnsi="Times New Roman" w:cs="Times New Roman"/>
          <w:color w:val="000000"/>
          <w:spacing w:val="1"/>
          <w:sz w:val="24"/>
          <w:szCs w:val="24"/>
          <w:lang w:eastAsia="ru-RU"/>
        </w:rPr>
      </w:pPr>
      <w:r w:rsidRPr="008E1E95">
        <w:rPr>
          <w:rFonts w:ascii="Times New Roman" w:eastAsia="Times New Roman" w:hAnsi="Times New Roman" w:cs="Times New Roman"/>
          <w:color w:val="000000"/>
          <w:sz w:val="24"/>
          <w:szCs w:val="24"/>
          <w:lang w:eastAsia="ru-RU"/>
        </w:rPr>
        <w:t xml:space="preserve">На 31.12.2017 года на </w:t>
      </w:r>
      <w:r w:rsidRPr="008E1E95">
        <w:rPr>
          <w:rFonts w:ascii="Times New Roman" w:eastAsia="Times New Roman" w:hAnsi="Times New Roman" w:cs="Times New Roman"/>
          <w:bCs/>
          <w:color w:val="000000"/>
          <w:sz w:val="24"/>
          <w:szCs w:val="24"/>
          <w:lang w:eastAsia="ru-RU"/>
        </w:rPr>
        <w:t xml:space="preserve">балансе </w:t>
      </w:r>
      <w:r w:rsidRPr="008E1E95">
        <w:rPr>
          <w:rFonts w:ascii="Times New Roman" w:eastAsia="Times New Roman" w:hAnsi="Times New Roman" w:cs="Times New Roman"/>
          <w:color w:val="000000"/>
          <w:sz w:val="24"/>
          <w:szCs w:val="24"/>
          <w:lang w:eastAsia="ru-RU"/>
        </w:rPr>
        <w:t xml:space="preserve">ОАО «Ульяновскнефть» 5 законсервированных скважин, </w:t>
      </w:r>
      <w:r w:rsidRPr="008E1E95">
        <w:rPr>
          <w:rFonts w:ascii="Times New Roman" w:eastAsia="Times New Roman" w:hAnsi="Times New Roman" w:cs="Times New Roman"/>
          <w:color w:val="000000"/>
          <w:spacing w:val="1"/>
          <w:sz w:val="24"/>
          <w:szCs w:val="24"/>
          <w:lang w:eastAsia="ru-RU"/>
        </w:rPr>
        <w:t xml:space="preserve">ликвидированный фонд составит 11 скважин. Добыча нефти </w:t>
      </w:r>
      <w:r w:rsidRPr="008E1E95">
        <w:rPr>
          <w:rFonts w:ascii="Times New Roman" w:eastAsia="Times New Roman" w:hAnsi="Times New Roman" w:cs="Times New Roman"/>
          <w:color w:val="000000"/>
          <w:sz w:val="24"/>
          <w:szCs w:val="24"/>
          <w:lang w:eastAsia="ru-RU"/>
        </w:rPr>
        <w:t xml:space="preserve">в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году</w:t>
      </w:r>
      <w:r w:rsidR="00AC59AA">
        <w:rPr>
          <w:rFonts w:ascii="Times New Roman" w:eastAsia="Times New Roman" w:hAnsi="Times New Roman" w:cs="Times New Roman"/>
          <w:color w:val="000000"/>
          <w:spacing w:val="1"/>
          <w:sz w:val="24"/>
          <w:szCs w:val="24"/>
          <w:lang w:eastAsia="ru-RU"/>
        </w:rPr>
        <w:t>, составит 624,947 тыс. тонн.</w:t>
      </w:r>
    </w:p>
    <w:tbl>
      <w:tblPr>
        <w:tblpPr w:leftFromText="180" w:rightFromText="180" w:vertAnchor="text" w:horzAnchor="margin" w:tblpXSpec="center" w:tblpY="-29"/>
        <w:tblW w:w="0" w:type="auto"/>
        <w:tblLayout w:type="fixed"/>
        <w:tblCellMar>
          <w:left w:w="40" w:type="dxa"/>
          <w:right w:w="40" w:type="dxa"/>
        </w:tblCellMar>
        <w:tblLook w:val="0000" w:firstRow="0" w:lastRow="0" w:firstColumn="0" w:lastColumn="0" w:noHBand="0" w:noVBand="0"/>
      </w:tblPr>
      <w:tblGrid>
        <w:gridCol w:w="2289"/>
        <w:gridCol w:w="870"/>
        <w:gridCol w:w="850"/>
        <w:gridCol w:w="850"/>
        <w:gridCol w:w="851"/>
        <w:gridCol w:w="850"/>
        <w:gridCol w:w="851"/>
        <w:gridCol w:w="850"/>
        <w:gridCol w:w="851"/>
      </w:tblGrid>
      <w:tr w:rsidR="00FD3F80" w:rsidRPr="008E1E95" w:rsidTr="00FD3F80">
        <w:trPr>
          <w:trHeight w:hRule="exact" w:val="712"/>
        </w:trPr>
        <w:tc>
          <w:tcPr>
            <w:tcW w:w="2289"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10"/>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Показатели/год</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right="-40"/>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 xml:space="preserve">На </w:t>
            </w:r>
          </w:p>
          <w:p w:rsidR="00FD3F80" w:rsidRPr="008E1E95" w:rsidRDefault="00FD3F80" w:rsidP="00FD3F80">
            <w:pPr>
              <w:shd w:val="clear" w:color="auto" w:fill="FFFFFF"/>
              <w:spacing w:after="0" w:line="240" w:lineRule="auto"/>
              <w:ind w:left="5" w:right="-40"/>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01.01.2012г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01.01.2013г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01.01.2014г</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01.01.2015г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01.01.2016г</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01.01.2017г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01.06.2017г</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jc w:val="center"/>
              <w:rPr>
                <w:rFonts w:ascii="Times New Roman" w:eastAsia="Times New Roman" w:hAnsi="Times New Roman" w:cs="Times New Roman"/>
                <w:color w:val="000000"/>
                <w:spacing w:val="-3"/>
                <w:sz w:val="20"/>
                <w:szCs w:val="20"/>
                <w:lang w:eastAsia="ru-RU"/>
              </w:rPr>
            </w:pPr>
            <w:r w:rsidRPr="008E1E95">
              <w:rPr>
                <w:rFonts w:ascii="Times New Roman" w:eastAsia="Times New Roman" w:hAnsi="Times New Roman" w:cs="Times New Roman"/>
                <w:color w:val="000000"/>
                <w:spacing w:val="-3"/>
                <w:sz w:val="20"/>
                <w:szCs w:val="20"/>
                <w:lang w:eastAsia="ru-RU"/>
              </w:rPr>
              <w:t>На 31.12.2017г</w:t>
            </w:r>
          </w:p>
        </w:tc>
      </w:tr>
      <w:tr w:rsidR="00FD3F80" w:rsidRPr="008E1E95" w:rsidTr="00FD3F80">
        <w:trPr>
          <w:trHeight w:hRule="exact" w:val="697"/>
        </w:trPr>
        <w:tc>
          <w:tcPr>
            <w:tcW w:w="2289"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78" w:lineRule="exact"/>
              <w:ind w:left="5" w:right="-40" w:firstLine="10"/>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pacing w:val="-2"/>
                <w:sz w:val="20"/>
                <w:szCs w:val="20"/>
                <w:lang w:eastAsia="ru-RU"/>
              </w:rPr>
              <w:t xml:space="preserve">Эксплуатационный фонд </w:t>
            </w:r>
            <w:r w:rsidRPr="008E1E95">
              <w:rPr>
                <w:rFonts w:ascii="Times New Roman" w:eastAsia="Times New Roman" w:hAnsi="Times New Roman" w:cs="Times New Roman"/>
                <w:color w:val="000000"/>
                <w:sz w:val="20"/>
                <w:szCs w:val="20"/>
                <w:lang w:eastAsia="ru-RU"/>
              </w:rPr>
              <w:t>добывающих скважин</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231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237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236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231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225</w:t>
            </w:r>
          </w:p>
        </w:tc>
      </w:tr>
      <w:tr w:rsidR="00FD3F80" w:rsidRPr="008E1E95" w:rsidTr="00FD3F80">
        <w:trPr>
          <w:trHeight w:hRule="exact" w:val="565"/>
        </w:trPr>
        <w:tc>
          <w:tcPr>
            <w:tcW w:w="2289"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tabs>
                <w:tab w:val="left" w:pos="1843"/>
              </w:tabs>
              <w:spacing w:after="0" w:line="269" w:lineRule="exact"/>
              <w:ind w:left="5" w:right="-40"/>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 добывающих скважин</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197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227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218</w:t>
            </w:r>
          </w:p>
        </w:tc>
      </w:tr>
      <w:tr w:rsidR="00FD3F80" w:rsidRPr="008E1E95" w:rsidTr="00FD3F80">
        <w:trPr>
          <w:trHeight w:hRule="exact" w:val="561"/>
        </w:trPr>
        <w:tc>
          <w:tcPr>
            <w:tcW w:w="2289"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74" w:lineRule="exact"/>
              <w:ind w:right="-40" w:firstLine="5"/>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pacing w:val="-2"/>
                <w:sz w:val="20"/>
                <w:szCs w:val="20"/>
                <w:lang w:eastAsia="ru-RU"/>
              </w:rPr>
              <w:t xml:space="preserve">Бездействующий фонд </w:t>
            </w:r>
            <w:r w:rsidRPr="008E1E95">
              <w:rPr>
                <w:rFonts w:ascii="Times New Roman" w:eastAsia="Times New Roman" w:hAnsi="Times New Roman" w:cs="Times New Roman"/>
                <w:color w:val="000000"/>
                <w:sz w:val="20"/>
                <w:szCs w:val="20"/>
                <w:lang w:eastAsia="ru-RU"/>
              </w:rPr>
              <w:t>добывающих скважин</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r>
      <w:tr w:rsidR="00FD3F80" w:rsidRPr="008E1E95" w:rsidTr="00FD3F80">
        <w:trPr>
          <w:trHeight w:hRule="exact" w:val="538"/>
        </w:trPr>
        <w:tc>
          <w:tcPr>
            <w:tcW w:w="2289"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ind w:left="5" w:right="-40"/>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3F80" w:rsidRPr="008E1E95" w:rsidRDefault="00FD3F80" w:rsidP="00FD3F8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3,1</w:t>
            </w:r>
          </w:p>
        </w:tc>
      </w:tr>
    </w:tbl>
    <w:p w:rsidR="00FD3F80" w:rsidRPr="008E1E95" w:rsidRDefault="00FD3F80" w:rsidP="00FD3F80">
      <w:pPr>
        <w:spacing w:after="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2.11. Краткая характеристика фонда скважин ООО «Ульяновскнефегаз»</w:t>
      </w:r>
    </w:p>
    <w:p w:rsidR="00FD3F80" w:rsidRPr="008E1E95" w:rsidRDefault="00FD3F80" w:rsidP="00FD3F80">
      <w:pPr>
        <w:spacing w:after="0" w:line="240" w:lineRule="exact"/>
        <w:ind w:left="500" w:right="560" w:firstLine="480"/>
        <w:jc w:val="both"/>
        <w:rPr>
          <w:rFonts w:ascii="Times New Roman" w:eastAsia="Times New Roman" w:hAnsi="Times New Roman" w:cs="Times New Roman"/>
          <w:sz w:val="19"/>
          <w:szCs w:val="19"/>
          <w:lang w:val="x-none" w:eastAsia="x-none"/>
        </w:rPr>
      </w:pPr>
    </w:p>
    <w:p w:rsidR="00FD3F80" w:rsidRPr="008E1E95" w:rsidRDefault="00FD3F80" w:rsidP="00FD3F80">
      <w:pPr>
        <w:spacing w:after="0" w:line="240" w:lineRule="auto"/>
        <w:ind w:firstLine="708"/>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kern w:val="24"/>
          <w:sz w:val="24"/>
          <w:szCs w:val="24"/>
          <w:lang w:eastAsia="ru-RU"/>
        </w:rPr>
        <w:t xml:space="preserve">ООО «Ульяновскнефтегаз» разрабатывает 4 месторождения. </w:t>
      </w:r>
    </w:p>
    <w:p w:rsidR="00FD3F80" w:rsidRPr="008E1E95" w:rsidRDefault="00FD3F80" w:rsidP="00FD3F80">
      <w:pPr>
        <w:spacing w:after="0" w:line="240" w:lineRule="auto"/>
        <w:jc w:val="both"/>
        <w:rPr>
          <w:rFonts w:ascii="Times New Roman" w:eastAsia="Times New Roman" w:hAnsi="Times New Roman" w:cs="Times New Roman"/>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Среднесуточная добыча  составила по нефти - 180 т/сут, по жидкости </w:t>
      </w:r>
      <w:r w:rsidR="00826AFA" w:rsidRPr="008E1E95">
        <w:rPr>
          <w:rFonts w:ascii="Times New Roman" w:eastAsia="Times New Roman" w:hAnsi="Times New Roman" w:cs="Times New Roman"/>
          <w:color w:val="000000"/>
          <w:kern w:val="24"/>
          <w:sz w:val="24"/>
          <w:szCs w:val="24"/>
          <w:lang w:eastAsia="ru-RU"/>
        </w:rPr>
        <w:t>–</w:t>
      </w:r>
      <w:r w:rsidRPr="008E1E95">
        <w:rPr>
          <w:rFonts w:ascii="Times New Roman" w:eastAsia="Times New Roman" w:hAnsi="Times New Roman" w:cs="Times New Roman"/>
          <w:color w:val="000000"/>
          <w:kern w:val="24"/>
          <w:sz w:val="24"/>
          <w:szCs w:val="24"/>
          <w:lang w:eastAsia="ru-RU"/>
        </w:rPr>
        <w:t xml:space="preserve"> 474</w:t>
      </w:r>
      <w:r w:rsidR="00826AFA"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kern w:val="24"/>
          <w:sz w:val="24"/>
          <w:szCs w:val="24"/>
          <w:lang w:eastAsia="ru-RU"/>
        </w:rPr>
        <w:t xml:space="preserve">м3/сут. </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ожидаемые показатели по: эксплуатационному фонду добывающих скважин составят - 17 скважин, действующему фонду – 16 скважины, бездействующему фонду - </w:t>
      </w:r>
      <w:r w:rsidR="00826AFA" w:rsidRPr="008E1E95">
        <w:rPr>
          <w:rFonts w:ascii="Times New Roman" w:eastAsia="Times New Roman" w:hAnsi="Times New Roman" w:cs="Times New Roman"/>
          <w:color w:val="000000"/>
          <w:kern w:val="24"/>
          <w:sz w:val="24"/>
          <w:szCs w:val="24"/>
          <w:lang w:eastAsia="ru-RU"/>
        </w:rPr>
        <w:t>0</w:t>
      </w:r>
      <w:r w:rsidRPr="008E1E95">
        <w:rPr>
          <w:rFonts w:ascii="Times New Roman" w:eastAsia="Times New Roman" w:hAnsi="Times New Roman" w:cs="Times New Roman"/>
          <w:color w:val="000000"/>
          <w:kern w:val="24"/>
          <w:sz w:val="24"/>
          <w:szCs w:val="24"/>
          <w:lang w:eastAsia="ru-RU"/>
        </w:rPr>
        <w:t xml:space="preserve"> скважин (что составляет 0% от эксплуатационного фонда). </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на 1 месторождении </w:t>
      </w:r>
      <w:r w:rsidRPr="008E1E95">
        <w:rPr>
          <w:rFonts w:ascii="Times New Roman" w:eastAsia="Times New Roman" w:hAnsi="Times New Roman" w:cs="Times New Roman"/>
          <w:kern w:val="24"/>
          <w:sz w:val="24"/>
          <w:szCs w:val="24"/>
          <w:lang w:eastAsia="ru-RU"/>
        </w:rPr>
        <w:t>ООО «Ульяновскнефтегаз»</w:t>
      </w:r>
      <w:r w:rsidRPr="008E1E95">
        <w:rPr>
          <w:rFonts w:ascii="Times New Roman" w:eastAsia="Times New Roman" w:hAnsi="Times New Roman" w:cs="Times New Roman"/>
          <w:color w:val="000000"/>
          <w:kern w:val="24"/>
          <w:sz w:val="24"/>
          <w:szCs w:val="24"/>
          <w:lang w:eastAsia="ru-RU"/>
        </w:rPr>
        <w:t xml:space="preserve">. Ожидаемый эксплуатационный нагнетательный фонд на 31.12.2017 года составит </w:t>
      </w:r>
      <w:r w:rsidR="00826AFA" w:rsidRPr="008E1E95">
        <w:rPr>
          <w:rFonts w:ascii="Times New Roman" w:eastAsia="Times New Roman" w:hAnsi="Times New Roman" w:cs="Times New Roman"/>
          <w:color w:val="000000"/>
          <w:kern w:val="24"/>
          <w:sz w:val="24"/>
          <w:szCs w:val="24"/>
          <w:lang w:eastAsia="ru-RU"/>
        </w:rPr>
        <w:t>1</w:t>
      </w:r>
      <w:r w:rsidRPr="008E1E95">
        <w:rPr>
          <w:rFonts w:ascii="Times New Roman" w:eastAsia="Times New Roman" w:hAnsi="Times New Roman" w:cs="Times New Roman"/>
          <w:color w:val="000000"/>
          <w:kern w:val="24"/>
          <w:sz w:val="24"/>
          <w:szCs w:val="24"/>
          <w:lang w:eastAsia="ru-RU"/>
        </w:rPr>
        <w:t xml:space="preserve"> скважин, действующий фонд - 0 скважин. </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Забор воды для целей ППД на месторождениях осуществляется из </w:t>
      </w:r>
      <w:r w:rsidR="00826AFA" w:rsidRPr="008E1E95">
        <w:rPr>
          <w:rFonts w:ascii="Times New Roman" w:eastAsia="Times New Roman" w:hAnsi="Times New Roman" w:cs="Times New Roman"/>
          <w:color w:val="000000"/>
          <w:kern w:val="24"/>
          <w:sz w:val="24"/>
          <w:szCs w:val="24"/>
          <w:lang w:eastAsia="ru-RU"/>
        </w:rPr>
        <w:t>0</w:t>
      </w:r>
      <w:r w:rsidRPr="008E1E95">
        <w:rPr>
          <w:rFonts w:ascii="Times New Roman" w:eastAsia="Times New Roman" w:hAnsi="Times New Roman" w:cs="Times New Roman"/>
          <w:color w:val="000000"/>
          <w:kern w:val="24"/>
          <w:sz w:val="24"/>
          <w:szCs w:val="24"/>
          <w:lang w:eastAsia="ru-RU"/>
        </w:rPr>
        <w:t xml:space="preserve"> водозаборных  скважин. </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Поглощающий фонд для сброса сточных вод составляет</w:t>
      </w:r>
      <w:r w:rsidR="00826AFA"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kern w:val="24"/>
          <w:sz w:val="24"/>
          <w:szCs w:val="24"/>
          <w:lang w:eastAsia="ru-RU"/>
        </w:rPr>
        <w:t>2 скважины, из которых действующий фонд  - 2</w:t>
      </w:r>
      <w:r w:rsidR="00826AFA"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kern w:val="24"/>
          <w:sz w:val="24"/>
          <w:szCs w:val="24"/>
          <w:lang w:eastAsia="ru-RU"/>
        </w:rPr>
        <w:t>скважины.</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По состоянию на 31.12.2017 года </w:t>
      </w:r>
      <w:proofErr w:type="gramStart"/>
      <w:r w:rsidRPr="008E1E95">
        <w:rPr>
          <w:rFonts w:ascii="Times New Roman" w:eastAsia="Times New Roman" w:hAnsi="Times New Roman" w:cs="Times New Roman"/>
          <w:color w:val="000000"/>
          <w:kern w:val="24"/>
          <w:sz w:val="24"/>
          <w:szCs w:val="24"/>
          <w:lang w:eastAsia="ru-RU"/>
        </w:rPr>
        <w:t>контроль за</w:t>
      </w:r>
      <w:proofErr w:type="gramEnd"/>
      <w:r w:rsidRPr="008E1E95">
        <w:rPr>
          <w:rFonts w:ascii="Times New Roman" w:eastAsia="Times New Roman" w:hAnsi="Times New Roman" w:cs="Times New Roman"/>
          <w:color w:val="000000"/>
          <w:kern w:val="24"/>
          <w:sz w:val="24"/>
          <w:szCs w:val="24"/>
          <w:lang w:eastAsia="ru-RU"/>
        </w:rPr>
        <w:t xml:space="preserve"> разработкой месторождений будет проводиться 18 эксплуатационными скважинами.</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r w:rsidRPr="008E1E95">
        <w:rPr>
          <w:rFonts w:ascii="Times New Roman" w:eastAsia="Times New Roman" w:hAnsi="Times New Roman" w:cs="Times New Roman"/>
          <w:color w:val="000000"/>
          <w:kern w:val="24"/>
          <w:sz w:val="24"/>
          <w:szCs w:val="24"/>
          <w:lang w:eastAsia="ru-RU"/>
        </w:rPr>
        <w:t xml:space="preserve">За 2017 год на балансе </w:t>
      </w:r>
      <w:r w:rsidRPr="008E1E95">
        <w:rPr>
          <w:rFonts w:ascii="Times New Roman" w:eastAsia="Times New Roman" w:hAnsi="Times New Roman" w:cs="Times New Roman"/>
          <w:kern w:val="24"/>
          <w:sz w:val="24"/>
          <w:szCs w:val="24"/>
          <w:lang w:eastAsia="ru-RU"/>
        </w:rPr>
        <w:t>ООО «Ульяновскнефтегаз»</w:t>
      </w:r>
      <w:r w:rsidRPr="008E1E95">
        <w:rPr>
          <w:rFonts w:ascii="Times New Roman" w:eastAsia="Times New Roman" w:hAnsi="Times New Roman" w:cs="Times New Roman"/>
          <w:color w:val="000000"/>
          <w:kern w:val="24"/>
          <w:sz w:val="24"/>
          <w:szCs w:val="24"/>
          <w:lang w:eastAsia="ru-RU"/>
        </w:rPr>
        <w:t xml:space="preserve"> будет 0 законсервированных скважин, из которых 0 скважин расположены на нераспределенном фонде недр. Ликвидированный фонд составляет 1 скважина.</w:t>
      </w:r>
    </w:p>
    <w:p w:rsidR="00FD3F80" w:rsidRPr="008E1E95" w:rsidRDefault="00FD3F80" w:rsidP="00FD3F80">
      <w:pPr>
        <w:spacing w:after="0" w:line="240" w:lineRule="auto"/>
        <w:ind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 Добыча нефти за </w:t>
      </w:r>
      <w:r w:rsidRPr="008E1E95">
        <w:rPr>
          <w:rFonts w:ascii="Times New Roman" w:eastAsia="Times New Roman" w:hAnsi="Times New Roman" w:cs="Times New Roman"/>
          <w:color w:val="000000"/>
          <w:kern w:val="24"/>
          <w:sz w:val="24"/>
          <w:szCs w:val="24"/>
          <w:lang w:eastAsia="ru-RU"/>
        </w:rPr>
        <w:t>2017</w:t>
      </w:r>
      <w:r w:rsidRPr="008E1E95">
        <w:rPr>
          <w:rFonts w:ascii="Times New Roman" w:eastAsia="Times New Roman" w:hAnsi="Times New Roman" w:cs="Times New Roman"/>
          <w:color w:val="000000"/>
          <w:sz w:val="24"/>
          <w:szCs w:val="24"/>
          <w:lang w:eastAsia="ru-RU"/>
        </w:rPr>
        <w:t xml:space="preserve"> год составит </w:t>
      </w:r>
      <w:r w:rsidRPr="008E1E95">
        <w:rPr>
          <w:rFonts w:ascii="Times New Roman" w:eastAsia="Times New Roman" w:hAnsi="Times New Roman" w:cs="Times New Roman"/>
          <w:color w:val="000000"/>
          <w:kern w:val="24"/>
          <w:sz w:val="24"/>
          <w:szCs w:val="24"/>
          <w:lang w:eastAsia="ru-RU"/>
        </w:rPr>
        <w:t>43,47</w:t>
      </w:r>
      <w:r w:rsidR="00826AFA" w:rsidRPr="008E1E95">
        <w:rPr>
          <w:rFonts w:ascii="Times New Roman" w:eastAsia="Times New Roman" w:hAnsi="Times New Roman" w:cs="Times New Roman"/>
          <w:color w:val="000000"/>
          <w:kern w:val="24"/>
          <w:sz w:val="24"/>
          <w:szCs w:val="24"/>
          <w:lang w:eastAsia="ru-RU"/>
        </w:rPr>
        <w:t xml:space="preserve"> </w:t>
      </w:r>
      <w:r w:rsidRPr="008E1E95">
        <w:rPr>
          <w:rFonts w:ascii="Times New Roman" w:eastAsia="Times New Roman" w:hAnsi="Times New Roman" w:cs="Times New Roman"/>
          <w:color w:val="000000"/>
          <w:sz w:val="24"/>
          <w:szCs w:val="24"/>
          <w:lang w:eastAsia="ru-RU"/>
        </w:rPr>
        <w:t>тыс. тонн.</w:t>
      </w:r>
    </w:p>
    <w:p w:rsidR="00FD3F80" w:rsidRPr="008E1E95" w:rsidRDefault="00FD3F80" w:rsidP="00FD3F80">
      <w:pPr>
        <w:spacing w:after="0" w:line="240" w:lineRule="auto"/>
        <w:ind w:firstLine="708"/>
        <w:jc w:val="both"/>
        <w:rPr>
          <w:rFonts w:ascii="Times New Roman" w:eastAsia="Times New Roman" w:hAnsi="Times New Roman" w:cs="Times New Roman"/>
          <w:color w:val="000000"/>
          <w:kern w:val="24"/>
          <w:sz w:val="24"/>
          <w:szCs w:val="24"/>
          <w:lang w:eastAsia="ru-RU"/>
        </w:rPr>
      </w:pPr>
    </w:p>
    <w:tbl>
      <w:tblPr>
        <w:tblW w:w="9212"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4"/>
        <w:gridCol w:w="1134"/>
        <w:gridCol w:w="1134"/>
        <w:gridCol w:w="1134"/>
        <w:gridCol w:w="1134"/>
      </w:tblGrid>
      <w:tr w:rsidR="00FD3F80" w:rsidRPr="008E1E95" w:rsidTr="00FD3F80">
        <w:trPr>
          <w:trHeight w:val="869"/>
          <w:jc w:val="center"/>
        </w:trPr>
        <w:tc>
          <w:tcPr>
            <w:tcW w:w="3542"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Показатели</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01.01.14г.</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01.01.15г.</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w:t>
            </w:r>
          </w:p>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01.01.16г.</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01.01.17г.</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На 31.12.17г.</w:t>
            </w:r>
          </w:p>
        </w:tc>
      </w:tr>
      <w:tr w:rsidR="00FD3F80" w:rsidRPr="008E1E95" w:rsidTr="00FD3F80">
        <w:trPr>
          <w:trHeight w:val="591"/>
          <w:jc w:val="center"/>
        </w:trPr>
        <w:tc>
          <w:tcPr>
            <w:tcW w:w="3542"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Эксплуатационный  фонд</w:t>
            </w:r>
          </w:p>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17</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17</w:t>
            </w:r>
          </w:p>
        </w:tc>
      </w:tr>
      <w:tr w:rsidR="00FD3F80" w:rsidRPr="008E1E95" w:rsidTr="00FD3F80">
        <w:trPr>
          <w:trHeight w:val="585"/>
          <w:jc w:val="center"/>
        </w:trPr>
        <w:tc>
          <w:tcPr>
            <w:tcW w:w="3542"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Действующий фонд</w:t>
            </w:r>
          </w:p>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6</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w:t>
            </w:r>
          </w:p>
        </w:tc>
        <w:tc>
          <w:tcPr>
            <w:tcW w:w="1134" w:type="dxa"/>
            <w:vAlign w:val="center"/>
          </w:tcPr>
          <w:p w:rsidR="00FD3F80" w:rsidRPr="008E1E95" w:rsidRDefault="00FD3F80" w:rsidP="00FD3F80">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14</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16</w:t>
            </w:r>
          </w:p>
        </w:tc>
      </w:tr>
      <w:tr w:rsidR="00FD3F80" w:rsidRPr="008E1E95" w:rsidTr="00FD3F80">
        <w:trPr>
          <w:trHeight w:val="585"/>
          <w:jc w:val="center"/>
        </w:trPr>
        <w:tc>
          <w:tcPr>
            <w:tcW w:w="3542"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Бездействующий фонд</w:t>
            </w:r>
          </w:p>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w:t>
            </w:r>
          </w:p>
        </w:tc>
        <w:tc>
          <w:tcPr>
            <w:tcW w:w="1134" w:type="dxa"/>
            <w:vAlign w:val="center"/>
          </w:tcPr>
          <w:p w:rsidR="00FD3F80" w:rsidRPr="008E1E95" w:rsidRDefault="00FD3F80" w:rsidP="00FD3F80">
            <w:pPr>
              <w:spacing w:before="120"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FD3F80" w:rsidRPr="008E1E95" w:rsidTr="00FD3F80">
        <w:trPr>
          <w:trHeight w:val="507"/>
          <w:jc w:val="center"/>
        </w:trPr>
        <w:tc>
          <w:tcPr>
            <w:tcW w:w="3542" w:type="dxa"/>
            <w:vAlign w:val="center"/>
          </w:tcPr>
          <w:p w:rsidR="00FD3F80" w:rsidRPr="008E1E95" w:rsidRDefault="00FD3F80" w:rsidP="00FD3F80">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 бездействия</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45,5</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31,3</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17,6</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0,0</w:t>
            </w:r>
          </w:p>
        </w:tc>
        <w:tc>
          <w:tcPr>
            <w:tcW w:w="1134" w:type="dxa"/>
            <w:vAlign w:val="center"/>
          </w:tcPr>
          <w:p w:rsidR="00FD3F80" w:rsidRPr="008E1E95" w:rsidRDefault="00FD3F80" w:rsidP="00FD3F80">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0,0</w:t>
            </w:r>
          </w:p>
        </w:tc>
      </w:tr>
    </w:tbl>
    <w:p w:rsidR="00FD3F80" w:rsidRPr="008E1E95" w:rsidRDefault="00FD3F80" w:rsidP="00FD3F80">
      <w:pPr>
        <w:spacing w:after="0" w:line="240" w:lineRule="auto"/>
        <w:jc w:val="both"/>
        <w:rPr>
          <w:rFonts w:ascii="Times New Roman" w:eastAsia="Times New Roman" w:hAnsi="Times New Roman" w:cs="Times New Roman"/>
          <w:sz w:val="24"/>
          <w:szCs w:val="24"/>
          <w:lang w:eastAsia="ru-RU"/>
        </w:rPr>
      </w:pPr>
    </w:p>
    <w:p w:rsidR="0032426B" w:rsidRPr="008E1E95" w:rsidRDefault="0032426B" w:rsidP="006169DE">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3. Показатели аварийности и производственного травматизма.</w:t>
      </w:r>
      <w:r w:rsidR="00FD3F80"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Анализ причин аварийности и травматизма на подконтрольных предприятиях и объектах. Количественная оценка ущерба от аварий.</w:t>
      </w:r>
    </w:p>
    <w:p w:rsidR="006169DE" w:rsidRPr="008E1E95" w:rsidRDefault="006169DE" w:rsidP="006169DE">
      <w:pPr>
        <w:spacing w:after="0" w:line="240" w:lineRule="auto"/>
        <w:jc w:val="both"/>
        <w:rPr>
          <w:rFonts w:ascii="Times New Roman" w:eastAsia="Times New Roman" w:hAnsi="Times New Roman" w:cs="Times New Roman"/>
          <w:i/>
          <w:sz w:val="24"/>
          <w:szCs w:val="24"/>
          <w:lang w:eastAsia="ru-RU"/>
        </w:rPr>
      </w:pPr>
    </w:p>
    <w:p w:rsidR="0032426B" w:rsidRPr="008E1E95" w:rsidRDefault="0032426B" w:rsidP="00AC59AA">
      <w:pPr>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Аварий и несчастных случаев, допущенных юридическими лицами нефтегазодобывающего комплекса Самарской области</w:t>
      </w:r>
      <w:r w:rsidR="006169DE"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за 12 месяцев 2017 года </w:t>
      </w:r>
      <w:r w:rsidR="006169DE" w:rsidRPr="008E1E95">
        <w:rPr>
          <w:rFonts w:ascii="Times New Roman" w:eastAsia="Times New Roman" w:hAnsi="Times New Roman" w:cs="Times New Roman"/>
          <w:sz w:val="24"/>
          <w:szCs w:val="24"/>
          <w:lang w:eastAsia="ru-RU"/>
        </w:rPr>
        <w:t>не произошло, так же, как и за 12 месяцев 2016 года.</w:t>
      </w:r>
    </w:p>
    <w:p w:rsidR="0032426B" w:rsidRPr="008E1E95" w:rsidRDefault="0032426B" w:rsidP="00AC59AA">
      <w:pPr>
        <w:spacing w:after="120" w:line="240" w:lineRule="auto"/>
        <w:ind w:firstLine="56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Все юридические лица, эксплуатирующие опасные производственные объекты нефтегазодобывающего комплекса</w:t>
      </w:r>
      <w:r w:rsidR="002A4A5E"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согласно требовани</w:t>
      </w:r>
      <w:r w:rsidR="002A4A5E" w:rsidRPr="008E1E95">
        <w:rPr>
          <w:rFonts w:ascii="Times New Roman" w:eastAsia="Times New Roman" w:hAnsi="Times New Roman" w:cs="Times New Roman"/>
          <w:sz w:val="24"/>
          <w:szCs w:val="24"/>
          <w:lang w:eastAsia="ru-RU"/>
        </w:rPr>
        <w:t>ю</w:t>
      </w:r>
      <w:r w:rsidRPr="008E1E95">
        <w:rPr>
          <w:rFonts w:ascii="Times New Roman" w:eastAsia="Times New Roman" w:hAnsi="Times New Roman" w:cs="Times New Roman"/>
          <w:sz w:val="24"/>
          <w:szCs w:val="24"/>
          <w:lang w:eastAsia="ru-RU"/>
        </w:rPr>
        <w:t xml:space="preserve">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от 19.08.2011г. №480 направили информацию о происшедших инцидентах на опасных производственных объектах</w:t>
      </w:r>
      <w:r w:rsidRPr="008E1E95">
        <w:rPr>
          <w:rFonts w:ascii="Times New Roman" w:eastAsia="Times New Roman" w:hAnsi="Times New Roman" w:cs="Times New Roman"/>
          <w:kern w:val="32"/>
          <w:sz w:val="24"/>
          <w:szCs w:val="24"/>
          <w:lang w:eastAsia="ru-RU"/>
        </w:rPr>
        <w:t xml:space="preserve"> в</w:t>
      </w:r>
      <w:r w:rsidR="002A4A5E" w:rsidRPr="008E1E95">
        <w:rPr>
          <w:rFonts w:ascii="Times New Roman" w:eastAsia="Times New Roman" w:hAnsi="Times New Roman" w:cs="Times New Roman"/>
          <w:kern w:val="32"/>
          <w:sz w:val="24"/>
          <w:szCs w:val="24"/>
          <w:lang w:eastAsia="ru-RU"/>
        </w:rPr>
        <w:t xml:space="preserve"> Управление</w:t>
      </w:r>
      <w:r w:rsidRPr="008E1E95">
        <w:rPr>
          <w:rFonts w:ascii="Times New Roman" w:eastAsia="Times New Roman" w:hAnsi="Times New Roman" w:cs="Times New Roman"/>
          <w:kern w:val="32"/>
          <w:sz w:val="24"/>
          <w:szCs w:val="24"/>
          <w:lang w:eastAsia="ru-RU"/>
        </w:rPr>
        <w:t>.</w:t>
      </w:r>
      <w:r w:rsidRPr="008E1E95">
        <w:rPr>
          <w:rFonts w:ascii="Times New Roman" w:eastAsia="Times New Roman" w:hAnsi="Times New Roman" w:cs="Times New Roman"/>
          <w:sz w:val="24"/>
          <w:szCs w:val="24"/>
          <w:lang w:eastAsia="ru-RU"/>
        </w:rPr>
        <w:t xml:space="preserve"> </w:t>
      </w:r>
      <w:proofErr w:type="gramEnd"/>
    </w:p>
    <w:p w:rsidR="0032426B" w:rsidRPr="008E1E95" w:rsidRDefault="0032426B" w:rsidP="00AC59AA">
      <w:pPr>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основании анализ</w:t>
      </w:r>
      <w:r w:rsidR="002A4A5E" w:rsidRPr="008E1E95">
        <w:rPr>
          <w:rFonts w:ascii="Times New Roman" w:eastAsia="Times New Roman" w:hAnsi="Times New Roman" w:cs="Times New Roman"/>
          <w:sz w:val="24"/>
          <w:szCs w:val="24"/>
          <w:lang w:eastAsia="ru-RU"/>
        </w:rPr>
        <w:t>а</w:t>
      </w:r>
      <w:r w:rsidRPr="008E1E95">
        <w:rPr>
          <w:rFonts w:ascii="Times New Roman" w:eastAsia="Times New Roman" w:hAnsi="Times New Roman" w:cs="Times New Roman"/>
          <w:sz w:val="24"/>
          <w:szCs w:val="24"/>
          <w:lang w:eastAsia="ru-RU"/>
        </w:rPr>
        <w:t xml:space="preserve"> представленной информации о происшедших инцидентах на опасных производственных объектах можно сделать вывод, что все инциденты произошли на внутрипромысловых трубопроводах ОАО «Самаранефтегаз».</w:t>
      </w:r>
    </w:p>
    <w:p w:rsidR="0032426B" w:rsidRPr="008E1E95" w:rsidRDefault="0032426B" w:rsidP="00AC59AA">
      <w:pPr>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инцидентов представлен в таблице:</w:t>
      </w:r>
    </w:p>
    <w:p w:rsidR="0032426B" w:rsidRPr="008E1E95" w:rsidRDefault="0032426B" w:rsidP="0032426B">
      <w:pPr>
        <w:spacing w:after="0" w:line="240" w:lineRule="auto"/>
        <w:rPr>
          <w:rFonts w:ascii="Times New Roman" w:eastAsia="Times New Roman" w:hAnsi="Times New Roman" w:cs="Times New Roman"/>
          <w:b/>
          <w:sz w:val="26"/>
          <w:szCs w:val="26"/>
          <w:lang w:eastAsia="ru-RU"/>
        </w:rPr>
      </w:pPr>
    </w:p>
    <w:tbl>
      <w:tblPr>
        <w:tblW w:w="10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010"/>
        <w:gridCol w:w="1079"/>
        <w:gridCol w:w="540"/>
        <w:gridCol w:w="900"/>
        <w:gridCol w:w="540"/>
        <w:gridCol w:w="767"/>
        <w:gridCol w:w="567"/>
        <w:gridCol w:w="992"/>
        <w:gridCol w:w="663"/>
        <w:gridCol w:w="720"/>
        <w:gridCol w:w="360"/>
        <w:gridCol w:w="809"/>
        <w:gridCol w:w="631"/>
        <w:gridCol w:w="626"/>
      </w:tblGrid>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п/п</w:t>
            </w:r>
          </w:p>
        </w:tc>
        <w:tc>
          <w:tcPr>
            <w:tcW w:w="1010"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Наименов- аие</w:t>
            </w:r>
          </w:p>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трубопровода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Кол-во</w:t>
            </w:r>
          </w:p>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инцидентов произо-шедших по причине внутренной коррозии</w:t>
            </w:r>
          </w:p>
        </w:tc>
        <w:tc>
          <w:tcPr>
            <w:tcW w:w="540"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Кол-во</w:t>
            </w:r>
          </w:p>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инцидентов произо-шедших по причине наружной коррозии</w:t>
            </w:r>
          </w:p>
        </w:tc>
        <w:tc>
          <w:tcPr>
            <w:tcW w:w="540"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Кол-во</w:t>
            </w:r>
          </w:p>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инцидентов произо-шедших по причине разрывов расслоений</w:t>
            </w:r>
          </w:p>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ГПМТ</w:t>
            </w:r>
          </w:p>
        </w:tc>
        <w:tc>
          <w:tcPr>
            <w:tcW w:w="567"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Прочие инциденты (наезды разрывы тяжелой техникой, несанкционированные врезки, лопина сварного шва)</w:t>
            </w:r>
          </w:p>
        </w:tc>
        <w:tc>
          <w:tcPr>
            <w:tcW w:w="663"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Кол-во инцидентов по отказу  тех. устройств</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Кол-во инцидентов по причине отклонения от тех. режима</w:t>
            </w:r>
          </w:p>
        </w:tc>
        <w:tc>
          <w:tcPr>
            <w:tcW w:w="631"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w:t>
            </w:r>
          </w:p>
        </w:tc>
        <w:tc>
          <w:tcPr>
            <w:tcW w:w="626"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Всего инцидентов</w:t>
            </w:r>
          </w:p>
        </w:tc>
      </w:tr>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bCs/>
                <w:color w:val="000000"/>
                <w:sz w:val="16"/>
                <w:szCs w:val="16"/>
                <w:lang w:eastAsia="ru-RU"/>
              </w:rPr>
            </w:pPr>
            <w:r w:rsidRPr="008E1E95">
              <w:rPr>
                <w:rFonts w:ascii="Times New Roman" w:eastAsia="Times New Roman" w:hAnsi="Times New Roman" w:cs="Times New Roman"/>
                <w:bCs/>
                <w:color w:val="000000"/>
                <w:sz w:val="16"/>
                <w:szCs w:val="16"/>
                <w:lang w:eastAsia="ru-RU"/>
              </w:rPr>
              <w:t>Нефтепроводы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729</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78,9</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171</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80,3</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86</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66,7</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1 085</w:t>
            </w:r>
          </w:p>
        </w:tc>
      </w:tr>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1.1</w:t>
            </w: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16"/>
                <w:szCs w:val="16"/>
                <w:lang w:eastAsia="ru-RU"/>
              </w:rPr>
            </w:pPr>
            <w:r w:rsidRPr="008E1E95">
              <w:rPr>
                <w:rFonts w:ascii="Times New Roman" w:eastAsia="Times New Roman" w:hAnsi="Times New Roman" w:cs="Times New Roman"/>
                <w:color w:val="000000"/>
                <w:sz w:val="16"/>
                <w:szCs w:val="16"/>
                <w:lang w:eastAsia="ru-RU"/>
              </w:rPr>
              <w:t>Напорные нефтепроводы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43</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4,7</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11</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5,2</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3,1</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58</w:t>
            </w:r>
          </w:p>
        </w:tc>
      </w:tr>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1.2</w:t>
            </w: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16"/>
                <w:szCs w:val="16"/>
                <w:lang w:eastAsia="ru-RU"/>
              </w:rPr>
            </w:pPr>
            <w:r w:rsidRPr="008E1E95">
              <w:rPr>
                <w:rFonts w:ascii="Times New Roman" w:eastAsia="Times New Roman" w:hAnsi="Times New Roman" w:cs="Times New Roman"/>
                <w:color w:val="000000"/>
                <w:sz w:val="16"/>
                <w:szCs w:val="16"/>
                <w:lang w:eastAsia="ru-RU"/>
              </w:rPr>
              <w:t>Нефтесборные нефтепроводы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276</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29,9</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62</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29,1</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5,6</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18</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362</w:t>
            </w:r>
          </w:p>
        </w:tc>
      </w:tr>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1.3</w:t>
            </w: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color w:val="000000"/>
                <w:sz w:val="16"/>
                <w:szCs w:val="16"/>
                <w:lang w:eastAsia="ru-RU"/>
              </w:rPr>
            </w:pPr>
            <w:r w:rsidRPr="008E1E95">
              <w:rPr>
                <w:rFonts w:ascii="Times New Roman" w:eastAsia="Times New Roman" w:hAnsi="Times New Roman" w:cs="Times New Roman"/>
                <w:color w:val="000000"/>
                <w:sz w:val="16"/>
                <w:szCs w:val="16"/>
                <w:lang w:eastAsia="ru-RU"/>
              </w:rPr>
              <w:t>Выкидные линии скважин</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410</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44,4</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98</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46,0</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86,1</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64</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49,6</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665</w:t>
            </w:r>
          </w:p>
        </w:tc>
      </w:tr>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w:t>
            </w: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bCs/>
                <w:color w:val="000000"/>
                <w:sz w:val="16"/>
                <w:szCs w:val="16"/>
                <w:lang w:eastAsia="ru-RU"/>
              </w:rPr>
            </w:pPr>
            <w:r w:rsidRPr="008E1E95">
              <w:rPr>
                <w:rFonts w:ascii="Times New Roman" w:eastAsia="Times New Roman" w:hAnsi="Times New Roman" w:cs="Times New Roman"/>
                <w:bCs/>
                <w:color w:val="000000"/>
                <w:sz w:val="16"/>
                <w:szCs w:val="16"/>
                <w:lang w:eastAsia="ru-RU"/>
              </w:rPr>
              <w:t>Водоводы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181</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19,6</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14,1</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31</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251</w:t>
            </w:r>
          </w:p>
        </w:tc>
      </w:tr>
      <w:tr w:rsidR="0032426B" w:rsidRPr="008E1E95" w:rsidTr="002A4A5E">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3.</w:t>
            </w: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bCs/>
                <w:color w:val="000000"/>
                <w:sz w:val="16"/>
                <w:szCs w:val="16"/>
                <w:lang w:eastAsia="ru-RU"/>
              </w:rPr>
            </w:pPr>
            <w:r w:rsidRPr="008E1E95">
              <w:rPr>
                <w:rFonts w:ascii="Times New Roman" w:eastAsia="Times New Roman" w:hAnsi="Times New Roman" w:cs="Times New Roman"/>
                <w:bCs/>
                <w:color w:val="000000"/>
                <w:sz w:val="16"/>
                <w:szCs w:val="16"/>
                <w:lang w:eastAsia="ru-RU"/>
              </w:rPr>
              <w:t>Газопроводы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5,6</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12</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9,3</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38</w:t>
            </w:r>
          </w:p>
        </w:tc>
      </w:tr>
      <w:tr w:rsidR="0032426B" w:rsidRPr="008E1E95" w:rsidTr="002A4A5E">
        <w:trPr>
          <w:trHeight w:val="191"/>
          <w:jc w:val="center"/>
        </w:trPr>
        <w:tc>
          <w:tcPr>
            <w:tcW w:w="536" w:type="dxa"/>
            <w:tcBorders>
              <w:top w:val="single" w:sz="4" w:space="0" w:color="auto"/>
              <w:left w:val="single" w:sz="4" w:space="0" w:color="auto"/>
              <w:bottom w:val="single" w:sz="4" w:space="0" w:color="auto"/>
              <w:right w:val="single" w:sz="4" w:space="0" w:color="auto"/>
            </w:tcBorders>
            <w:vAlign w:val="center"/>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bCs/>
                <w:sz w:val="16"/>
                <w:szCs w:val="16"/>
                <w:lang w:eastAsia="ru-RU"/>
              </w:rPr>
            </w:pPr>
            <w:r w:rsidRPr="008E1E95">
              <w:rPr>
                <w:rFonts w:ascii="Times New Roman" w:eastAsia="Times New Roman" w:hAnsi="Times New Roman" w:cs="Times New Roman"/>
                <w:bCs/>
                <w:sz w:val="16"/>
                <w:szCs w:val="16"/>
                <w:lang w:eastAsia="ru-RU"/>
              </w:rPr>
              <w:t>ВСЕГО:</w:t>
            </w:r>
          </w:p>
        </w:tc>
        <w:tc>
          <w:tcPr>
            <w:tcW w:w="107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924</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67,2</w:t>
            </w:r>
          </w:p>
        </w:tc>
        <w:tc>
          <w:tcPr>
            <w:tcW w:w="90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213</w:t>
            </w:r>
          </w:p>
        </w:tc>
        <w:tc>
          <w:tcPr>
            <w:tcW w:w="54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15,5</w:t>
            </w:r>
          </w:p>
        </w:tc>
        <w:tc>
          <w:tcPr>
            <w:tcW w:w="7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7,9</w:t>
            </w:r>
          </w:p>
        </w:tc>
        <w:tc>
          <w:tcPr>
            <w:tcW w:w="992"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129</w:t>
            </w:r>
          </w:p>
        </w:tc>
        <w:tc>
          <w:tcPr>
            <w:tcW w:w="663"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9,4</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31"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32426B" w:rsidRPr="008E1E95" w:rsidRDefault="0032426B" w:rsidP="0032426B">
            <w:pPr>
              <w:spacing w:after="0" w:line="240" w:lineRule="auto"/>
              <w:jc w:val="center"/>
              <w:rPr>
                <w:rFonts w:ascii="Times New Roman" w:eastAsia="Times New Roman" w:hAnsi="Times New Roman" w:cs="Times New Roman"/>
                <w:sz w:val="16"/>
                <w:szCs w:val="16"/>
                <w:lang w:eastAsia="ru-RU"/>
              </w:rPr>
            </w:pPr>
            <w:r w:rsidRPr="008E1E95">
              <w:rPr>
                <w:rFonts w:ascii="Times New Roman" w:eastAsia="Times New Roman" w:hAnsi="Times New Roman" w:cs="Times New Roman"/>
                <w:sz w:val="16"/>
                <w:szCs w:val="16"/>
                <w:lang w:eastAsia="ru-RU"/>
              </w:rPr>
              <w:t>1 374</w:t>
            </w:r>
          </w:p>
        </w:tc>
      </w:tr>
    </w:tbl>
    <w:p w:rsidR="0032426B" w:rsidRPr="008E1E95" w:rsidRDefault="0032426B" w:rsidP="0032426B">
      <w:pPr>
        <w:spacing w:after="0" w:line="240" w:lineRule="auto"/>
        <w:jc w:val="both"/>
        <w:rPr>
          <w:rFonts w:ascii="Times New Roman" w:eastAsia="Times New Roman" w:hAnsi="Times New Roman" w:cs="Times New Roman"/>
          <w:sz w:val="18"/>
          <w:szCs w:val="18"/>
          <w:lang w:eastAsia="ru-RU"/>
        </w:rPr>
      </w:pPr>
    </w:p>
    <w:p w:rsidR="0032426B" w:rsidRPr="008E1E95" w:rsidRDefault="002A4A5E" w:rsidP="002A4A5E">
      <w:pPr>
        <w:spacing w:after="0" w:line="240" w:lineRule="auto"/>
        <w:ind w:firstLine="708"/>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z w:val="24"/>
          <w:szCs w:val="24"/>
          <w:lang w:eastAsia="ru-RU"/>
        </w:rPr>
        <w:t>И</w:t>
      </w:r>
      <w:r w:rsidR="0032426B" w:rsidRPr="008E1E95">
        <w:rPr>
          <w:rFonts w:ascii="Times New Roman" w:eastAsia="Times New Roman" w:hAnsi="Times New Roman" w:cs="Times New Roman"/>
          <w:sz w:val="24"/>
          <w:szCs w:val="24"/>
          <w:lang w:eastAsia="ru-RU"/>
        </w:rPr>
        <w:t>сходя из материала анализа инцидентов и на основании требований Федерального закона «О промышленной безопасности производственных объектов»</w:t>
      </w:r>
      <w:r w:rsidR="0032426B" w:rsidRPr="008E1E95">
        <w:rPr>
          <w:rFonts w:ascii="Times New Roman" w:eastAsia="Times New Roman" w:hAnsi="Times New Roman" w:cs="Times New Roman"/>
          <w:iCs/>
          <w:sz w:val="24"/>
          <w:szCs w:val="24"/>
          <w:lang w:eastAsia="ru-RU"/>
        </w:rPr>
        <w:t xml:space="preserve"> для предотвращения возникновения повторных инцидентов на данных объектах разработаны следующие мероприятия</w:t>
      </w:r>
      <w:r w:rsidR="0032426B" w:rsidRPr="008E1E95">
        <w:rPr>
          <w:rFonts w:ascii="Times New Roman" w:eastAsia="Times New Roman" w:hAnsi="Times New Roman" w:cs="Times New Roman"/>
          <w:sz w:val="24"/>
          <w:szCs w:val="24"/>
          <w:lang w:eastAsia="ru-RU"/>
        </w:rPr>
        <w:t>:</w:t>
      </w:r>
    </w:p>
    <w:p w:rsidR="0032426B" w:rsidRPr="008E1E95" w:rsidRDefault="0032426B" w:rsidP="0032426B">
      <w:pPr>
        <w:spacing w:after="0" w:line="240" w:lineRule="auto"/>
        <w:ind w:firstLine="90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Как видно из анализа</w:t>
      </w:r>
      <w:r w:rsidR="002A4A5E"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основная причина инцидентов произошла по причине </w:t>
      </w:r>
      <w:r w:rsidRPr="008E1E95">
        <w:rPr>
          <w:rFonts w:ascii="Times New Roman" w:eastAsia="Times New Roman" w:hAnsi="Times New Roman" w:cs="Times New Roman"/>
          <w:bCs/>
          <w:sz w:val="24"/>
          <w:szCs w:val="24"/>
          <w:u w:val="single"/>
          <w:lang w:eastAsia="ru-RU"/>
        </w:rPr>
        <w:t>внутренней коррозии</w:t>
      </w:r>
      <w:r w:rsidRPr="008E1E95">
        <w:rPr>
          <w:rFonts w:ascii="Times New Roman" w:eastAsia="Times New Roman" w:hAnsi="Times New Roman" w:cs="Times New Roman"/>
          <w:sz w:val="24"/>
          <w:szCs w:val="24"/>
          <w:lang w:eastAsia="ru-RU"/>
        </w:rPr>
        <w:t xml:space="preserve">, что составило </w:t>
      </w:r>
      <w:r w:rsidRPr="008E1E95">
        <w:rPr>
          <w:rFonts w:ascii="Times New Roman" w:eastAsia="Times New Roman" w:hAnsi="Times New Roman" w:cs="Times New Roman"/>
          <w:bCs/>
          <w:sz w:val="24"/>
          <w:szCs w:val="24"/>
          <w:lang w:eastAsia="ru-RU"/>
        </w:rPr>
        <w:t>924 инци</w:t>
      </w:r>
      <w:r w:rsidRPr="008E1E95">
        <w:rPr>
          <w:rFonts w:ascii="Times New Roman" w:eastAsia="Times New Roman" w:hAnsi="Times New Roman" w:cs="Times New Roman"/>
          <w:sz w:val="24"/>
          <w:szCs w:val="24"/>
          <w:lang w:eastAsia="ru-RU"/>
        </w:rPr>
        <w:t>дента – 67,2 % от общего ч</w:t>
      </w:r>
      <w:r w:rsidR="002A4A5E" w:rsidRPr="008E1E95">
        <w:rPr>
          <w:rFonts w:ascii="Times New Roman" w:eastAsia="Times New Roman" w:hAnsi="Times New Roman" w:cs="Times New Roman"/>
          <w:sz w:val="24"/>
          <w:szCs w:val="24"/>
          <w:lang w:eastAsia="ru-RU"/>
        </w:rPr>
        <w:t>исла отказов. Основной причиной</w:t>
      </w:r>
      <w:r w:rsidRPr="008E1E95">
        <w:rPr>
          <w:rFonts w:ascii="Times New Roman" w:eastAsia="Times New Roman" w:hAnsi="Times New Roman" w:cs="Times New Roman"/>
          <w:sz w:val="24"/>
          <w:szCs w:val="24"/>
          <w:lang w:eastAsia="ru-RU"/>
        </w:rPr>
        <w:t xml:space="preserve"> является то, что транспортируемая жидкость является очень агрессивной - содержит большой процент воды, механические примеси, сероводород. Наибольшее количество инцидентов по причине внутренней коррозии произошло на выкидных линиях скважин – 410 инцидентов, нефтесборных трубопроводах – 276</w:t>
      </w:r>
      <w:r w:rsidRPr="008E1E95">
        <w:rPr>
          <w:rFonts w:ascii="Times New Roman" w:eastAsia="Times New Roman" w:hAnsi="Times New Roman" w:cs="Times New Roman"/>
          <w:bCs/>
          <w:sz w:val="24"/>
          <w:szCs w:val="24"/>
          <w:lang w:eastAsia="ru-RU"/>
        </w:rPr>
        <w:t xml:space="preserve"> </w:t>
      </w:r>
      <w:r w:rsidRPr="008E1E95">
        <w:rPr>
          <w:rFonts w:ascii="Times New Roman" w:eastAsia="Times New Roman" w:hAnsi="Times New Roman" w:cs="Times New Roman"/>
          <w:sz w:val="24"/>
          <w:szCs w:val="24"/>
          <w:lang w:eastAsia="ru-RU"/>
        </w:rPr>
        <w:t>инцидентов и водоводах – 181 инцидент. Управлением эксплуатации трубопроводов разработан и применяется следующий комплекс мероприятий</w:t>
      </w:r>
      <w:r w:rsidR="002A4A5E"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направленных на защиту трубопроводов от внутренней коррозии с применением следующих методов:</w:t>
      </w:r>
    </w:p>
    <w:p w:rsidR="0032426B" w:rsidRPr="008E1E95" w:rsidRDefault="0032426B" w:rsidP="0032426B">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iCs/>
          <w:sz w:val="24"/>
          <w:szCs w:val="24"/>
          <w:lang w:eastAsia="ru-RU"/>
        </w:rPr>
        <w:t>1.)</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iCs/>
          <w:sz w:val="24"/>
          <w:szCs w:val="24"/>
          <w:lang w:eastAsia="ru-RU"/>
        </w:rPr>
        <w:t>технологические методы;</w:t>
      </w:r>
    </w:p>
    <w:p w:rsidR="0032426B" w:rsidRPr="008E1E95" w:rsidRDefault="0032426B" w:rsidP="0032426B">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iCs/>
          <w:sz w:val="24"/>
          <w:szCs w:val="24"/>
          <w:lang w:eastAsia="ru-RU"/>
        </w:rPr>
        <w:t>2.)</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iCs/>
          <w:sz w:val="24"/>
          <w:szCs w:val="24"/>
          <w:lang w:eastAsia="ru-RU"/>
        </w:rPr>
        <w:t>специальные методы защиты;</w:t>
      </w:r>
    </w:p>
    <w:p w:rsidR="0032426B" w:rsidRPr="008E1E95" w:rsidRDefault="0032426B" w:rsidP="0032426B">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iCs/>
          <w:sz w:val="24"/>
          <w:szCs w:val="24"/>
          <w:lang w:eastAsia="ru-RU"/>
        </w:rPr>
        <w:t>3.)</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iCs/>
          <w:sz w:val="24"/>
          <w:szCs w:val="24"/>
          <w:lang w:eastAsia="ru-RU"/>
        </w:rPr>
        <w:t>контроль коррозионной активности и физико-химических свой</w:t>
      </w:r>
      <w:proofErr w:type="gramStart"/>
      <w:r w:rsidRPr="008E1E95">
        <w:rPr>
          <w:rFonts w:ascii="Times New Roman" w:eastAsia="Times New Roman" w:hAnsi="Times New Roman" w:cs="Times New Roman"/>
          <w:iCs/>
          <w:sz w:val="24"/>
          <w:szCs w:val="24"/>
          <w:lang w:eastAsia="ru-RU"/>
        </w:rPr>
        <w:t>ств ср</w:t>
      </w:r>
      <w:proofErr w:type="gramEnd"/>
      <w:r w:rsidRPr="008E1E95">
        <w:rPr>
          <w:rFonts w:ascii="Times New Roman" w:eastAsia="Times New Roman" w:hAnsi="Times New Roman" w:cs="Times New Roman"/>
          <w:iCs/>
          <w:sz w:val="24"/>
          <w:szCs w:val="24"/>
          <w:lang w:eastAsia="ru-RU"/>
        </w:rPr>
        <w:t>еды;</w:t>
      </w:r>
      <w:r w:rsidRPr="008E1E95">
        <w:rPr>
          <w:rFonts w:ascii="Times New Roman" w:eastAsia="Times New Roman" w:hAnsi="Times New Roman" w:cs="Times New Roman"/>
          <w:sz w:val="24"/>
          <w:szCs w:val="24"/>
          <w:lang w:eastAsia="ru-RU"/>
        </w:rPr>
        <w:t xml:space="preserve"> </w:t>
      </w:r>
    </w:p>
    <w:p w:rsidR="0032426B" w:rsidRPr="008E1E95" w:rsidRDefault="0032426B" w:rsidP="0032426B">
      <w:pPr>
        <w:spacing w:after="0" w:line="240" w:lineRule="auto"/>
        <w:ind w:firstLine="900"/>
        <w:jc w:val="both"/>
        <w:rPr>
          <w:rFonts w:ascii="Times New Roman" w:eastAsia="Times New Roman" w:hAnsi="Times New Roman" w:cs="Times New Roman"/>
          <w:bCs/>
          <w:sz w:val="24"/>
          <w:szCs w:val="24"/>
          <w:u w:val="single"/>
          <w:lang w:eastAsia="ru-RU"/>
        </w:rPr>
      </w:pPr>
    </w:p>
    <w:p w:rsidR="0032426B" w:rsidRPr="008E1E95" w:rsidRDefault="0032426B" w:rsidP="0032426B">
      <w:pPr>
        <w:spacing w:after="0" w:line="240" w:lineRule="auto"/>
        <w:ind w:firstLine="567"/>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bCs/>
          <w:color w:val="000000"/>
          <w:sz w:val="24"/>
          <w:szCs w:val="24"/>
          <w:u w:val="single"/>
          <w:lang w:eastAsia="ru-RU"/>
        </w:rPr>
        <w:t xml:space="preserve">1. Технологические методы защиты </w:t>
      </w:r>
      <w:r w:rsidRPr="008E1E95">
        <w:rPr>
          <w:rFonts w:ascii="Times New Roman" w:eastAsia="Times New Roman" w:hAnsi="Times New Roman" w:cs="Times New Roman"/>
          <w:color w:val="000000"/>
          <w:sz w:val="24"/>
          <w:szCs w:val="24"/>
          <w:u w:val="single"/>
          <w:lang w:eastAsia="ru-RU"/>
        </w:rPr>
        <w:t xml:space="preserve">от внутренней коррозии </w:t>
      </w:r>
      <w:r w:rsidRPr="008E1E95">
        <w:rPr>
          <w:rFonts w:ascii="Times New Roman" w:eastAsia="Times New Roman" w:hAnsi="Times New Roman" w:cs="Times New Roman"/>
          <w:color w:val="000000"/>
          <w:sz w:val="24"/>
          <w:szCs w:val="24"/>
          <w:lang w:eastAsia="ru-RU"/>
        </w:rPr>
        <w:t>предусматривают:</w:t>
      </w:r>
    </w:p>
    <w:p w:rsidR="0032426B" w:rsidRPr="008E1E95" w:rsidRDefault="0032426B" w:rsidP="0032426B">
      <w:pPr>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1.1 Поддержание в системе нефтесборных трубопроводов гидродинамического режима движения жидкости, препятствующей выпадению свободной воды из нефтяного потока;</w:t>
      </w:r>
    </w:p>
    <w:p w:rsidR="0032426B" w:rsidRPr="008E1E95" w:rsidRDefault="0032426B" w:rsidP="0032426B">
      <w:pPr>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1.2 Сброс избыточного количества пластовой воды на УПСВ, с последующей утилизацией ее путем закачки в пласт;</w:t>
      </w:r>
    </w:p>
    <w:p w:rsidR="0032426B" w:rsidRPr="008E1E95" w:rsidRDefault="0032426B" w:rsidP="0032426B">
      <w:pPr>
        <w:spacing w:after="0" w:line="240" w:lineRule="auto"/>
        <w:ind w:left="283" w:firstLine="5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1.3 Очистку трубопроводов от парафина, песка, водяных и газовых скоплений и различных механических  примесей, а также с целью снижения скорости коррозии  Управлением эксплуатации трубопроводов  за  2017 год было проведено </w:t>
      </w:r>
      <w:r w:rsidRPr="008E1E95">
        <w:rPr>
          <w:rFonts w:ascii="Times New Roman" w:eastAsia="Times New Roman" w:hAnsi="Times New Roman" w:cs="Times New Roman"/>
          <w:b/>
          <w:color w:val="000000"/>
          <w:sz w:val="24"/>
          <w:szCs w:val="24"/>
          <w:lang w:eastAsia="ru-RU"/>
        </w:rPr>
        <w:t xml:space="preserve">8932 </w:t>
      </w:r>
      <w:r w:rsidRPr="008E1E95">
        <w:rPr>
          <w:rFonts w:ascii="Times New Roman" w:eastAsia="Times New Roman" w:hAnsi="Times New Roman" w:cs="Times New Roman"/>
          <w:color w:val="000000"/>
          <w:sz w:val="24"/>
          <w:szCs w:val="24"/>
          <w:lang w:eastAsia="ru-RU"/>
        </w:rPr>
        <w:t>очистных мероприятий на 269 объектах, общая протяженность очищенных, трубопроводов составила 1639,342 км.</w:t>
      </w:r>
    </w:p>
    <w:p w:rsidR="0032426B" w:rsidRPr="008E1E95" w:rsidRDefault="0032426B" w:rsidP="0032426B">
      <w:pPr>
        <w:spacing w:after="0" w:line="240" w:lineRule="auto"/>
        <w:ind w:left="283" w:firstLine="57"/>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Очистка проводилась на следующих объектах по назначению:</w:t>
      </w:r>
    </w:p>
    <w:p w:rsidR="0032426B" w:rsidRPr="008E1E95" w:rsidRDefault="0032426B" w:rsidP="0032426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на 40-ка объектах  </w:t>
      </w:r>
      <w:r w:rsidRPr="008E1E95">
        <w:rPr>
          <w:rFonts w:ascii="Times New Roman" w:eastAsia="Times New Roman" w:hAnsi="Times New Roman" w:cs="Times New Roman"/>
          <w:color w:val="000000"/>
          <w:sz w:val="24"/>
          <w:szCs w:val="24"/>
          <w:lang w:val="en-US" w:eastAsia="ru-RU"/>
        </w:rPr>
        <w:t>L</w:t>
      </w:r>
      <w:r w:rsidRPr="008E1E95">
        <w:rPr>
          <w:rFonts w:ascii="Times New Roman" w:eastAsia="Times New Roman" w:hAnsi="Times New Roman" w:cs="Times New Roman"/>
          <w:color w:val="000000"/>
          <w:sz w:val="24"/>
          <w:szCs w:val="24"/>
          <w:lang w:eastAsia="ru-RU"/>
        </w:rPr>
        <w:t>= 661,4 км напорных нефтепроводах;</w:t>
      </w:r>
    </w:p>
    <w:p w:rsidR="0032426B" w:rsidRPr="008E1E95" w:rsidRDefault="0032426B" w:rsidP="0032426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на 67-и объектах  </w:t>
      </w:r>
      <w:r w:rsidRPr="008E1E95">
        <w:rPr>
          <w:rFonts w:ascii="Times New Roman" w:eastAsia="Times New Roman" w:hAnsi="Times New Roman" w:cs="Times New Roman"/>
          <w:color w:val="000000"/>
          <w:sz w:val="24"/>
          <w:szCs w:val="24"/>
          <w:lang w:val="en-US" w:eastAsia="ru-RU"/>
        </w:rPr>
        <w:t>L</w:t>
      </w:r>
      <w:r w:rsidRPr="008E1E95">
        <w:rPr>
          <w:rFonts w:ascii="Times New Roman" w:eastAsia="Times New Roman" w:hAnsi="Times New Roman" w:cs="Times New Roman"/>
          <w:color w:val="000000"/>
          <w:sz w:val="24"/>
          <w:szCs w:val="24"/>
          <w:lang w:eastAsia="ru-RU"/>
        </w:rPr>
        <w:t xml:space="preserve">= 357,4 км сборных нефтепроводах; </w:t>
      </w:r>
    </w:p>
    <w:p w:rsidR="0032426B" w:rsidRPr="008E1E95" w:rsidRDefault="0032426B" w:rsidP="0032426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на 142-х объектах </w:t>
      </w:r>
      <w:r w:rsidRPr="008E1E95">
        <w:rPr>
          <w:rFonts w:ascii="Times New Roman" w:eastAsia="Times New Roman" w:hAnsi="Times New Roman" w:cs="Times New Roman"/>
          <w:color w:val="000000"/>
          <w:sz w:val="24"/>
          <w:szCs w:val="24"/>
          <w:lang w:val="en-US" w:eastAsia="ru-RU"/>
        </w:rPr>
        <w:t>L</w:t>
      </w:r>
      <w:r w:rsidRPr="008E1E95">
        <w:rPr>
          <w:rFonts w:ascii="Times New Roman" w:eastAsia="Times New Roman" w:hAnsi="Times New Roman" w:cs="Times New Roman"/>
          <w:color w:val="000000"/>
          <w:sz w:val="24"/>
          <w:szCs w:val="24"/>
          <w:lang w:eastAsia="ru-RU"/>
        </w:rPr>
        <w:t>= 293,4 км выкидных линиях;</w:t>
      </w:r>
    </w:p>
    <w:p w:rsidR="0032426B" w:rsidRPr="008E1E95" w:rsidRDefault="0032426B" w:rsidP="0032426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lastRenderedPageBreak/>
        <w:t xml:space="preserve">на 4-х объектах </w:t>
      </w:r>
      <w:r w:rsidRPr="008E1E95">
        <w:rPr>
          <w:rFonts w:ascii="Times New Roman" w:eastAsia="Times New Roman" w:hAnsi="Times New Roman" w:cs="Times New Roman"/>
          <w:color w:val="000000"/>
          <w:sz w:val="24"/>
          <w:szCs w:val="24"/>
          <w:lang w:val="en-US" w:eastAsia="ru-RU"/>
        </w:rPr>
        <w:t>L</w:t>
      </w:r>
      <w:r w:rsidRPr="008E1E95">
        <w:rPr>
          <w:rFonts w:ascii="Times New Roman" w:eastAsia="Times New Roman" w:hAnsi="Times New Roman" w:cs="Times New Roman"/>
          <w:color w:val="000000"/>
          <w:sz w:val="24"/>
          <w:szCs w:val="24"/>
          <w:lang w:eastAsia="ru-RU"/>
        </w:rPr>
        <w:t>= 9,7 км водоводы;</w:t>
      </w:r>
    </w:p>
    <w:p w:rsidR="0032426B" w:rsidRPr="008E1E95" w:rsidRDefault="0032426B" w:rsidP="0032426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на 14-ти объектах </w:t>
      </w:r>
      <w:r w:rsidRPr="008E1E95">
        <w:rPr>
          <w:rFonts w:ascii="Times New Roman" w:eastAsia="Times New Roman" w:hAnsi="Times New Roman" w:cs="Times New Roman"/>
          <w:color w:val="000000"/>
          <w:sz w:val="24"/>
          <w:szCs w:val="24"/>
          <w:lang w:val="en-US" w:eastAsia="ru-RU"/>
        </w:rPr>
        <w:t>L</w:t>
      </w:r>
      <w:r w:rsidRPr="008E1E95">
        <w:rPr>
          <w:rFonts w:ascii="Times New Roman" w:eastAsia="Times New Roman" w:hAnsi="Times New Roman" w:cs="Times New Roman"/>
          <w:color w:val="000000"/>
          <w:sz w:val="24"/>
          <w:szCs w:val="24"/>
          <w:lang w:eastAsia="ru-RU"/>
        </w:rPr>
        <w:t>= 279,6 км газопроводы;</w:t>
      </w:r>
    </w:p>
    <w:p w:rsidR="0032426B" w:rsidRPr="008E1E95" w:rsidRDefault="0032426B" w:rsidP="0032426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на 2-х объектах </w:t>
      </w:r>
      <w:r w:rsidRPr="008E1E95">
        <w:rPr>
          <w:rFonts w:ascii="Times New Roman" w:eastAsia="Times New Roman" w:hAnsi="Times New Roman" w:cs="Times New Roman"/>
          <w:color w:val="000000"/>
          <w:sz w:val="24"/>
          <w:szCs w:val="24"/>
          <w:lang w:val="en-US" w:eastAsia="ru-RU"/>
        </w:rPr>
        <w:t>L</w:t>
      </w:r>
      <w:r w:rsidRPr="008E1E95">
        <w:rPr>
          <w:rFonts w:ascii="Times New Roman" w:eastAsia="Times New Roman" w:hAnsi="Times New Roman" w:cs="Times New Roman"/>
          <w:color w:val="000000"/>
          <w:sz w:val="24"/>
          <w:szCs w:val="24"/>
          <w:lang w:eastAsia="ru-RU"/>
        </w:rPr>
        <w:t>= 37,8 км нефтепроводы товарной нефти.</w:t>
      </w:r>
    </w:p>
    <w:p w:rsidR="0032426B" w:rsidRPr="008E1E95" w:rsidRDefault="0032426B" w:rsidP="0032426B">
      <w:pPr>
        <w:spacing w:after="0" w:line="240" w:lineRule="auto"/>
        <w:ind w:left="720"/>
        <w:jc w:val="both"/>
        <w:rPr>
          <w:rFonts w:ascii="Times New Roman" w:eastAsia="Times New Roman" w:hAnsi="Times New Roman" w:cs="Times New Roman"/>
          <w:color w:val="000000"/>
          <w:sz w:val="24"/>
          <w:szCs w:val="24"/>
          <w:lang w:eastAsia="ru-RU"/>
        </w:rPr>
      </w:pPr>
    </w:p>
    <w:p w:rsidR="0032426B" w:rsidRPr="008E1E95" w:rsidRDefault="0032426B" w:rsidP="002A4A5E">
      <w:pPr>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u w:val="single"/>
          <w:lang w:eastAsia="ru-RU"/>
        </w:rPr>
        <w:t>2. Применение химических реагентов (ингибиторов коррозии, ингибиторов АСПО).</w:t>
      </w:r>
    </w:p>
    <w:p w:rsidR="0032426B" w:rsidRPr="008E1E95" w:rsidRDefault="0032426B" w:rsidP="0032426B">
      <w:pPr>
        <w:spacing w:after="12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Согласно Программе ингибиторной защиты от коррозии трубопроводов АО «Самаранефтегаз» за 2017 год проведена защита по объектам общей протяженностью 3799,4 км, закачено 2549,80 тонн ингибитора коррозии. Общая сумма средств, затраченных за 2017 год на ингибирование, составляет 262376,38 млн. руб. Защита осуществляется, как напорных трубопроводов и сборных коллекторов, так и выкидных линий, во избежание экологических и экономических рисков вследствие отказов на данном виде трубопроводов.</w:t>
      </w:r>
    </w:p>
    <w:p w:rsidR="0032426B" w:rsidRPr="008E1E95" w:rsidRDefault="0032426B" w:rsidP="002A4A5E">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Программе защиты трубопроводов от солей и асфальтосмолистопарафиновых</w:t>
      </w:r>
      <w:r w:rsidRPr="008E1E95">
        <w:rPr>
          <w:rFonts w:ascii="Times New Roman" w:eastAsia="Times New Roman" w:hAnsi="Times New Roman" w:cs="Times New Roman"/>
          <w:i/>
          <w:sz w:val="24"/>
          <w:szCs w:val="24"/>
          <w:lang w:eastAsia="ru-RU"/>
        </w:rPr>
        <w:t xml:space="preserve"> отложений </w:t>
      </w:r>
      <w:r w:rsidRPr="008E1E95">
        <w:rPr>
          <w:rFonts w:ascii="Times New Roman" w:eastAsia="Times New Roman" w:hAnsi="Times New Roman" w:cs="Times New Roman"/>
          <w:sz w:val="24"/>
          <w:szCs w:val="24"/>
          <w:lang w:eastAsia="ru-RU"/>
        </w:rPr>
        <w:t xml:space="preserve">(АСПО) за 2017 год закачено в выкидные линии и нефтесборные сети 979 тонн ингибиторов АСПО, защитив при этом 43 трубопровода общей протяженностью 169,3 км. Общая сумма средств, затраченных за 2017 год на ингибирование от отложений солей и АСПО, ориентировочно составляет 84827,08 млн. руб. </w:t>
      </w:r>
    </w:p>
    <w:p w:rsidR="0032426B" w:rsidRPr="008E1E95" w:rsidRDefault="0032426B" w:rsidP="002A4A5E">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Данные мероприятия препятствуют выпадению и отложению солей и АСПО на стенках трубопроводов, образованию высоковязких эмульсий, не происходит рост давления в системе сбора и как следствие снижение потерь нефти и числа порывов.</w:t>
      </w:r>
    </w:p>
    <w:p w:rsidR="0032426B" w:rsidRPr="008E1E95" w:rsidRDefault="0032426B" w:rsidP="002A4A5E">
      <w:pPr>
        <w:spacing w:after="0" w:line="240" w:lineRule="auto"/>
        <w:ind w:firstLine="708"/>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z w:val="24"/>
          <w:szCs w:val="24"/>
          <w:u w:val="single"/>
          <w:lang w:eastAsia="ru-RU"/>
        </w:rPr>
        <w:t>3. Контроль коррозионной активности и физико-химических свойств среды</w:t>
      </w:r>
      <w:r w:rsidRPr="008E1E95">
        <w:rPr>
          <w:rFonts w:ascii="Times New Roman" w:eastAsia="Times New Roman" w:hAnsi="Times New Roman" w:cs="Times New Roman"/>
          <w:sz w:val="24"/>
          <w:szCs w:val="24"/>
          <w:lang w:eastAsia="ru-RU"/>
        </w:rPr>
        <w:t xml:space="preserve"> включает в себя определение скорости коррозии и агрессивности среды, которая определяется следующими параметрами: остаточное содержание реагентов ингибиторов коррозии, определение СО</w:t>
      </w:r>
      <w:proofErr w:type="gramStart"/>
      <w:r w:rsidRPr="008E1E95">
        <w:rPr>
          <w:rFonts w:ascii="Times New Roman" w:eastAsia="Times New Roman" w:hAnsi="Times New Roman" w:cs="Times New Roman"/>
          <w:sz w:val="24"/>
          <w:szCs w:val="24"/>
          <w:vertAlign w:val="subscript"/>
          <w:lang w:eastAsia="ru-RU"/>
        </w:rPr>
        <w:t>2</w:t>
      </w:r>
      <w:proofErr w:type="gramEnd"/>
      <w:r w:rsidRPr="008E1E95">
        <w:rPr>
          <w:rFonts w:ascii="Times New Roman" w:eastAsia="Times New Roman" w:hAnsi="Times New Roman" w:cs="Times New Roman"/>
          <w:sz w:val="24"/>
          <w:szCs w:val="24"/>
          <w:lang w:eastAsia="ru-RU"/>
        </w:rPr>
        <w:t>, Н</w:t>
      </w:r>
      <w:r w:rsidRPr="008E1E95">
        <w:rPr>
          <w:rFonts w:ascii="Times New Roman" w:eastAsia="Times New Roman" w:hAnsi="Times New Roman" w:cs="Times New Roman"/>
          <w:sz w:val="24"/>
          <w:szCs w:val="24"/>
          <w:vertAlign w:val="subscript"/>
          <w:lang w:eastAsia="ru-RU"/>
        </w:rPr>
        <w:t>2</w:t>
      </w:r>
      <w:r w:rsidRPr="008E1E95">
        <w:rPr>
          <w:rFonts w:ascii="Times New Roman" w:eastAsia="Times New Roman" w:hAnsi="Times New Roman" w:cs="Times New Roman"/>
          <w:sz w:val="24"/>
          <w:szCs w:val="24"/>
          <w:lang w:val="en-US" w:eastAsia="ru-RU"/>
        </w:rPr>
        <w:t>S</w:t>
      </w:r>
      <w:r w:rsidRPr="008E1E95">
        <w:rPr>
          <w:rFonts w:ascii="Times New Roman" w:eastAsia="Times New Roman" w:hAnsi="Times New Roman" w:cs="Times New Roman"/>
          <w:sz w:val="24"/>
          <w:szCs w:val="24"/>
          <w:lang w:eastAsia="ru-RU"/>
        </w:rPr>
        <w:t>, кислорода, растворенного железа, общая минерализация и шестикомпонентный состав среды, кислотность и удельный вес пластовой воды. За 12 месяцев 2017 года ежемесячно снимались замеры с 109</w:t>
      </w:r>
      <w:r w:rsidRPr="008E1E95">
        <w:rPr>
          <w:rFonts w:ascii="Times New Roman" w:eastAsia="Times New Roman" w:hAnsi="Times New Roman" w:cs="Times New Roman"/>
          <w:bCs/>
          <w:sz w:val="24"/>
          <w:szCs w:val="24"/>
          <w:lang w:eastAsia="ru-RU"/>
        </w:rPr>
        <w:t xml:space="preserve"> </w:t>
      </w:r>
      <w:r w:rsidRPr="008E1E95">
        <w:rPr>
          <w:rFonts w:ascii="Times New Roman" w:eastAsia="Times New Roman" w:hAnsi="Times New Roman" w:cs="Times New Roman"/>
          <w:sz w:val="24"/>
          <w:szCs w:val="24"/>
          <w:lang w:eastAsia="ru-RU"/>
        </w:rPr>
        <w:t>узлов контроля коррозии (УКК), расположенных на 109</w:t>
      </w:r>
      <w:r w:rsidRPr="008E1E95">
        <w:rPr>
          <w:rFonts w:ascii="Times New Roman" w:eastAsia="Times New Roman" w:hAnsi="Times New Roman" w:cs="Times New Roman"/>
          <w:bCs/>
          <w:sz w:val="24"/>
          <w:szCs w:val="24"/>
          <w:lang w:eastAsia="ru-RU"/>
        </w:rPr>
        <w:t xml:space="preserve"> объектах</w:t>
      </w:r>
      <w:r w:rsidRPr="008E1E95">
        <w:rPr>
          <w:rFonts w:ascii="Times New Roman" w:eastAsia="Times New Roman" w:hAnsi="Times New Roman" w:cs="Times New Roman"/>
          <w:sz w:val="24"/>
          <w:szCs w:val="24"/>
          <w:lang w:eastAsia="ru-RU"/>
        </w:rPr>
        <w:t xml:space="preserve"> общей длиной 731,908 </w:t>
      </w:r>
      <w:r w:rsidRPr="008E1E95">
        <w:rPr>
          <w:rFonts w:ascii="Times New Roman" w:eastAsia="Times New Roman" w:hAnsi="Times New Roman" w:cs="Times New Roman"/>
          <w:bCs/>
          <w:sz w:val="24"/>
          <w:szCs w:val="24"/>
          <w:lang w:eastAsia="ru-RU"/>
        </w:rPr>
        <w:t>км</w:t>
      </w:r>
      <w:r w:rsidRPr="008E1E95">
        <w:rPr>
          <w:rFonts w:ascii="Times New Roman" w:eastAsia="Times New Roman" w:hAnsi="Times New Roman" w:cs="Times New Roman"/>
          <w:sz w:val="24"/>
          <w:szCs w:val="24"/>
          <w:lang w:eastAsia="ru-RU"/>
        </w:rPr>
        <w:t>, с определением скорости коррозии. Общее число замеров на УКК за 12 месяцев 2017 года составило 859 шт. ориентировочно на сумму 3,738 млн</w:t>
      </w:r>
      <w:r w:rsidRPr="008E1E95">
        <w:rPr>
          <w:rFonts w:ascii="Times New Roman" w:eastAsia="Times New Roman" w:hAnsi="Times New Roman" w:cs="Times New Roman"/>
          <w:bCs/>
          <w:sz w:val="24"/>
          <w:szCs w:val="24"/>
          <w:lang w:eastAsia="ru-RU"/>
        </w:rPr>
        <w:t>. руб.</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p>
    <w:p w:rsidR="0032426B" w:rsidRPr="008E1E95" w:rsidRDefault="0032426B" w:rsidP="0032426B">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сравнению с 2016 годом произошло снижение числа инцидентов на 100 (с 1 474 за 2016 год до 1 374 </w:t>
      </w:r>
      <w:proofErr w:type="gramStart"/>
      <w:r w:rsidRPr="008E1E95">
        <w:rPr>
          <w:rFonts w:ascii="Times New Roman" w:eastAsia="Times New Roman" w:hAnsi="Times New Roman" w:cs="Times New Roman"/>
          <w:sz w:val="24"/>
          <w:szCs w:val="24"/>
          <w:lang w:eastAsia="ru-RU"/>
        </w:rPr>
        <w:t>за</w:t>
      </w:r>
      <w:proofErr w:type="gramEnd"/>
      <w:r w:rsidRPr="008E1E95">
        <w:rPr>
          <w:rFonts w:ascii="Times New Roman" w:eastAsia="Times New Roman" w:hAnsi="Times New Roman" w:cs="Times New Roman"/>
          <w:sz w:val="24"/>
          <w:szCs w:val="24"/>
          <w:lang w:eastAsia="ru-RU"/>
        </w:rPr>
        <w:t xml:space="preserve"> 2017г.). Для снижения количества инцидентов Управлением ЭТ выполняются мероприятия по замене аварийных участков трубопроводов.</w:t>
      </w:r>
    </w:p>
    <w:p w:rsidR="0032426B" w:rsidRPr="008E1E95" w:rsidRDefault="0032426B" w:rsidP="0032426B">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Диагностирование технического состояния и ЭПБ промысловых трубопроводов запланировано на 12 месяцев 2017 года в объеме 2255,9609 км на сумму 37,81511 млн. руб., факт за 12 месяцев 2017 года составляет 2255,9609 км на сумму 37,81511 млн. руб.</w:t>
      </w:r>
    </w:p>
    <w:p w:rsidR="0032426B" w:rsidRPr="008E1E95" w:rsidRDefault="0032426B" w:rsidP="0032426B">
      <w:pPr>
        <w:spacing w:after="0" w:line="240" w:lineRule="auto"/>
        <w:jc w:val="center"/>
        <w:rPr>
          <w:rFonts w:ascii="Times New Roman" w:eastAsia="Times New Roman" w:hAnsi="Times New Roman" w:cs="Times New Roman"/>
          <w:b/>
          <w:sz w:val="24"/>
          <w:szCs w:val="24"/>
          <w:lang w:eastAsia="ru-RU"/>
        </w:rPr>
      </w:pPr>
    </w:p>
    <w:p w:rsidR="0032426B" w:rsidRPr="008E1E95" w:rsidRDefault="0032426B" w:rsidP="002A4A5E">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4.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32426B" w:rsidRPr="008E1E95" w:rsidRDefault="00826AFA" w:rsidP="00826AFA">
      <w:pPr>
        <w:spacing w:after="0" w:line="240" w:lineRule="auto"/>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Самарская область</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подконтрольных предприятиях нефтегазодобывающего комплекса решается проблема старения основных производственных фондов в основном путем продление срока эксплуатации после положительного заключения экспертизы. В целом износ основных производственных фондов продолжает нарастать, конкретных мер в течение последних лет по его обновлению не принимается. </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Обновление технических устройств и оборудования, применяем</w:t>
      </w:r>
      <w:r w:rsidR="002A4A5E" w:rsidRPr="008E1E95">
        <w:rPr>
          <w:rFonts w:ascii="Times New Roman" w:eastAsia="Times New Roman" w:hAnsi="Times New Roman" w:cs="Times New Roman"/>
          <w:sz w:val="24"/>
          <w:szCs w:val="24"/>
          <w:lang w:eastAsia="ru-RU"/>
        </w:rPr>
        <w:t>ого</w:t>
      </w:r>
      <w:r w:rsidRPr="008E1E95">
        <w:rPr>
          <w:rFonts w:ascii="Times New Roman" w:eastAsia="Times New Roman" w:hAnsi="Times New Roman" w:cs="Times New Roman"/>
          <w:sz w:val="24"/>
          <w:szCs w:val="24"/>
          <w:lang w:eastAsia="ru-RU"/>
        </w:rPr>
        <w:t xml:space="preserve"> на опасных производственных объектах, продвигается крайне медленно, что оказывает отрицательное влияние на состояние промышленной безопасности подконтрольных предприятий. </w:t>
      </w:r>
    </w:p>
    <w:p w:rsidR="0032426B" w:rsidRPr="008E1E95" w:rsidRDefault="0032426B" w:rsidP="002A4A5E">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8E1E95">
        <w:rPr>
          <w:rFonts w:ascii="Times New Roman" w:eastAsia="Calibri" w:hAnsi="Times New Roman" w:cs="Times New Roman"/>
          <w:sz w:val="24"/>
          <w:szCs w:val="24"/>
        </w:rPr>
        <w:t xml:space="preserve"> (%):</w:t>
      </w:r>
      <w:proofErr w:type="gramEnd"/>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сосуды, работающие под давлением – 55 %;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фонтанная арматура скважин – 59 %;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резервуары – 49 %;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станки-качалки – 99 %;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АГЗУ – 74 %;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Здания и сооружения на ОПО - 61%.</w:t>
      </w:r>
    </w:p>
    <w:p w:rsidR="0032426B" w:rsidRPr="008E1E95" w:rsidRDefault="0032426B" w:rsidP="002A4A5E">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Количество проведенных экспертиз промышленной безопасности (ЭПБ), на продление эксплуатации технических устройств за 2017 год: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сосуды, работающие под давлением – 205 ед.;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фонтанная арматура скважин – 1729 ед.;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резервуары – 27 ед.;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станки-качалки – 376 ед.;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АГЗУ – 112 ед.</w:t>
      </w:r>
    </w:p>
    <w:p w:rsidR="0032426B" w:rsidRPr="008E1E95" w:rsidRDefault="0032426B" w:rsidP="002A4A5E">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Количество технических устройств, не прошедших ЭПБ и выведенных из эксплуатации за 2017 год: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сосуды, работающие под давлением – 3 ед.;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фонтанная арматура скважин – 27 ед.; </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резервуары – 0 ед.;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станки-качалки – 0 ед.;</w:t>
      </w:r>
    </w:p>
    <w:p w:rsidR="0032426B" w:rsidRPr="008E1E95" w:rsidRDefault="0032426B" w:rsidP="002A4A5E">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АГЗУ – 7 ед.</w:t>
      </w:r>
    </w:p>
    <w:p w:rsidR="0032426B" w:rsidRPr="008E1E95" w:rsidRDefault="0032426B" w:rsidP="002A4A5E">
      <w:pPr>
        <w:spacing w:after="120" w:line="240" w:lineRule="auto"/>
        <w:ind w:firstLine="708"/>
        <w:jc w:val="both"/>
        <w:rPr>
          <w:rFonts w:ascii="Times New Roman" w:eastAsia="Times New Roman" w:hAnsi="Times New Roman" w:cs="Times New Roman"/>
          <w:color w:val="FF6600"/>
          <w:sz w:val="24"/>
          <w:szCs w:val="24"/>
          <w:lang w:eastAsia="ru-RU"/>
        </w:rPr>
      </w:pPr>
      <w:r w:rsidRPr="008E1E95">
        <w:rPr>
          <w:rFonts w:ascii="Times New Roman" w:eastAsia="Times New Roman" w:hAnsi="Times New Roman" w:cs="Times New Roman"/>
          <w:sz w:val="24"/>
          <w:szCs w:val="24"/>
          <w:lang w:eastAsia="ru-RU"/>
        </w:rPr>
        <w:t>На всех подконтрольных предприятиях, эксплуатирующих опасные производственные объекты, на основании анализа состояния промышленной безопасности, предписаний контролирующих органов разработаны мероприятия по приведению действующих ОПО в соответствие с требованиями нормативных документов. Запланированные мероприятия выполняются не в полном объёме из-за недостаточного финансирования программ, направленных на обеспечение промышленной безопасности и охраны труда.</w:t>
      </w:r>
    </w:p>
    <w:p w:rsidR="0032426B" w:rsidRPr="008E1E95" w:rsidRDefault="0032426B" w:rsidP="00FD3F80">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основании проведённых проверок и анализа выявленных нарушений можно сделать вывод, что состояние промышленной безопасности на опасных производственных объектах нефтегазодобывающих предприятий, подконтрольных</w:t>
      </w:r>
      <w:r w:rsidR="00FD3F80" w:rsidRPr="008E1E95">
        <w:rPr>
          <w:rFonts w:ascii="Times New Roman" w:eastAsia="Times New Roman" w:hAnsi="Times New Roman" w:cs="Times New Roman"/>
          <w:sz w:val="24"/>
          <w:szCs w:val="24"/>
          <w:lang w:eastAsia="ru-RU"/>
        </w:rPr>
        <w:t xml:space="preserve"> Управлению</w:t>
      </w:r>
      <w:r w:rsidRPr="008E1E95">
        <w:rPr>
          <w:rFonts w:ascii="Times New Roman" w:eastAsia="Times New Roman" w:hAnsi="Times New Roman" w:cs="Times New Roman"/>
          <w:sz w:val="24"/>
          <w:szCs w:val="24"/>
          <w:lang w:eastAsia="ru-RU"/>
        </w:rPr>
        <w:t>, находится в удовлетворительном состоянии.</w:t>
      </w:r>
    </w:p>
    <w:p w:rsidR="00826AFA" w:rsidRPr="008E1E95" w:rsidRDefault="00826AFA" w:rsidP="00FD3F80">
      <w:pPr>
        <w:spacing w:after="0" w:line="240" w:lineRule="auto"/>
        <w:ind w:firstLine="708"/>
        <w:jc w:val="both"/>
        <w:rPr>
          <w:rFonts w:ascii="Times New Roman" w:eastAsia="Times New Roman" w:hAnsi="Times New Roman" w:cs="Times New Roman"/>
          <w:sz w:val="24"/>
          <w:szCs w:val="24"/>
          <w:lang w:eastAsia="ru-RU"/>
        </w:rPr>
      </w:pPr>
    </w:p>
    <w:p w:rsidR="00826AFA" w:rsidRPr="008E1E95" w:rsidRDefault="00826AFA" w:rsidP="00826AFA">
      <w:pPr>
        <w:spacing w:after="0" w:line="240" w:lineRule="auto"/>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Ульяновская область</w:t>
      </w:r>
    </w:p>
    <w:p w:rsidR="00826AFA" w:rsidRPr="008E1E95" w:rsidRDefault="00826AFA" w:rsidP="00826AFA">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Основными проблемами, оказывающими отрицательное влияние на состояние промышленной безопасности на объектах нефтегазодобычи, в отчетном периоде остаются: </w:t>
      </w:r>
    </w:p>
    <w:p w:rsidR="00826AFA" w:rsidRPr="008E1E95" w:rsidRDefault="00826AFA" w:rsidP="00826AFA">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старение основных фондов, особенно следует отметить то, что в эксплуатации находится значительное количество нефтепромысловых трубопроводов (72 % от общего количества) со сроком службы более 10 лет; </w:t>
      </w:r>
    </w:p>
    <w:p w:rsidR="00826AFA" w:rsidRPr="008E1E95" w:rsidRDefault="00826AFA" w:rsidP="00826AFA">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слабая организация ведения эксплуатационной документации, проведение ремонтных работ осуществляется при отсутствии и не соответствии требованиям регламентов, отсутствие графиков ревизий, а также не соблюдение требований инструкций по профилактическому обслуживанию оборудования;</w:t>
      </w:r>
    </w:p>
    <w:p w:rsidR="00826AFA" w:rsidRPr="008E1E95" w:rsidRDefault="00826AFA" w:rsidP="00826AFA">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парк агрегатов для ремонта скважин, буровых установок и специальной техники за последние годы совершенно не обновлялся, имеется оборудование, отработавшее более 2-х нормативных сроков эксплуатации.</w:t>
      </w:r>
    </w:p>
    <w:p w:rsidR="00826AFA" w:rsidRPr="008E1E95" w:rsidRDefault="00826AFA" w:rsidP="00826AFA">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w:t>
      </w:r>
      <w:r w:rsidRPr="008E1E95">
        <w:rPr>
          <w:rFonts w:ascii="Times New Roman" w:eastAsia="Times New Roman" w:hAnsi="Times New Roman" w:cs="Times New Roman"/>
          <w:color w:val="000000"/>
          <w:spacing w:val="2"/>
          <w:sz w:val="24"/>
          <w:szCs w:val="24"/>
          <w:lang w:eastAsia="ru-RU"/>
        </w:rPr>
        <w:t xml:space="preserve"> 12 месяцев </w:t>
      </w:r>
      <w:r w:rsidRPr="008E1E95">
        <w:rPr>
          <w:rFonts w:ascii="Times New Roman" w:eastAsia="Times New Roman" w:hAnsi="Times New Roman" w:cs="Times New Roman"/>
          <w:color w:val="000000"/>
          <w:spacing w:val="4"/>
          <w:sz w:val="24"/>
          <w:szCs w:val="24"/>
          <w:lang w:eastAsia="ru-RU"/>
        </w:rPr>
        <w:t>2017 года</w:t>
      </w:r>
      <w:r w:rsidRPr="008E1E95">
        <w:rPr>
          <w:rFonts w:ascii="Times New Roman" w:eastAsia="Times New Roman" w:hAnsi="Times New Roman" w:cs="Times New Roman"/>
          <w:sz w:val="24"/>
          <w:szCs w:val="24"/>
          <w:lang w:eastAsia="ru-RU"/>
        </w:rPr>
        <w:t xml:space="preserve"> на подконтрольных предприятиях решён ряд актуальных вопросов в области промышленной безопасности: </w:t>
      </w:r>
    </w:p>
    <w:p w:rsidR="00826AFA" w:rsidRPr="008E1E95" w:rsidRDefault="00826AFA" w:rsidP="00826AFA">
      <w:pPr>
        <w:spacing w:after="0" w:line="240" w:lineRule="auto"/>
        <w:jc w:val="both"/>
        <w:rPr>
          <w:rFonts w:ascii="Times New Roman" w:eastAsia="Times New Roman" w:hAnsi="Times New Roman" w:cs="Times New Roman"/>
          <w:bCs/>
          <w:iCs/>
          <w:sz w:val="24"/>
          <w:szCs w:val="24"/>
          <w:lang w:eastAsia="ru-RU"/>
        </w:rPr>
      </w:pPr>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Протяженность эксплуатируемых внутрипромысловых трубопроводов и трубопроводов с истекшим сроком эксплуатации составляет:</w:t>
      </w:r>
    </w:p>
    <w:p w:rsidR="00826AFA" w:rsidRDefault="00826AFA" w:rsidP="00826AFA">
      <w:pPr>
        <w:spacing w:after="0" w:line="240" w:lineRule="auto"/>
        <w:jc w:val="both"/>
        <w:rPr>
          <w:rFonts w:ascii="Times New Roman" w:eastAsia="Times New Roman" w:hAnsi="Times New Roman" w:cs="Times New Roman"/>
          <w:sz w:val="24"/>
          <w:szCs w:val="24"/>
          <w:lang w:eastAsia="ru-RU"/>
        </w:rPr>
      </w:pPr>
    </w:p>
    <w:p w:rsidR="00AC59AA" w:rsidRPr="008E1E95" w:rsidRDefault="00AC59AA" w:rsidP="00826AFA">
      <w:pPr>
        <w:spacing w:after="0" w:line="240" w:lineRule="auto"/>
        <w:jc w:val="both"/>
        <w:rPr>
          <w:rFonts w:ascii="Times New Roman" w:eastAsia="Times New Roman" w:hAnsi="Times New Roman" w:cs="Times New Roman"/>
          <w:sz w:val="24"/>
          <w:szCs w:val="24"/>
          <w:lang w:eastAsia="ru-RU"/>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894"/>
        <w:gridCol w:w="1286"/>
        <w:gridCol w:w="2124"/>
        <w:gridCol w:w="1592"/>
      </w:tblGrid>
      <w:tr w:rsidR="00826AFA" w:rsidRPr="008E1E95" w:rsidTr="00826AFA">
        <w:trPr>
          <w:trHeight w:val="607"/>
        </w:trPr>
        <w:tc>
          <w:tcPr>
            <w:tcW w:w="516" w:type="dxa"/>
            <w:shd w:val="clear" w:color="auto" w:fill="auto"/>
            <w:vAlign w:val="center"/>
            <w:hideMark/>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lastRenderedPageBreak/>
              <w:t xml:space="preserve">№ </w:t>
            </w:r>
            <w:proofErr w:type="gramStart"/>
            <w:r w:rsidRPr="008E1E95">
              <w:rPr>
                <w:rFonts w:ascii="Times New Roman" w:eastAsia="Times New Roman" w:hAnsi="Times New Roman" w:cs="Times New Roman"/>
                <w:b/>
                <w:sz w:val="20"/>
                <w:szCs w:val="20"/>
                <w:lang w:eastAsia="ru-RU"/>
              </w:rPr>
              <w:t>п</w:t>
            </w:r>
            <w:proofErr w:type="gramEnd"/>
            <w:r w:rsidRPr="008E1E95">
              <w:rPr>
                <w:rFonts w:ascii="Times New Roman" w:eastAsia="Times New Roman" w:hAnsi="Times New Roman" w:cs="Times New Roman"/>
                <w:b/>
                <w:sz w:val="20"/>
                <w:szCs w:val="20"/>
                <w:lang w:eastAsia="ru-RU"/>
              </w:rPr>
              <w:t>/п</w:t>
            </w:r>
          </w:p>
        </w:tc>
        <w:tc>
          <w:tcPr>
            <w:tcW w:w="3894" w:type="dxa"/>
            <w:shd w:val="clear" w:color="auto" w:fill="auto"/>
            <w:vAlign w:val="center"/>
            <w:hideMark/>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Наименование трубопроводов</w:t>
            </w:r>
          </w:p>
        </w:tc>
        <w:tc>
          <w:tcPr>
            <w:tcW w:w="1286" w:type="dxa"/>
            <w:shd w:val="clear" w:color="auto" w:fill="auto"/>
            <w:vAlign w:val="center"/>
            <w:hideMark/>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 xml:space="preserve">Количество всего, </w:t>
            </w:r>
            <w:proofErr w:type="gramStart"/>
            <w:r w:rsidRPr="008E1E95">
              <w:rPr>
                <w:rFonts w:ascii="Times New Roman" w:eastAsia="Times New Roman" w:hAnsi="Times New Roman" w:cs="Times New Roman"/>
                <w:b/>
                <w:sz w:val="20"/>
                <w:szCs w:val="20"/>
                <w:lang w:eastAsia="ru-RU"/>
              </w:rPr>
              <w:t>км</w:t>
            </w:r>
            <w:proofErr w:type="gramEnd"/>
          </w:p>
        </w:tc>
        <w:tc>
          <w:tcPr>
            <w:tcW w:w="2124" w:type="dxa"/>
            <w:shd w:val="clear" w:color="auto" w:fill="auto"/>
            <w:vAlign w:val="center"/>
            <w:hideMark/>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 xml:space="preserve">Срок эксплуатации </w:t>
            </w:r>
            <w:r w:rsidRPr="008E1E95">
              <w:rPr>
                <w:rFonts w:ascii="Times New Roman" w:eastAsia="Times New Roman" w:hAnsi="Times New Roman" w:cs="Times New Roman"/>
                <w:b/>
                <w:sz w:val="20"/>
                <w:szCs w:val="20"/>
                <w:lang w:eastAsia="ru-RU"/>
              </w:rPr>
              <w:br/>
              <w:t xml:space="preserve">до 10 лет, </w:t>
            </w:r>
            <w:proofErr w:type="gramStart"/>
            <w:r w:rsidRPr="008E1E95">
              <w:rPr>
                <w:rFonts w:ascii="Times New Roman" w:eastAsia="Times New Roman" w:hAnsi="Times New Roman" w:cs="Times New Roman"/>
                <w:b/>
                <w:sz w:val="20"/>
                <w:szCs w:val="20"/>
                <w:lang w:eastAsia="ru-RU"/>
              </w:rPr>
              <w:t>км</w:t>
            </w:r>
            <w:proofErr w:type="gramEnd"/>
            <w:r w:rsidRPr="008E1E95">
              <w:rPr>
                <w:rFonts w:ascii="Times New Roman" w:eastAsia="Times New Roman" w:hAnsi="Times New Roman" w:cs="Times New Roman"/>
                <w:b/>
                <w:sz w:val="20"/>
                <w:szCs w:val="20"/>
                <w:lang w:eastAsia="ru-RU"/>
              </w:rPr>
              <w:t>/ %</w:t>
            </w:r>
          </w:p>
        </w:tc>
        <w:tc>
          <w:tcPr>
            <w:tcW w:w="1535" w:type="dxa"/>
            <w:shd w:val="clear" w:color="auto" w:fill="auto"/>
            <w:vAlign w:val="center"/>
            <w:hideMark/>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 xml:space="preserve">Срок эксплуатации&gt; 10 лет, </w:t>
            </w:r>
            <w:proofErr w:type="gramStart"/>
            <w:r w:rsidRPr="008E1E95">
              <w:rPr>
                <w:rFonts w:ascii="Times New Roman" w:eastAsia="Times New Roman" w:hAnsi="Times New Roman" w:cs="Times New Roman"/>
                <w:b/>
                <w:sz w:val="20"/>
                <w:szCs w:val="20"/>
                <w:lang w:eastAsia="ru-RU"/>
              </w:rPr>
              <w:t>км</w:t>
            </w:r>
            <w:proofErr w:type="gramEnd"/>
            <w:r w:rsidRPr="008E1E95">
              <w:rPr>
                <w:rFonts w:ascii="Times New Roman" w:eastAsia="Times New Roman" w:hAnsi="Times New Roman" w:cs="Times New Roman"/>
                <w:b/>
                <w:sz w:val="20"/>
                <w:szCs w:val="20"/>
                <w:lang w:eastAsia="ru-RU"/>
              </w:rPr>
              <w:t>/ %</w:t>
            </w:r>
          </w:p>
        </w:tc>
      </w:tr>
      <w:tr w:rsidR="00826AFA" w:rsidRPr="008E1E95" w:rsidTr="00826AFA">
        <w:trPr>
          <w:trHeight w:val="300"/>
        </w:trPr>
        <w:tc>
          <w:tcPr>
            <w:tcW w:w="516" w:type="dxa"/>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3894" w:type="dxa"/>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Нефтесборные трубопроводы</w:t>
            </w:r>
          </w:p>
        </w:tc>
        <w:tc>
          <w:tcPr>
            <w:tcW w:w="1286"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val="en-US" w:eastAsia="ru-RU"/>
              </w:rPr>
              <w:t>126</w:t>
            </w:r>
          </w:p>
        </w:tc>
        <w:tc>
          <w:tcPr>
            <w:tcW w:w="2124"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eastAsia="ru-RU"/>
              </w:rPr>
              <w:t>46,243/37</w:t>
            </w:r>
          </w:p>
        </w:tc>
        <w:tc>
          <w:tcPr>
            <w:tcW w:w="1535"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eastAsia="ru-RU"/>
              </w:rPr>
              <w:t>79,823/63</w:t>
            </w:r>
          </w:p>
        </w:tc>
      </w:tr>
      <w:tr w:rsidR="00826AFA" w:rsidRPr="008E1E95" w:rsidTr="00826AFA">
        <w:trPr>
          <w:trHeight w:val="288"/>
        </w:trPr>
        <w:tc>
          <w:tcPr>
            <w:tcW w:w="516" w:type="dxa"/>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3894" w:type="dxa"/>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Напорные нефтепроводы составляют</w:t>
            </w:r>
          </w:p>
        </w:tc>
        <w:tc>
          <w:tcPr>
            <w:tcW w:w="1286"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val="en-US" w:eastAsia="ru-RU"/>
              </w:rPr>
              <w:t>51</w:t>
            </w:r>
          </w:p>
        </w:tc>
        <w:tc>
          <w:tcPr>
            <w:tcW w:w="2124"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37,56/73</w:t>
            </w:r>
          </w:p>
        </w:tc>
        <w:tc>
          <w:tcPr>
            <w:tcW w:w="1535"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13,764/27</w:t>
            </w:r>
          </w:p>
        </w:tc>
      </w:tr>
      <w:tr w:rsidR="00826AFA" w:rsidRPr="008E1E95" w:rsidTr="00826AFA">
        <w:trPr>
          <w:trHeight w:val="288"/>
        </w:trPr>
        <w:tc>
          <w:tcPr>
            <w:tcW w:w="516" w:type="dxa"/>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3894" w:type="dxa"/>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Высоконапорные водоводы (ППД)</w:t>
            </w:r>
          </w:p>
        </w:tc>
        <w:tc>
          <w:tcPr>
            <w:tcW w:w="1286"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val="en-US" w:eastAsia="ru-RU"/>
              </w:rPr>
              <w:t>7</w:t>
            </w:r>
          </w:p>
        </w:tc>
        <w:tc>
          <w:tcPr>
            <w:tcW w:w="2124"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7/100</w:t>
            </w:r>
          </w:p>
        </w:tc>
        <w:tc>
          <w:tcPr>
            <w:tcW w:w="1535"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p>
        </w:tc>
      </w:tr>
      <w:tr w:rsidR="00826AFA" w:rsidRPr="008E1E95" w:rsidTr="00826AFA">
        <w:trPr>
          <w:trHeight w:val="288"/>
        </w:trPr>
        <w:tc>
          <w:tcPr>
            <w:tcW w:w="516" w:type="dxa"/>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3894" w:type="dxa"/>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Трубопроводы попутного нефтяного газа</w:t>
            </w:r>
          </w:p>
        </w:tc>
        <w:tc>
          <w:tcPr>
            <w:tcW w:w="1286" w:type="dxa"/>
            <w:shd w:val="clear" w:color="000000" w:fill="FFFFFF"/>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r w:rsidRPr="008E1E95">
              <w:rPr>
                <w:rFonts w:ascii="Times New Roman" w:eastAsia="Times New Roman" w:hAnsi="Times New Roman" w:cs="Times New Roman"/>
                <w:sz w:val="20"/>
                <w:szCs w:val="20"/>
                <w:lang w:val="en-US" w:eastAsia="ru-RU"/>
              </w:rPr>
              <w:t>4</w:t>
            </w:r>
            <w:r w:rsidRPr="008E1E95">
              <w:rPr>
                <w:rFonts w:ascii="Times New Roman" w:eastAsia="Times New Roman" w:hAnsi="Times New Roman" w:cs="Times New Roman"/>
                <w:sz w:val="20"/>
                <w:szCs w:val="20"/>
                <w:lang w:eastAsia="ru-RU"/>
              </w:rPr>
              <w:t>,</w:t>
            </w:r>
            <w:r w:rsidRPr="008E1E95">
              <w:rPr>
                <w:rFonts w:ascii="Times New Roman" w:eastAsia="Times New Roman" w:hAnsi="Times New Roman" w:cs="Times New Roman"/>
                <w:sz w:val="20"/>
                <w:szCs w:val="20"/>
                <w:lang w:val="en-US" w:eastAsia="ru-RU"/>
              </w:rPr>
              <w:t>74</w:t>
            </w:r>
          </w:p>
        </w:tc>
        <w:tc>
          <w:tcPr>
            <w:tcW w:w="2124"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4,74/100</w:t>
            </w:r>
          </w:p>
        </w:tc>
        <w:tc>
          <w:tcPr>
            <w:tcW w:w="1535"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p>
        </w:tc>
      </w:tr>
      <w:tr w:rsidR="00826AFA" w:rsidRPr="008E1E95" w:rsidTr="00826AFA">
        <w:trPr>
          <w:trHeight w:val="288"/>
        </w:trPr>
        <w:tc>
          <w:tcPr>
            <w:tcW w:w="516" w:type="dxa"/>
            <w:tcBorders>
              <w:bottom w:val="single" w:sz="4" w:space="0" w:color="auto"/>
            </w:tcBorders>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3894" w:type="dxa"/>
            <w:tcBorders>
              <w:bottom w:val="single" w:sz="4" w:space="0" w:color="auto"/>
            </w:tcBorders>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Низконапорные водоводы </w:t>
            </w:r>
          </w:p>
        </w:tc>
        <w:tc>
          <w:tcPr>
            <w:tcW w:w="1286" w:type="dxa"/>
            <w:tcBorders>
              <w:bottom w:val="single" w:sz="4" w:space="0" w:color="auto"/>
            </w:tcBorders>
            <w:shd w:val="clear" w:color="000000" w:fill="FFFFFF"/>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w:t>
            </w:r>
          </w:p>
        </w:tc>
        <w:tc>
          <w:tcPr>
            <w:tcW w:w="2124" w:type="dxa"/>
            <w:tcBorders>
              <w:bottom w:val="single" w:sz="4" w:space="0" w:color="auto"/>
            </w:tcBorders>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14,43/85</w:t>
            </w:r>
          </w:p>
        </w:tc>
        <w:tc>
          <w:tcPr>
            <w:tcW w:w="1535" w:type="dxa"/>
            <w:tcBorders>
              <w:bottom w:val="single" w:sz="4" w:space="0" w:color="auto"/>
            </w:tcBorders>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2,57/15</w:t>
            </w:r>
          </w:p>
        </w:tc>
      </w:tr>
      <w:tr w:rsidR="00826AFA" w:rsidRPr="008E1E95" w:rsidTr="00826AFA">
        <w:trPr>
          <w:trHeight w:val="288"/>
        </w:trPr>
        <w:tc>
          <w:tcPr>
            <w:tcW w:w="516" w:type="dxa"/>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3894" w:type="dxa"/>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Технологические трубопроводы</w:t>
            </w:r>
          </w:p>
        </w:tc>
        <w:tc>
          <w:tcPr>
            <w:tcW w:w="1286"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9,78</w:t>
            </w:r>
          </w:p>
        </w:tc>
        <w:tc>
          <w:tcPr>
            <w:tcW w:w="2124"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9,78/100</w:t>
            </w:r>
          </w:p>
        </w:tc>
        <w:tc>
          <w:tcPr>
            <w:tcW w:w="1535"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val="en-US" w:eastAsia="ru-RU"/>
              </w:rPr>
            </w:pPr>
          </w:p>
        </w:tc>
      </w:tr>
      <w:tr w:rsidR="00826AFA" w:rsidRPr="008E1E95" w:rsidTr="00826AFA">
        <w:trPr>
          <w:trHeight w:val="300"/>
        </w:trPr>
        <w:tc>
          <w:tcPr>
            <w:tcW w:w="516" w:type="dxa"/>
            <w:shd w:val="clear" w:color="auto" w:fill="auto"/>
            <w:noWrap/>
            <w:vAlign w:val="bottom"/>
            <w:hideMark/>
          </w:tcPr>
          <w:p w:rsidR="00826AFA" w:rsidRPr="008E1E95" w:rsidRDefault="00826AFA" w:rsidP="00826AFA">
            <w:pPr>
              <w:spacing w:after="0" w:line="240" w:lineRule="auto"/>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3894" w:type="dxa"/>
            <w:shd w:val="clear" w:color="auto" w:fill="auto"/>
            <w:noWrap/>
            <w:vAlign w:val="bottom"/>
            <w:hideMark/>
          </w:tcPr>
          <w:p w:rsidR="00826AFA" w:rsidRPr="008E1E95" w:rsidRDefault="00826AFA" w:rsidP="00826AFA">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Газопроводы</w:t>
            </w:r>
          </w:p>
        </w:tc>
        <w:tc>
          <w:tcPr>
            <w:tcW w:w="1286" w:type="dxa"/>
            <w:shd w:val="clear" w:color="000000" w:fill="FFFFFF"/>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13,427</w:t>
            </w:r>
          </w:p>
        </w:tc>
        <w:tc>
          <w:tcPr>
            <w:tcW w:w="2124"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13,427/100</w:t>
            </w:r>
          </w:p>
        </w:tc>
        <w:tc>
          <w:tcPr>
            <w:tcW w:w="1535" w:type="dxa"/>
            <w:shd w:val="clear" w:color="auto" w:fill="auto"/>
            <w:noWrap/>
            <w:vAlign w:val="bottom"/>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p>
        </w:tc>
      </w:tr>
    </w:tbl>
    <w:p w:rsidR="00826AFA" w:rsidRPr="008E1E95" w:rsidRDefault="00826AFA" w:rsidP="00826AFA">
      <w:pPr>
        <w:spacing w:after="0" w:line="240" w:lineRule="auto"/>
        <w:jc w:val="both"/>
        <w:rPr>
          <w:rFonts w:ascii="Times New Roman" w:eastAsia="Times New Roman" w:hAnsi="Times New Roman" w:cs="Times New Roman"/>
          <w:sz w:val="24"/>
          <w:szCs w:val="24"/>
          <w:lang w:eastAsia="ru-RU"/>
        </w:rPr>
      </w:pPr>
    </w:p>
    <w:p w:rsidR="00826AFA" w:rsidRPr="008E1E95" w:rsidRDefault="00826AFA" w:rsidP="00826AFA">
      <w:pPr>
        <w:spacing w:after="0" w:line="240" w:lineRule="auto"/>
        <w:ind w:firstLine="426"/>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Общая протяженность эксплуатируемых ОАО «Ульяновскнефть» трубопроводов составляет 228,947 км, из них со сроком эксплуатации более 10 лет – 96,157 км.</w:t>
      </w:r>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Новая техника и новые технологии на ОПО ОАО «Ульяновскнефть» в 2017 году не внедрялись.</w:t>
      </w:r>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2017 года построенных и введенных в эксплуатацию новых опасных производственных объектов не было.</w:t>
      </w:r>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Количество эксплуатируемого нефтепромыслового оборудования с истекшим сроком эксплуатации от общего количества</w:t>
      </w:r>
      <w:proofErr w:type="gramStart"/>
      <w:r w:rsidRPr="008E1E95">
        <w:rPr>
          <w:rFonts w:ascii="Times New Roman" w:eastAsia="Times New Roman" w:hAnsi="Times New Roman" w:cs="Times New Roman"/>
          <w:sz w:val="24"/>
          <w:szCs w:val="24"/>
          <w:lang w:eastAsia="ru-RU"/>
        </w:rPr>
        <w:t xml:space="preserve"> (%):</w:t>
      </w:r>
      <w:proofErr w:type="gramEnd"/>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7"/>
        <w:gridCol w:w="2116"/>
        <w:gridCol w:w="2121"/>
      </w:tblGrid>
      <w:tr w:rsidR="00826AFA" w:rsidRPr="008E1E95" w:rsidTr="00826AFA">
        <w:trPr>
          <w:trHeight w:val="902"/>
          <w:tblHeader/>
        </w:trPr>
        <w:tc>
          <w:tcPr>
            <w:tcW w:w="567" w:type="dxa"/>
            <w:shd w:val="clear" w:color="auto" w:fill="auto"/>
            <w:vAlign w:val="center"/>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 xml:space="preserve">№ </w:t>
            </w:r>
            <w:proofErr w:type="gramStart"/>
            <w:r w:rsidRPr="008E1E95">
              <w:rPr>
                <w:rFonts w:ascii="Times New Roman" w:eastAsia="Times New Roman" w:hAnsi="Times New Roman" w:cs="Times New Roman"/>
                <w:b/>
                <w:sz w:val="20"/>
                <w:szCs w:val="20"/>
                <w:lang w:eastAsia="ru-RU"/>
              </w:rPr>
              <w:t>п</w:t>
            </w:r>
            <w:proofErr w:type="gramEnd"/>
            <w:r w:rsidRPr="008E1E95">
              <w:rPr>
                <w:rFonts w:ascii="Times New Roman" w:eastAsia="Times New Roman" w:hAnsi="Times New Roman" w:cs="Times New Roman"/>
                <w:b/>
                <w:sz w:val="20"/>
                <w:szCs w:val="20"/>
                <w:lang w:eastAsia="ru-RU"/>
              </w:rPr>
              <w:t>/п</w:t>
            </w:r>
          </w:p>
        </w:tc>
        <w:tc>
          <w:tcPr>
            <w:tcW w:w="4536" w:type="dxa"/>
            <w:shd w:val="clear" w:color="auto" w:fill="auto"/>
            <w:vAlign w:val="center"/>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Наименование оборудования</w:t>
            </w:r>
          </w:p>
        </w:tc>
        <w:tc>
          <w:tcPr>
            <w:tcW w:w="2126" w:type="dxa"/>
            <w:shd w:val="clear" w:color="auto" w:fill="auto"/>
            <w:vAlign w:val="center"/>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Общее кол-во, шт.</w:t>
            </w:r>
          </w:p>
        </w:tc>
        <w:tc>
          <w:tcPr>
            <w:tcW w:w="2126" w:type="dxa"/>
            <w:shd w:val="clear" w:color="auto" w:fill="auto"/>
            <w:vAlign w:val="center"/>
          </w:tcPr>
          <w:p w:rsidR="00826AFA" w:rsidRPr="008E1E95" w:rsidRDefault="00826AFA" w:rsidP="00826AFA">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 оборудования с истекшим сроком эксплуатации</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Сосуды, работающие под давлением</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16/53%</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РГС</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64</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4/6%</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Грузоподъемные машины и механизмы</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r w:rsidRPr="008E1E95">
              <w:rPr>
                <w:rFonts w:ascii="Times New Roman" w:eastAsia="Times New Roman" w:hAnsi="Times New Roman" w:cs="Times New Roman"/>
                <w:sz w:val="20"/>
                <w:szCs w:val="20"/>
                <w:lang w:val="en-US" w:eastAsia="ru-RU"/>
              </w:rPr>
              <w:t>/</w:t>
            </w:r>
            <w:r w:rsidRPr="008E1E95">
              <w:rPr>
                <w:rFonts w:ascii="Times New Roman" w:eastAsia="Times New Roman" w:hAnsi="Times New Roman" w:cs="Times New Roman"/>
                <w:sz w:val="20"/>
                <w:szCs w:val="20"/>
                <w:lang w:eastAsia="ru-RU"/>
              </w:rPr>
              <w:t>22%</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Фонтанная и устьевая арматура скважин</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339</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31/9%</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Резервуары</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41</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r w:rsidRPr="008E1E95">
              <w:rPr>
                <w:rFonts w:ascii="Times New Roman" w:eastAsia="Times New Roman" w:hAnsi="Times New Roman" w:cs="Times New Roman"/>
                <w:sz w:val="20"/>
                <w:szCs w:val="20"/>
                <w:lang w:val="en-US" w:eastAsia="ru-RU"/>
              </w:rPr>
              <w:t>0</w:t>
            </w:r>
            <w:r w:rsidRPr="008E1E95">
              <w:rPr>
                <w:rFonts w:ascii="Times New Roman" w:eastAsia="Times New Roman" w:hAnsi="Times New Roman" w:cs="Times New Roman"/>
                <w:sz w:val="20"/>
                <w:szCs w:val="20"/>
                <w:lang w:eastAsia="ru-RU"/>
              </w:rPr>
              <w:t>%</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Станки-качалки</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166</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45/27%</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АГЗУ</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0/0%</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Трубопроводы внутрипромысловые, км</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228,947</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96,157/42%</w:t>
            </w:r>
          </w:p>
        </w:tc>
      </w:tr>
      <w:tr w:rsidR="00826AFA" w:rsidRPr="008E1E95" w:rsidTr="00826AFA">
        <w:tc>
          <w:tcPr>
            <w:tcW w:w="567"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4536" w:type="dxa"/>
            <w:shd w:val="clear" w:color="auto" w:fill="auto"/>
          </w:tcPr>
          <w:p w:rsidR="00826AFA" w:rsidRPr="008E1E95" w:rsidRDefault="00826AFA" w:rsidP="00826AFA">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Здания и сооружения на ОПО</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28</w:t>
            </w:r>
          </w:p>
        </w:tc>
        <w:tc>
          <w:tcPr>
            <w:tcW w:w="2126" w:type="dxa"/>
            <w:shd w:val="clear" w:color="auto" w:fill="auto"/>
          </w:tcPr>
          <w:p w:rsidR="00826AFA" w:rsidRPr="008E1E95" w:rsidRDefault="00826AFA" w:rsidP="00826AFA">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28/100%</w:t>
            </w:r>
          </w:p>
        </w:tc>
      </w:tr>
    </w:tbl>
    <w:p w:rsidR="00826AFA" w:rsidRPr="008E1E95" w:rsidRDefault="00826AFA" w:rsidP="00826AFA">
      <w:pPr>
        <w:spacing w:after="0" w:line="240" w:lineRule="auto"/>
        <w:ind w:firstLine="709"/>
        <w:jc w:val="both"/>
        <w:rPr>
          <w:rFonts w:ascii="Times New Roman" w:eastAsia="Times New Roman" w:hAnsi="Times New Roman" w:cs="Times New Roman"/>
          <w:sz w:val="24"/>
          <w:szCs w:val="24"/>
          <w:lang w:eastAsia="ru-RU"/>
        </w:rPr>
      </w:pPr>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В 2017 года проведено 457 экспертиз промышленной эксплуатации (ЭПБ) на продление эксплуатации технических устройств.</w:t>
      </w:r>
    </w:p>
    <w:p w:rsidR="00826AFA" w:rsidRPr="008E1E95" w:rsidRDefault="00826AFA" w:rsidP="008A3525">
      <w:pPr>
        <w:numPr>
          <w:ilvl w:val="0"/>
          <w:numId w:val="13"/>
        </w:numPr>
        <w:spacing w:after="0" w:line="240" w:lineRule="auto"/>
        <w:ind w:left="709" w:hanging="283"/>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Все технические устройства проходят ЭПБ вовремя, выведенных из эксплуатации устройств нет.</w:t>
      </w:r>
    </w:p>
    <w:p w:rsidR="00826AFA" w:rsidRPr="008E1E95" w:rsidRDefault="00826AFA" w:rsidP="00826AFA">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оборудование, эксплуатируемое сверх установленных технической документацией сроков, регулярно диагностируется и проходит экспертизу промышленной безопасности на продление срока безопасной эксплуатации.</w:t>
      </w:r>
    </w:p>
    <w:p w:rsidR="0032426B" w:rsidRPr="008E1E95" w:rsidRDefault="0032426B" w:rsidP="00FD3F80">
      <w:pPr>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5. Правоприменительная практика реализации Кодекса Российской Федерации об административных правонарушениях. </w:t>
      </w:r>
    </w:p>
    <w:p w:rsidR="000A79FF" w:rsidRPr="008E1E95" w:rsidRDefault="0032426B" w:rsidP="000A79FF">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w:t>
      </w:r>
      <w:r w:rsidRPr="008E1E95">
        <w:rPr>
          <w:rFonts w:ascii="Times New Roman" w:eastAsia="Times New Roman" w:hAnsi="Times New Roman" w:cs="Times New Roman"/>
          <w:color w:val="000000"/>
          <w:sz w:val="24"/>
          <w:szCs w:val="24"/>
          <w:lang w:eastAsia="ru-RU"/>
        </w:rPr>
        <w:t xml:space="preserve">2017 </w:t>
      </w:r>
      <w:r w:rsidRPr="008E1E95">
        <w:rPr>
          <w:rFonts w:ascii="Times New Roman" w:eastAsia="Times New Roman" w:hAnsi="Times New Roman" w:cs="Times New Roman"/>
          <w:sz w:val="24"/>
          <w:szCs w:val="24"/>
          <w:lang w:eastAsia="ru-RU"/>
        </w:rPr>
        <w:t xml:space="preserve">года государственными инспекторами по надзору в нефтяной и газовой промышленности использовались предоставленные Кодексом Российской Федерации об административных правонарушениях права по привлечению к административной ответственности юридических, должностных лиц. </w:t>
      </w:r>
      <w:r w:rsidR="000A79FF" w:rsidRPr="008E1E95">
        <w:rPr>
          <w:rFonts w:ascii="Times New Roman" w:eastAsia="Times New Roman" w:hAnsi="Times New Roman" w:cs="Times New Roman"/>
          <w:sz w:val="24"/>
          <w:szCs w:val="24"/>
          <w:lang w:eastAsia="ru-RU"/>
        </w:rPr>
        <w:t>Рассмотрено 50 дел об административных правонарушениях с вынесением постановлений о назначении наказания, из них: 4 юридическим лицам (за 12 месяцев 2016 года – 10), 46 должностным лицам (за 12 месяцев 2016 года – 70). Общая сумма наложенных штрафов составляет 1700 тыс. руб. (за 12 месяцев 2016 года - 4150 тыс. руб.). Общая сумма взысканных штрафов составила 1700 тыс. руб., из них 800 тыс. руб. взыскано с юридических лиц, привлеченных к административной ответственности в 2017 году (за 12 месяцев 2016 года – 2750 тыс. руб.).</w:t>
      </w:r>
    </w:p>
    <w:p w:rsidR="0032426B" w:rsidRPr="008E1E95" w:rsidRDefault="0032426B" w:rsidP="00FD3F80">
      <w:pPr>
        <w:spacing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6. Анализ основных показателей надзорной и контрольной деятельности</w:t>
      </w:r>
    </w:p>
    <w:p w:rsidR="000A79FF" w:rsidRPr="008E1E95" w:rsidRDefault="000A79FF" w:rsidP="000A79FF">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основных показателей надзорной и контрольной деятельности за 12 месяцев 2017 года по сравнению с аналогичным периодом 2017 года приведён в таблице:</w:t>
      </w:r>
    </w:p>
    <w:p w:rsidR="000A79FF" w:rsidRPr="008E1E95" w:rsidRDefault="000A79FF" w:rsidP="000A79FF">
      <w:pPr>
        <w:spacing w:after="0" w:line="240" w:lineRule="auto"/>
        <w:jc w:val="both"/>
        <w:rPr>
          <w:rFonts w:ascii="Times New Roman" w:eastAsia="Times New Roman" w:hAnsi="Times New Roman" w:cs="Times New Roman"/>
          <w:sz w:val="16"/>
          <w:szCs w:val="16"/>
          <w:lang w:eastAsia="ru-RU"/>
        </w:rPr>
      </w:pPr>
    </w:p>
    <w:tbl>
      <w:tblPr>
        <w:tblW w:w="921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276"/>
        <w:gridCol w:w="1276"/>
        <w:gridCol w:w="1276"/>
      </w:tblGrid>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ind w:lef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
          <w:p w:rsidR="000A79FF" w:rsidRPr="008E1E95" w:rsidRDefault="000A79FF" w:rsidP="000A79FF">
            <w:pPr>
              <w:spacing w:after="0" w:line="240" w:lineRule="auto"/>
              <w:ind w:left="-108"/>
              <w:jc w:val="center"/>
              <w:rPr>
                <w:rFonts w:ascii="Times New Roman" w:eastAsia="Times New Roman" w:hAnsi="Times New Roman" w:cs="Times New Roman"/>
                <w:sz w:val="20"/>
                <w:szCs w:val="20"/>
                <w:lang w:eastAsia="ru-RU"/>
              </w:rPr>
            </w:pP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678" w:type="dxa"/>
            <w:shd w:val="clear" w:color="auto" w:fill="auto"/>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276" w:type="dxa"/>
            <w:vAlign w:val="center"/>
          </w:tcPr>
          <w:p w:rsidR="000A79FF" w:rsidRPr="008E1E95" w:rsidRDefault="000A79FF" w:rsidP="000A79FF">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месяцев 2016г.</w:t>
            </w:r>
          </w:p>
        </w:tc>
        <w:tc>
          <w:tcPr>
            <w:tcW w:w="1276" w:type="dxa"/>
            <w:vAlign w:val="center"/>
          </w:tcPr>
          <w:p w:rsidR="000A79FF" w:rsidRPr="008E1E95" w:rsidRDefault="000A79FF" w:rsidP="000A79FF">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месяцев 2017г.</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678" w:type="dxa"/>
            <w:shd w:val="clear" w:color="auto" w:fill="auto"/>
          </w:tcPr>
          <w:p w:rsidR="000A79FF" w:rsidRPr="008E1E95" w:rsidRDefault="000A79FF" w:rsidP="000A79FF">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46</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42</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678"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678"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74</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110</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678"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678"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25</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50</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+25</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4678"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режим постоянного надзора</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39</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55</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678"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575</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421</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-154</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678" w:type="dxa"/>
            <w:shd w:val="clear" w:color="auto" w:fill="auto"/>
          </w:tcPr>
          <w:p w:rsidR="000A79FF" w:rsidRPr="008E1E95" w:rsidRDefault="000A79FF" w:rsidP="000A79FF">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0A79FF" w:rsidRPr="008E1E95" w:rsidTr="00DA0C88">
        <w:trPr>
          <w:trHeight w:val="360"/>
          <w:jc w:val="center"/>
        </w:trPr>
        <w:tc>
          <w:tcPr>
            <w:tcW w:w="709" w:type="dxa"/>
            <w:shd w:val="clear" w:color="auto" w:fill="auto"/>
          </w:tcPr>
          <w:p w:rsidR="000A79FF" w:rsidRPr="008E1E95" w:rsidRDefault="000A79FF" w:rsidP="000A79FF">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678" w:type="dxa"/>
            <w:shd w:val="clear" w:color="auto" w:fill="auto"/>
          </w:tcPr>
          <w:p w:rsidR="000A79FF" w:rsidRPr="008E1E95" w:rsidRDefault="000A79FF" w:rsidP="000A79FF">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80</w:t>
            </w:r>
          </w:p>
        </w:tc>
        <w:tc>
          <w:tcPr>
            <w:tcW w:w="1276" w:type="dxa"/>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50</w:t>
            </w:r>
          </w:p>
        </w:tc>
        <w:tc>
          <w:tcPr>
            <w:tcW w:w="1276" w:type="dxa"/>
            <w:shd w:val="clear" w:color="auto" w:fill="auto"/>
            <w:vAlign w:val="center"/>
          </w:tcPr>
          <w:p w:rsidR="000A79FF" w:rsidRPr="008E1E95" w:rsidRDefault="000A79FF" w:rsidP="000A79FF">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r>
    </w:tbl>
    <w:p w:rsidR="000A79FF" w:rsidRPr="008E1E95" w:rsidRDefault="000A79FF" w:rsidP="000A79FF">
      <w:pPr>
        <w:spacing w:after="0" w:line="240" w:lineRule="auto"/>
        <w:jc w:val="both"/>
        <w:rPr>
          <w:rFonts w:ascii="Times New Roman" w:eastAsia="Times New Roman" w:hAnsi="Times New Roman" w:cs="Times New Roman"/>
          <w:sz w:val="28"/>
          <w:szCs w:val="28"/>
          <w:lang w:eastAsia="ru-RU"/>
        </w:rPr>
      </w:pPr>
    </w:p>
    <w:p w:rsidR="000A79FF" w:rsidRPr="008E1E95" w:rsidRDefault="000A79FF" w:rsidP="000A79FF">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w:t>
      </w:r>
      <w:r w:rsidRPr="008E1E95">
        <w:rPr>
          <w:rFonts w:ascii="Times New Roman" w:eastAsia="Times New Roman" w:hAnsi="Times New Roman" w:cs="Times New Roman"/>
          <w:color w:val="000000"/>
          <w:sz w:val="24"/>
          <w:szCs w:val="24"/>
          <w:lang w:eastAsia="ru-RU"/>
        </w:rPr>
        <w:t xml:space="preserve"> </w:t>
      </w:r>
      <w:r w:rsidRPr="008E1E95">
        <w:rPr>
          <w:rFonts w:ascii="Times New Roman" w:eastAsia="Times New Roman" w:hAnsi="Times New Roman" w:cs="Times New Roman"/>
          <w:sz w:val="24"/>
          <w:szCs w:val="24"/>
          <w:lang w:eastAsia="ru-RU"/>
        </w:rPr>
        <w:t>2017 года число проведённых проверок увеличилось на 36 и составило 110 проверок (за 12 месяцев</w:t>
      </w:r>
      <w:r w:rsidRPr="008E1E95">
        <w:rPr>
          <w:rFonts w:ascii="Times New Roman" w:eastAsia="Times New Roman" w:hAnsi="Times New Roman" w:cs="Times New Roman"/>
          <w:color w:val="000000"/>
          <w:sz w:val="24"/>
          <w:szCs w:val="24"/>
          <w:lang w:eastAsia="ru-RU"/>
        </w:rPr>
        <w:t xml:space="preserve"> </w:t>
      </w:r>
      <w:r w:rsidRPr="008E1E95">
        <w:rPr>
          <w:rFonts w:ascii="Times New Roman" w:eastAsia="Times New Roman" w:hAnsi="Times New Roman" w:cs="Times New Roman"/>
          <w:sz w:val="24"/>
          <w:szCs w:val="24"/>
          <w:lang w:eastAsia="ru-RU"/>
        </w:rPr>
        <w:t>2016 года – 74 проверки).</w:t>
      </w:r>
    </w:p>
    <w:p w:rsidR="000A79FF" w:rsidRPr="008E1E95" w:rsidRDefault="000A79FF" w:rsidP="000A79FF">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w:t>
      </w:r>
      <w:r w:rsidRPr="008E1E95">
        <w:rPr>
          <w:rFonts w:ascii="Times New Roman" w:eastAsia="Times New Roman" w:hAnsi="Times New Roman" w:cs="Times New Roman"/>
          <w:color w:val="000000"/>
          <w:sz w:val="24"/>
          <w:szCs w:val="24"/>
          <w:lang w:eastAsia="ru-RU"/>
        </w:rPr>
        <w:t xml:space="preserve"> </w:t>
      </w:r>
      <w:r w:rsidRPr="008E1E95">
        <w:rPr>
          <w:rFonts w:ascii="Times New Roman" w:eastAsia="Times New Roman" w:hAnsi="Times New Roman" w:cs="Times New Roman"/>
          <w:sz w:val="24"/>
          <w:szCs w:val="24"/>
          <w:lang w:eastAsia="ru-RU"/>
        </w:rPr>
        <w:t>2017 года число проведённых проверок опасных производственных объектов постоянного государственного надзора увеличилось на 16 и составило 55 проверок (за 12 месяцев</w:t>
      </w:r>
      <w:r w:rsidRPr="008E1E95">
        <w:rPr>
          <w:rFonts w:ascii="Times New Roman" w:eastAsia="Times New Roman" w:hAnsi="Times New Roman" w:cs="Times New Roman"/>
          <w:color w:val="000000"/>
          <w:sz w:val="24"/>
          <w:szCs w:val="24"/>
          <w:lang w:eastAsia="ru-RU"/>
        </w:rPr>
        <w:t xml:space="preserve"> </w:t>
      </w:r>
      <w:r w:rsidRPr="008E1E95">
        <w:rPr>
          <w:rFonts w:ascii="Times New Roman" w:eastAsia="Times New Roman" w:hAnsi="Times New Roman" w:cs="Times New Roman"/>
          <w:sz w:val="24"/>
          <w:szCs w:val="24"/>
          <w:lang w:eastAsia="ru-RU"/>
        </w:rPr>
        <w:t>2016 года – 39 проверок).</w:t>
      </w:r>
    </w:p>
    <w:p w:rsidR="000A79FF" w:rsidRPr="008E1E95" w:rsidRDefault="000A79FF" w:rsidP="000A79FF">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Число выявленных нарушений промышленной безопасности за 12 месяцев 2017 года уменьшилось на 154 и составило 421 нарушение (за 12 месяцев 2016 года – 575 нарушений). </w:t>
      </w:r>
    </w:p>
    <w:p w:rsidR="0032426B" w:rsidRPr="008E1E95" w:rsidRDefault="0032426B" w:rsidP="0032426B">
      <w:pPr>
        <w:spacing w:after="0" w:line="240" w:lineRule="auto"/>
        <w:jc w:val="both"/>
        <w:rPr>
          <w:rFonts w:ascii="Times New Roman" w:eastAsia="Times New Roman" w:hAnsi="Times New Roman" w:cs="Times New Roman"/>
          <w:sz w:val="16"/>
          <w:szCs w:val="16"/>
          <w:lang w:eastAsia="ru-RU"/>
        </w:rPr>
      </w:pPr>
    </w:p>
    <w:p w:rsidR="0032426B" w:rsidRPr="008E1E95" w:rsidRDefault="0032426B" w:rsidP="008A3525">
      <w:pPr>
        <w:pStyle w:val="a5"/>
        <w:numPr>
          <w:ilvl w:val="0"/>
          <w:numId w:val="14"/>
        </w:numPr>
        <w:spacing w:after="0" w:line="240" w:lineRule="auto"/>
        <w:ind w:left="0" w:firstLine="0"/>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Основные результаты регистрации объектов</w:t>
      </w:r>
      <w:r w:rsidR="000A79FF"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 xml:space="preserve">в государственном реестре опасных </w:t>
      </w:r>
      <w:r w:rsidR="000A79FF" w:rsidRPr="008E1E95">
        <w:rPr>
          <w:rFonts w:ascii="Times New Roman" w:eastAsia="Times New Roman" w:hAnsi="Times New Roman" w:cs="Times New Roman"/>
          <w:i/>
          <w:sz w:val="24"/>
          <w:szCs w:val="24"/>
          <w:lang w:eastAsia="ru-RU"/>
        </w:rPr>
        <w:t>п</w:t>
      </w:r>
      <w:r w:rsidRPr="008E1E95">
        <w:rPr>
          <w:rFonts w:ascii="Times New Roman" w:eastAsia="Times New Roman" w:hAnsi="Times New Roman" w:cs="Times New Roman"/>
          <w:i/>
          <w:sz w:val="24"/>
          <w:szCs w:val="24"/>
          <w:lang w:eastAsia="ru-RU"/>
        </w:rPr>
        <w:t>роизводственных объектов.</w:t>
      </w:r>
    </w:p>
    <w:p w:rsidR="000A79FF" w:rsidRPr="008E1E95" w:rsidRDefault="000A79FF" w:rsidP="000A79FF">
      <w:pPr>
        <w:pStyle w:val="a5"/>
        <w:spacing w:after="0" w:line="240" w:lineRule="auto"/>
        <w:ind w:left="0"/>
        <w:jc w:val="both"/>
        <w:rPr>
          <w:rFonts w:ascii="Times New Roman" w:eastAsia="Times New Roman" w:hAnsi="Times New Roman" w:cs="Times New Roman"/>
          <w:i/>
          <w:sz w:val="24"/>
          <w:szCs w:val="24"/>
          <w:lang w:eastAsia="ru-RU"/>
        </w:rPr>
      </w:pPr>
    </w:p>
    <w:p w:rsidR="000A79FF" w:rsidRPr="008E1E95" w:rsidRDefault="000A79FF" w:rsidP="000A79FF">
      <w:pPr>
        <w:pStyle w:val="a5"/>
        <w:spacing w:after="0" w:line="240" w:lineRule="auto"/>
        <w:ind w:left="1069" w:hanging="106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32426B" w:rsidRPr="008E1E95" w:rsidRDefault="0032426B" w:rsidP="0032426B">
      <w:pPr>
        <w:tabs>
          <w:tab w:val="left" w:pos="709"/>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val="en-US" w:eastAsia="ru-RU"/>
        </w:rPr>
        <w:t>I</w:t>
      </w:r>
      <w:r w:rsidRPr="008E1E95">
        <w:rPr>
          <w:rFonts w:ascii="Times New Roman" w:eastAsia="Times New Roman" w:hAnsi="Times New Roman" w:cs="Times New Roman"/>
          <w:sz w:val="24"/>
          <w:szCs w:val="24"/>
          <w:lang w:eastAsia="ru-RU"/>
        </w:rPr>
        <w:t xml:space="preserve"> класс опасности - 21</w:t>
      </w:r>
      <w:r w:rsidRPr="008E1E95">
        <w:rPr>
          <w:rFonts w:ascii="Times New Roman" w:eastAsia="Times New Roman" w:hAnsi="Times New Roman" w:cs="Times New Roman"/>
          <w:color w:val="000001"/>
          <w:sz w:val="24"/>
          <w:szCs w:val="24"/>
          <w:lang w:eastAsia="ru-RU"/>
        </w:rPr>
        <w:t xml:space="preserve"> опасные производственные объекты чрезвычайно высокой опасности;</w:t>
      </w:r>
    </w:p>
    <w:p w:rsidR="0032426B" w:rsidRPr="008E1E95" w:rsidRDefault="0032426B" w:rsidP="0032426B">
      <w:pPr>
        <w:tabs>
          <w:tab w:val="left" w:pos="709"/>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val="en-US" w:eastAsia="ru-RU"/>
        </w:rPr>
        <w:t>II</w:t>
      </w:r>
      <w:r w:rsidRPr="008E1E95">
        <w:rPr>
          <w:rFonts w:ascii="Times New Roman" w:eastAsia="Times New Roman" w:hAnsi="Times New Roman" w:cs="Times New Roman"/>
          <w:sz w:val="24"/>
          <w:szCs w:val="24"/>
          <w:lang w:eastAsia="ru-RU"/>
        </w:rPr>
        <w:t xml:space="preserve"> класс опасности - 43</w:t>
      </w:r>
      <w:r w:rsidRPr="008E1E95">
        <w:rPr>
          <w:rFonts w:ascii="Times New Roman" w:eastAsia="Times New Roman" w:hAnsi="Times New Roman" w:cs="Times New Roman"/>
          <w:color w:val="000001"/>
          <w:sz w:val="24"/>
          <w:szCs w:val="24"/>
          <w:lang w:eastAsia="ru-RU"/>
        </w:rPr>
        <w:t xml:space="preserve"> опасные производственные объекты высокой опасности;</w:t>
      </w:r>
    </w:p>
    <w:p w:rsidR="0032426B" w:rsidRPr="008E1E95" w:rsidRDefault="0032426B" w:rsidP="0032426B">
      <w:pPr>
        <w:tabs>
          <w:tab w:val="left" w:pos="709"/>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val="en-US" w:eastAsia="ru-RU"/>
        </w:rPr>
        <w:t>III</w:t>
      </w:r>
      <w:r w:rsidRPr="008E1E95">
        <w:rPr>
          <w:rFonts w:ascii="Times New Roman" w:eastAsia="Times New Roman" w:hAnsi="Times New Roman" w:cs="Times New Roman"/>
          <w:sz w:val="24"/>
          <w:szCs w:val="24"/>
          <w:lang w:eastAsia="ru-RU"/>
        </w:rPr>
        <w:t xml:space="preserve"> класс опасности – 321 </w:t>
      </w:r>
      <w:r w:rsidRPr="008E1E95">
        <w:rPr>
          <w:rFonts w:ascii="Times New Roman" w:eastAsia="Times New Roman" w:hAnsi="Times New Roman" w:cs="Times New Roman"/>
          <w:color w:val="000001"/>
          <w:sz w:val="24"/>
          <w:szCs w:val="24"/>
          <w:lang w:eastAsia="ru-RU"/>
        </w:rPr>
        <w:t>опасные производственные объекты средней опасности;</w:t>
      </w:r>
    </w:p>
    <w:p w:rsidR="0032426B" w:rsidRPr="008E1E95" w:rsidRDefault="0032426B" w:rsidP="0032426B">
      <w:pPr>
        <w:tabs>
          <w:tab w:val="left" w:pos="709"/>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val="en-US" w:eastAsia="ru-RU"/>
        </w:rPr>
        <w:t>IV</w:t>
      </w:r>
      <w:r w:rsidRPr="008E1E95">
        <w:rPr>
          <w:rFonts w:ascii="Times New Roman" w:eastAsia="Times New Roman" w:hAnsi="Times New Roman" w:cs="Times New Roman"/>
          <w:sz w:val="24"/>
          <w:szCs w:val="24"/>
          <w:lang w:eastAsia="ru-RU"/>
        </w:rPr>
        <w:t xml:space="preserve"> класс опасности - 284</w:t>
      </w:r>
      <w:r w:rsidRPr="008E1E95">
        <w:rPr>
          <w:rFonts w:ascii="Times New Roman" w:eastAsia="Times New Roman" w:hAnsi="Times New Roman" w:cs="Times New Roman"/>
          <w:color w:val="000001"/>
          <w:sz w:val="24"/>
          <w:szCs w:val="24"/>
          <w:lang w:eastAsia="ru-RU"/>
        </w:rPr>
        <w:t xml:space="preserve"> опасные производственные объекты низкой опасности</w:t>
      </w:r>
    </w:p>
    <w:p w:rsidR="0032426B" w:rsidRPr="008E1E95" w:rsidRDefault="0032426B" w:rsidP="0032426B">
      <w:pPr>
        <w:tabs>
          <w:tab w:val="left" w:pos="709"/>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Всего: 679 ОПО</w:t>
      </w:r>
      <w:r w:rsidR="0098764D" w:rsidRPr="008E1E95">
        <w:rPr>
          <w:rFonts w:ascii="Times New Roman" w:eastAsia="Times New Roman" w:hAnsi="Times New Roman" w:cs="Times New Roman"/>
          <w:sz w:val="24"/>
          <w:szCs w:val="24"/>
          <w:lang w:eastAsia="ru-RU"/>
        </w:rPr>
        <w:t>.</w:t>
      </w:r>
    </w:p>
    <w:p w:rsidR="000A79FF" w:rsidRPr="008E1E95" w:rsidRDefault="000A79FF" w:rsidP="000A79FF">
      <w:pPr>
        <w:spacing w:after="0" w:line="240" w:lineRule="auto"/>
        <w:jc w:val="center"/>
        <w:rPr>
          <w:rFonts w:ascii="Times New Roman" w:eastAsia="Times New Roman" w:hAnsi="Times New Roman" w:cs="Times New Roman"/>
          <w:sz w:val="24"/>
          <w:szCs w:val="24"/>
          <w:lang w:eastAsia="ru-RU"/>
        </w:rPr>
      </w:pPr>
    </w:p>
    <w:p w:rsidR="0032426B" w:rsidRPr="008E1E95" w:rsidRDefault="000A79FF" w:rsidP="000A79FF">
      <w:pPr>
        <w:spacing w:after="0" w:line="240" w:lineRule="auto"/>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Ульяновская область</w:t>
      </w:r>
    </w:p>
    <w:p w:rsidR="0098764D" w:rsidRPr="008E1E95" w:rsidRDefault="0098764D" w:rsidP="0098764D">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I класс опасности - 2 </w:t>
      </w:r>
      <w:proofErr w:type="gramStart"/>
      <w:r w:rsidRPr="008E1E95">
        <w:rPr>
          <w:rFonts w:ascii="Times New Roman" w:eastAsia="Times New Roman" w:hAnsi="Times New Roman" w:cs="Times New Roman"/>
          <w:sz w:val="24"/>
          <w:szCs w:val="24"/>
          <w:lang w:eastAsia="ru-RU"/>
        </w:rPr>
        <w:t>опасных</w:t>
      </w:r>
      <w:proofErr w:type="gramEnd"/>
      <w:r w:rsidRPr="008E1E95">
        <w:rPr>
          <w:rFonts w:ascii="Times New Roman" w:eastAsia="Times New Roman" w:hAnsi="Times New Roman" w:cs="Times New Roman"/>
          <w:sz w:val="24"/>
          <w:szCs w:val="24"/>
          <w:lang w:eastAsia="ru-RU"/>
        </w:rPr>
        <w:t xml:space="preserve"> производственных объекта чрезвычайно высокой опасности;</w:t>
      </w:r>
    </w:p>
    <w:p w:rsidR="0098764D" w:rsidRPr="008E1E95" w:rsidRDefault="0098764D" w:rsidP="0098764D">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II класс опасности -  4 </w:t>
      </w:r>
      <w:proofErr w:type="gramStart"/>
      <w:r w:rsidRPr="008E1E95">
        <w:rPr>
          <w:rFonts w:ascii="Times New Roman" w:eastAsia="Times New Roman" w:hAnsi="Times New Roman" w:cs="Times New Roman"/>
          <w:sz w:val="24"/>
          <w:szCs w:val="24"/>
          <w:lang w:eastAsia="ru-RU"/>
        </w:rPr>
        <w:t>опасных</w:t>
      </w:r>
      <w:proofErr w:type="gramEnd"/>
      <w:r w:rsidRPr="008E1E95">
        <w:rPr>
          <w:rFonts w:ascii="Times New Roman" w:eastAsia="Times New Roman" w:hAnsi="Times New Roman" w:cs="Times New Roman"/>
          <w:sz w:val="24"/>
          <w:szCs w:val="24"/>
          <w:lang w:eastAsia="ru-RU"/>
        </w:rPr>
        <w:t xml:space="preserve"> производственных объекта высокой опасности;</w:t>
      </w:r>
    </w:p>
    <w:p w:rsidR="0098764D" w:rsidRPr="008E1E95" w:rsidRDefault="0098764D" w:rsidP="0098764D">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III класс опасности - 43 </w:t>
      </w:r>
      <w:proofErr w:type="gramStart"/>
      <w:r w:rsidRPr="008E1E95">
        <w:rPr>
          <w:rFonts w:ascii="Times New Roman" w:eastAsia="Times New Roman" w:hAnsi="Times New Roman" w:cs="Times New Roman"/>
          <w:sz w:val="24"/>
          <w:szCs w:val="24"/>
          <w:lang w:eastAsia="ru-RU"/>
        </w:rPr>
        <w:t>опасных</w:t>
      </w:r>
      <w:proofErr w:type="gramEnd"/>
      <w:r w:rsidRPr="008E1E95">
        <w:rPr>
          <w:rFonts w:ascii="Times New Roman" w:eastAsia="Times New Roman" w:hAnsi="Times New Roman" w:cs="Times New Roman"/>
          <w:sz w:val="24"/>
          <w:szCs w:val="24"/>
          <w:lang w:eastAsia="ru-RU"/>
        </w:rPr>
        <w:t xml:space="preserve"> производственных объекта средней опасности;</w:t>
      </w:r>
    </w:p>
    <w:p w:rsidR="0098764D" w:rsidRPr="008E1E95" w:rsidRDefault="0098764D" w:rsidP="0098764D">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IV класс опасности – 47  опасных производственных объектов низкой опасности.</w:t>
      </w:r>
    </w:p>
    <w:p w:rsidR="0098764D" w:rsidRPr="008E1E95" w:rsidRDefault="0098764D" w:rsidP="0098764D">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Всего: 96 ОПО.</w:t>
      </w:r>
    </w:p>
    <w:p w:rsidR="0098764D" w:rsidRPr="008E1E95" w:rsidRDefault="0098764D" w:rsidP="000A79FF">
      <w:pPr>
        <w:spacing w:after="0" w:line="240" w:lineRule="auto"/>
        <w:jc w:val="center"/>
        <w:rPr>
          <w:rFonts w:ascii="Times New Roman" w:eastAsia="Times New Roman" w:hAnsi="Times New Roman" w:cs="Times New Roman"/>
          <w:sz w:val="24"/>
          <w:szCs w:val="24"/>
          <w:lang w:eastAsia="ru-RU"/>
        </w:rPr>
      </w:pPr>
    </w:p>
    <w:p w:rsidR="0032426B" w:rsidRPr="008E1E95" w:rsidRDefault="0032426B" w:rsidP="0098764D">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8. Анализ состояния и предложения по развитию страхования гражданской</w:t>
      </w:r>
      <w:r w:rsidR="0098764D"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ответственности организаций, эксплуатирующих ОПО, и других видов страхования.</w:t>
      </w:r>
    </w:p>
    <w:p w:rsidR="0032426B" w:rsidRPr="008E1E95" w:rsidRDefault="0032426B" w:rsidP="0032426B">
      <w:pPr>
        <w:spacing w:after="0" w:line="240" w:lineRule="auto"/>
        <w:jc w:val="center"/>
        <w:rPr>
          <w:rFonts w:ascii="Times New Roman" w:eastAsia="Times New Roman" w:hAnsi="Times New Roman" w:cs="Times New Roman"/>
          <w:i/>
          <w:sz w:val="24"/>
          <w:szCs w:val="24"/>
          <w:lang w:eastAsia="ru-RU"/>
        </w:rPr>
      </w:pPr>
    </w:p>
    <w:p w:rsidR="0032426B" w:rsidRPr="008E1E95" w:rsidRDefault="0032426B" w:rsidP="0098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Федерального закона  №116 "О промышленной безопасности опасных </w:t>
      </w:r>
      <w:r w:rsidRPr="008E1E95">
        <w:rPr>
          <w:rFonts w:ascii="Times New Roman" w:eastAsia="Times New Roman" w:hAnsi="Times New Roman" w:cs="Times New Roman"/>
          <w:sz w:val="24"/>
          <w:szCs w:val="24"/>
          <w:lang w:eastAsia="ru-RU"/>
        </w:rPr>
        <w:lastRenderedPageBreak/>
        <w:t>производственных объектов". Федерального закона №225 «Об обязательном страховании гражданской ответственности опасного объекта за причинение вреда в результате аварии на опасном объекте».</w:t>
      </w:r>
    </w:p>
    <w:p w:rsidR="0032426B" w:rsidRPr="008E1E95" w:rsidRDefault="0032426B" w:rsidP="0098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w:t>
      </w:r>
      <w:proofErr w:type="gramEnd"/>
      <w:r w:rsidRPr="008E1E95">
        <w:rPr>
          <w:rFonts w:ascii="Times New Roman" w:eastAsia="Times New Roman" w:hAnsi="Times New Roman" w:cs="Times New Roman"/>
          <w:sz w:val="24"/>
          <w:szCs w:val="24"/>
          <w:lang w:eastAsia="ru-RU"/>
        </w:rPr>
        <w:t xml:space="preserve"> опасном производственном </w:t>
      </w:r>
      <w:proofErr w:type="gramStart"/>
      <w:r w:rsidRPr="008E1E95">
        <w:rPr>
          <w:rFonts w:ascii="Times New Roman" w:eastAsia="Times New Roman" w:hAnsi="Times New Roman" w:cs="Times New Roman"/>
          <w:sz w:val="24"/>
          <w:szCs w:val="24"/>
          <w:lang w:eastAsia="ru-RU"/>
        </w:rPr>
        <w:t>объекте</w:t>
      </w:r>
      <w:proofErr w:type="gramEnd"/>
      <w:r w:rsidRPr="008E1E95">
        <w:rPr>
          <w:rFonts w:ascii="Times New Roman" w:eastAsia="Times New Roman" w:hAnsi="Times New Roman" w:cs="Times New Roman"/>
          <w:sz w:val="24"/>
          <w:szCs w:val="24"/>
          <w:lang w:eastAsia="ru-RU"/>
        </w:rPr>
        <w:t>.</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w:t>
      </w:r>
      <w:r w:rsidR="008F2A33" w:rsidRPr="008E1E95">
        <w:rPr>
          <w:rFonts w:ascii="Times New Roman" w:eastAsia="Times New Roman" w:hAnsi="Times New Roman" w:cs="Times New Roman"/>
          <w:sz w:val="24"/>
          <w:szCs w:val="24"/>
          <w:lang w:eastAsia="ru-RU"/>
        </w:rPr>
        <w:t>.</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ходе проверок  проверяется:</w:t>
      </w:r>
    </w:p>
    <w:p w:rsidR="0032426B" w:rsidRPr="008E1E95" w:rsidRDefault="0032426B" w:rsidP="0098764D">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-наличие в подконтрольных организациях действующих договоров страхования;</w:t>
      </w:r>
    </w:p>
    <w:p w:rsidR="0032426B" w:rsidRPr="008E1E95" w:rsidRDefault="0032426B" w:rsidP="0098764D">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-обеспечение страхования ответственности подконтрольных организаций на весь период эксплуатации опасных производственных объектов;</w:t>
      </w:r>
    </w:p>
    <w:p w:rsidR="0032426B" w:rsidRPr="008E1E95" w:rsidRDefault="0032426B" w:rsidP="0098764D">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-соответствие размера страховых сумм по каждому застрахованному объекту с учетом требований Федерального закона №225 «Об обязательном страховании гражданской ответственности опасного объекта за причинение вреда в результате аварии на опасном объекте».</w:t>
      </w:r>
    </w:p>
    <w:p w:rsidR="0032426B" w:rsidRPr="008E1E95" w:rsidRDefault="0032426B" w:rsidP="0098764D">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подконтрольные юридические лица провели идентификацию опасных производственных объектов в соответствии с Федеральным законом от 4 марта 2013</w:t>
      </w:r>
      <w:r w:rsidR="0098764D"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 xml:space="preserve">года №22-ФЗ и перерегистрировали опасные производственные объекты в государственном </w:t>
      </w:r>
      <w:r w:rsidR="0098764D" w:rsidRPr="008E1E95">
        <w:rPr>
          <w:rFonts w:ascii="Times New Roman" w:eastAsia="Times New Roman" w:hAnsi="Times New Roman" w:cs="Times New Roman"/>
          <w:sz w:val="24"/>
          <w:szCs w:val="24"/>
          <w:lang w:eastAsia="ru-RU"/>
        </w:rPr>
        <w:t>р</w:t>
      </w:r>
      <w:r w:rsidRPr="008E1E95">
        <w:rPr>
          <w:rFonts w:ascii="Times New Roman" w:eastAsia="Times New Roman" w:hAnsi="Times New Roman" w:cs="Times New Roman"/>
          <w:sz w:val="24"/>
          <w:szCs w:val="24"/>
          <w:lang w:eastAsia="ru-RU"/>
        </w:rPr>
        <w:t>еестре опасных производственных объектов. На основании данной перерегистрации проводится страхование опасных производственных объектов. Основными страховыми кампаниями на территории</w:t>
      </w:r>
      <w:r w:rsidR="0098764D"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подконтрольной </w:t>
      </w:r>
      <w:r w:rsidR="0098764D" w:rsidRPr="008E1E95">
        <w:rPr>
          <w:rFonts w:ascii="Times New Roman" w:eastAsia="Times New Roman" w:hAnsi="Times New Roman" w:cs="Times New Roman"/>
          <w:sz w:val="24"/>
          <w:szCs w:val="24"/>
          <w:lang w:eastAsia="ru-RU"/>
        </w:rPr>
        <w:t>Управлению я</w:t>
      </w:r>
      <w:r w:rsidRPr="008E1E95">
        <w:rPr>
          <w:rFonts w:ascii="Times New Roman" w:eastAsia="Times New Roman" w:hAnsi="Times New Roman" w:cs="Times New Roman"/>
          <w:sz w:val="24"/>
          <w:szCs w:val="24"/>
          <w:lang w:eastAsia="ru-RU"/>
        </w:rPr>
        <w:t>вля</w:t>
      </w:r>
      <w:r w:rsidR="0098764D" w:rsidRPr="008E1E95">
        <w:rPr>
          <w:rFonts w:ascii="Times New Roman" w:eastAsia="Times New Roman" w:hAnsi="Times New Roman" w:cs="Times New Roman"/>
          <w:sz w:val="24"/>
          <w:szCs w:val="24"/>
          <w:lang w:eastAsia="ru-RU"/>
        </w:rPr>
        <w:t>ю</w:t>
      </w:r>
      <w:r w:rsidRPr="008E1E95">
        <w:rPr>
          <w:rFonts w:ascii="Times New Roman" w:eastAsia="Times New Roman" w:hAnsi="Times New Roman" w:cs="Times New Roman"/>
          <w:sz w:val="24"/>
          <w:szCs w:val="24"/>
          <w:lang w:eastAsia="ru-RU"/>
        </w:rPr>
        <w:t>тся</w:t>
      </w:r>
      <w:r w:rsidR="0098764D"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ЗАО СК «ЧУЛПАН»</w:t>
      </w:r>
      <w:r w:rsidR="0098764D" w:rsidRPr="008E1E95">
        <w:rPr>
          <w:rFonts w:ascii="Times New Roman" w:eastAsia="Times New Roman" w:hAnsi="Times New Roman" w:cs="Times New Roman"/>
          <w:sz w:val="24"/>
          <w:szCs w:val="24"/>
          <w:lang w:eastAsia="ru-RU"/>
        </w:rPr>
        <w:t xml:space="preserve"> и</w:t>
      </w:r>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СО</w:t>
      </w:r>
      <w:proofErr w:type="gramEnd"/>
      <w:r w:rsidRPr="008E1E95">
        <w:rPr>
          <w:rFonts w:ascii="Times New Roman" w:eastAsia="Times New Roman" w:hAnsi="Times New Roman" w:cs="Times New Roman"/>
          <w:sz w:val="24"/>
          <w:szCs w:val="24"/>
          <w:lang w:eastAsia="ru-RU"/>
        </w:rPr>
        <w:t xml:space="preserve"> «Регион Союз». </w:t>
      </w:r>
    </w:p>
    <w:p w:rsidR="0032426B" w:rsidRPr="008E1E95" w:rsidRDefault="0032426B" w:rsidP="00E301C6">
      <w:pPr>
        <w:spacing w:before="240"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9. Анализ внедрения систем управления промышленной безопасностью.</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-участия руководства юридических лиц в организации и осуществлении производственного контроля и обеспечении промышленной безопасности;</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-наличия организационной структуры производственного контроля или системы управления промышленной безопасностью;</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-планирования и осуществления мероприятий по обеспечению промышленной безопасности;</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-регистрации и учета данных о состоянии промышленной безопасности и результатах производственного контроля;</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-технического расследования причин аварий и несчастных случаев на производстве;</w:t>
      </w:r>
    </w:p>
    <w:p w:rsidR="0032426B" w:rsidRPr="008E1E95" w:rsidRDefault="0032426B" w:rsidP="0032426B">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-обеспечения противоаварийной готовности;</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-системы подготовки кадров;</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-своевременности и качества работ по ремонту и обслуживанию технических устройств.</w:t>
      </w:r>
    </w:p>
    <w:p w:rsidR="0032426B" w:rsidRPr="008E1E95" w:rsidRDefault="0032426B" w:rsidP="0098764D">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Подконтрольные юридические лица в целях исполнения части 3 стати 11. Федерального закона «О промышленной безопасности опасных производственных объектов»</w:t>
      </w:r>
      <w:r w:rsidRPr="008E1E95">
        <w:rPr>
          <w:rFonts w:ascii="Calibri" w:eastAsia="Times New Roman" w:hAnsi="Calibri" w:cs="Times New Roman"/>
          <w:color w:val="000001"/>
          <w:sz w:val="24"/>
          <w:szCs w:val="24"/>
          <w:lang w:eastAsia="ru-RU"/>
        </w:rPr>
        <w:t xml:space="preserve"> </w:t>
      </w:r>
      <w:r w:rsidRPr="008E1E95">
        <w:rPr>
          <w:rFonts w:ascii="Times New Roman" w:eastAsia="Times New Roman" w:hAnsi="Times New Roman" w:cs="Times New Roman"/>
          <w:sz w:val="24"/>
          <w:szCs w:val="24"/>
          <w:lang w:eastAsia="ru-RU"/>
        </w:rPr>
        <w:t>(с изменениями на 2 июля 2013 года), Постановлений Правительства Российской Федерации от 21 июня 2013 года N 526</w:t>
      </w:r>
      <w:r w:rsidRPr="008E1E95">
        <w:rPr>
          <w:rFonts w:ascii="Arial" w:eastAsia="Times New Roman" w:hAnsi="Arial" w:cs="Arial"/>
          <w:b/>
          <w:bCs/>
          <w:color w:val="2B4279"/>
          <w:sz w:val="24"/>
          <w:szCs w:val="24"/>
          <w:lang w:eastAsia="ru-RU"/>
        </w:rPr>
        <w:t xml:space="preserve"> </w:t>
      </w:r>
      <w:r w:rsidRPr="008E1E95">
        <w:rPr>
          <w:rFonts w:ascii="Arial" w:eastAsia="Times New Roman" w:hAnsi="Arial" w:cs="Arial"/>
          <w:b/>
          <w:bCs/>
          <w:sz w:val="24"/>
          <w:szCs w:val="24"/>
          <w:lang w:eastAsia="ru-RU"/>
        </w:rPr>
        <w:t>«</w:t>
      </w:r>
      <w:r w:rsidRPr="008E1E95">
        <w:rPr>
          <w:rFonts w:ascii="Times New Roman" w:eastAsia="Times New Roman" w:hAnsi="Times New Roman" w:cs="Times New Roman"/>
          <w:bCs/>
          <w:sz w:val="24"/>
          <w:szCs w:val="24"/>
          <w:lang w:eastAsia="ru-RU"/>
        </w:rPr>
        <w:t>Об изменении и признании утратившими силу некоторых актов Правительства Российской Федерации»</w:t>
      </w:r>
      <w:r w:rsidRPr="008E1E95">
        <w:rPr>
          <w:rFonts w:ascii="Times New Roman" w:eastAsia="Times New Roman" w:hAnsi="Times New Roman" w:cs="Times New Roman"/>
          <w:sz w:val="24"/>
          <w:szCs w:val="24"/>
          <w:lang w:eastAsia="ru-RU"/>
        </w:rPr>
        <w:t>, от 26 июня 2013года № 536 «Об утверждении требований к документационному обеспечению систем управления промышленной безопасностью», разработали</w:t>
      </w:r>
      <w:r w:rsidRPr="008E1E95">
        <w:rPr>
          <w:rFonts w:ascii="Times New Roman" w:eastAsia="Times New Roman" w:hAnsi="Times New Roman" w:cs="Times New Roman"/>
          <w:color w:val="000001"/>
          <w:sz w:val="24"/>
          <w:szCs w:val="24"/>
          <w:lang w:eastAsia="ru-RU"/>
        </w:rPr>
        <w:t xml:space="preserve"> документацию системы управления промышленной безопасностью, которая содержит</w:t>
      </w:r>
      <w:r w:rsidRPr="008E1E95">
        <w:rPr>
          <w:rFonts w:ascii="Times New Roman" w:eastAsia="Times New Roman" w:hAnsi="Times New Roman" w:cs="Times New Roman"/>
          <w:sz w:val="24"/>
          <w:szCs w:val="24"/>
          <w:lang w:eastAsia="ru-RU"/>
        </w:rPr>
        <w:t xml:space="preserve"> положение о системе управления промышленной безопасностью</w:t>
      </w:r>
      <w:r w:rsidRPr="008E1E95">
        <w:rPr>
          <w:rFonts w:ascii="Calibri" w:eastAsia="Times New Roman" w:hAnsi="Calibri" w:cs="Times New Roman"/>
          <w:color w:val="000001"/>
          <w:sz w:val="24"/>
          <w:szCs w:val="24"/>
          <w:lang w:eastAsia="ru-RU"/>
        </w:rPr>
        <w:t xml:space="preserve"> </w:t>
      </w:r>
      <w:r w:rsidRPr="008E1E95">
        <w:rPr>
          <w:rFonts w:ascii="Times New Roman" w:eastAsia="Times New Roman" w:hAnsi="Times New Roman" w:cs="Times New Roman"/>
          <w:color w:val="000001"/>
          <w:sz w:val="24"/>
          <w:szCs w:val="24"/>
          <w:lang w:eastAsia="ru-RU"/>
        </w:rPr>
        <w:t xml:space="preserve">на </w:t>
      </w:r>
      <w:r w:rsidRPr="008E1E95">
        <w:rPr>
          <w:rFonts w:ascii="Times New Roman" w:eastAsia="Times New Roman" w:hAnsi="Times New Roman" w:cs="Times New Roman"/>
          <w:sz w:val="24"/>
          <w:szCs w:val="24"/>
          <w:lang w:eastAsia="ru-RU"/>
        </w:rPr>
        <w:t xml:space="preserve">опасных производственных объектах I и II класса опасности и </w:t>
      </w:r>
      <w:r w:rsidRPr="008E1E95">
        <w:rPr>
          <w:rFonts w:ascii="Times New Roman" w:eastAsia="Times New Roman" w:hAnsi="Times New Roman" w:cs="Times New Roman"/>
          <w:color w:val="000001"/>
          <w:sz w:val="24"/>
          <w:szCs w:val="24"/>
          <w:lang w:eastAsia="ru-RU"/>
        </w:rPr>
        <w:t xml:space="preserve">положение о производственном контроле за соблюдением требований промышленной безопасности на опасных производственных объектах </w:t>
      </w:r>
      <w:r w:rsidRPr="008E1E95">
        <w:rPr>
          <w:rFonts w:ascii="Times New Roman" w:eastAsia="Times New Roman" w:hAnsi="Times New Roman" w:cs="Times New Roman"/>
          <w:color w:val="000001"/>
          <w:sz w:val="24"/>
          <w:szCs w:val="24"/>
          <w:lang w:val="en-US" w:eastAsia="ru-RU"/>
        </w:rPr>
        <w:t>III</w:t>
      </w:r>
      <w:r w:rsidRPr="008E1E95">
        <w:rPr>
          <w:rFonts w:ascii="Times New Roman" w:eastAsia="Times New Roman" w:hAnsi="Times New Roman" w:cs="Times New Roman"/>
          <w:color w:val="000001"/>
          <w:sz w:val="24"/>
          <w:szCs w:val="24"/>
          <w:lang w:eastAsia="ru-RU"/>
        </w:rPr>
        <w:t xml:space="preserve"> и </w:t>
      </w:r>
      <w:r w:rsidRPr="008E1E95">
        <w:rPr>
          <w:rFonts w:ascii="Times New Roman" w:eastAsia="Times New Roman" w:hAnsi="Times New Roman" w:cs="Times New Roman"/>
          <w:color w:val="000001"/>
          <w:sz w:val="24"/>
          <w:szCs w:val="24"/>
          <w:lang w:val="en-US" w:eastAsia="ru-RU"/>
        </w:rPr>
        <w:t>IV</w:t>
      </w:r>
      <w:r w:rsidRPr="008E1E95">
        <w:rPr>
          <w:rFonts w:ascii="Times New Roman" w:eastAsia="Times New Roman" w:hAnsi="Times New Roman" w:cs="Times New Roman"/>
          <w:sz w:val="24"/>
          <w:szCs w:val="24"/>
          <w:lang w:eastAsia="ru-RU"/>
        </w:rPr>
        <w:t xml:space="preserve"> класса опасности</w:t>
      </w:r>
      <w:r w:rsidRPr="008E1E95">
        <w:rPr>
          <w:rFonts w:ascii="Times New Roman" w:eastAsia="Times New Roman" w:hAnsi="Times New Roman" w:cs="Times New Roman"/>
          <w:color w:val="000001"/>
          <w:sz w:val="24"/>
          <w:szCs w:val="24"/>
          <w:lang w:eastAsia="ru-RU"/>
        </w:rPr>
        <w:t xml:space="preserve"> </w:t>
      </w:r>
      <w:r w:rsidRPr="008E1E95">
        <w:rPr>
          <w:rFonts w:ascii="Times New Roman" w:eastAsia="Times New Roman" w:hAnsi="Times New Roman" w:cs="Times New Roman"/>
          <w:sz w:val="24"/>
          <w:szCs w:val="24"/>
          <w:lang w:eastAsia="ru-RU"/>
        </w:rPr>
        <w:t xml:space="preserve">. </w:t>
      </w:r>
    </w:p>
    <w:p w:rsidR="0032426B" w:rsidRPr="008E1E95" w:rsidRDefault="0032426B" w:rsidP="0098764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Служба производственного контроля имеется только в ОАО «Самаранефтегаз», на остальных предприятиях функции по организации и проведению производственного контроля возложены на лиц  в соответствии с требованием «Правил организации и осуществления производственного </w:t>
      </w:r>
      <w:proofErr w:type="gramStart"/>
      <w:r w:rsidRPr="008E1E95">
        <w:rPr>
          <w:rFonts w:ascii="Times New Roman" w:eastAsia="Times New Roman" w:hAnsi="Times New Roman" w:cs="Times New Roman"/>
          <w:bCs/>
          <w:sz w:val="24"/>
          <w:szCs w:val="24"/>
          <w:lang w:eastAsia="ru-RU"/>
        </w:rPr>
        <w:t>контроля за</w:t>
      </w:r>
      <w:proofErr w:type="gramEnd"/>
      <w:r w:rsidRPr="008E1E95">
        <w:rPr>
          <w:rFonts w:ascii="Times New Roman" w:eastAsia="Times New Roman" w:hAnsi="Times New Roman" w:cs="Times New Roman"/>
          <w:bCs/>
          <w:sz w:val="24"/>
          <w:szCs w:val="24"/>
          <w:lang w:eastAsia="ru-RU"/>
        </w:rPr>
        <w:t xml:space="preserve"> соблюдением требований промышленной безопасности на опасном производственном объекте» утверждённых Постановлением Правительства от 10.03.99г. №263.   </w:t>
      </w:r>
    </w:p>
    <w:p w:rsidR="0032426B" w:rsidRPr="008E1E95" w:rsidRDefault="0032426B" w:rsidP="0098764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roofErr w:type="gramStart"/>
      <w:r w:rsidRPr="008E1E95">
        <w:rPr>
          <w:rFonts w:ascii="Times New Roman" w:eastAsia="Times New Roman" w:hAnsi="Times New Roman" w:cs="Times New Roman"/>
          <w:bCs/>
          <w:sz w:val="24"/>
          <w:szCs w:val="24"/>
          <w:lang w:eastAsia="ru-RU"/>
        </w:rPr>
        <w:t xml:space="preserve">Все подконтрольные юридические лица, эксплуатирующие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за 2017год, на электронном и бумажном носителях в соответствии с рекомендуемым образцом.  </w:t>
      </w:r>
      <w:proofErr w:type="gramEnd"/>
    </w:p>
    <w:p w:rsidR="0032426B" w:rsidRPr="008E1E95" w:rsidRDefault="0032426B" w:rsidP="00E301C6">
      <w:pPr>
        <w:spacing w:before="240" w:after="12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10. 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При проведении проверок подконтрольных организаций государственные инспекторы осуществляют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32426B" w:rsidRPr="008E1E95" w:rsidRDefault="0032426B" w:rsidP="00E301C6">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ходе проверок подконтрольных организаций проверялось:</w:t>
      </w:r>
    </w:p>
    <w:p w:rsidR="0032426B" w:rsidRPr="008E1E95" w:rsidRDefault="0032426B" w:rsidP="0032426B">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32426B" w:rsidRPr="008E1E95" w:rsidRDefault="0032426B" w:rsidP="0032426B">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32426B" w:rsidRPr="008E1E95" w:rsidRDefault="0032426B" w:rsidP="00E301C6">
      <w:pPr>
        <w:spacing w:before="240" w:after="12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11. Анализ готовности организаций к локализации и ликвидации аварийных ситуаций. Наличие в поднадзорных организациях собственных газоспасательных служб, наличие договоров на обслуживание.</w:t>
      </w:r>
    </w:p>
    <w:p w:rsidR="0032426B" w:rsidRPr="008E1E95" w:rsidRDefault="0032426B" w:rsidP="00E301C6">
      <w:pPr>
        <w:spacing w:after="0" w:line="240" w:lineRule="auto"/>
        <w:ind w:firstLine="708"/>
        <w:jc w:val="both"/>
        <w:rPr>
          <w:rFonts w:ascii="Times New Roman" w:eastAsia="Times New Roman" w:hAnsi="Times New Roman" w:cs="Times New Roman"/>
          <w:bCs/>
          <w:spacing w:val="60"/>
          <w:sz w:val="24"/>
          <w:szCs w:val="24"/>
          <w:lang w:val="x-none" w:eastAsia="x-none"/>
        </w:rPr>
      </w:pPr>
      <w:r w:rsidRPr="008E1E95">
        <w:rPr>
          <w:rFonts w:ascii="Times New Roman" w:eastAsia="Times New Roman" w:hAnsi="Times New Roman" w:cs="Times New Roman"/>
          <w:kern w:val="32"/>
          <w:sz w:val="24"/>
          <w:szCs w:val="20"/>
          <w:lang w:val="x-none" w:eastAsia="x-none"/>
        </w:rPr>
        <w:t>В теч</w:t>
      </w:r>
      <w:r w:rsidRPr="008E1E95">
        <w:rPr>
          <w:rFonts w:ascii="Times New Roman" w:eastAsia="Times New Roman" w:hAnsi="Times New Roman" w:cs="Times New Roman"/>
          <w:kern w:val="32"/>
          <w:sz w:val="24"/>
          <w:szCs w:val="20"/>
          <w:lang w:eastAsia="x-none"/>
        </w:rPr>
        <w:t>ени</w:t>
      </w:r>
      <w:r w:rsidR="00E301C6" w:rsidRPr="008E1E95">
        <w:rPr>
          <w:rFonts w:ascii="Times New Roman" w:eastAsia="Times New Roman" w:hAnsi="Times New Roman" w:cs="Times New Roman"/>
          <w:kern w:val="32"/>
          <w:sz w:val="24"/>
          <w:szCs w:val="20"/>
          <w:lang w:eastAsia="x-none"/>
        </w:rPr>
        <w:t>е</w:t>
      </w:r>
      <w:r w:rsidRPr="008E1E95">
        <w:rPr>
          <w:rFonts w:ascii="Times New Roman" w:eastAsia="Times New Roman" w:hAnsi="Times New Roman" w:cs="Times New Roman"/>
          <w:kern w:val="32"/>
          <w:sz w:val="24"/>
          <w:szCs w:val="20"/>
          <w:lang w:eastAsia="x-none"/>
        </w:rPr>
        <w:t xml:space="preserve"> 2017 года </w:t>
      </w:r>
      <w:r w:rsidRPr="008E1E95">
        <w:rPr>
          <w:rFonts w:ascii="Times New Roman" w:eastAsia="Times New Roman" w:hAnsi="Times New Roman" w:cs="Times New Roman"/>
          <w:sz w:val="24"/>
          <w:szCs w:val="20"/>
          <w:lang w:val="x-none" w:eastAsia="x-none"/>
        </w:rPr>
        <w:t>осуществлялся надзор за соблюдением подконтрольными юридическими лицами на территории Самарской области требований статьи 10 Федерального закона «О промышленной безопасности опасных производственных объектов» №116-ФЗ от 21.07.</w:t>
      </w:r>
      <w:r w:rsidR="00E301C6" w:rsidRPr="008E1E95">
        <w:rPr>
          <w:rFonts w:ascii="Times New Roman" w:eastAsia="Times New Roman" w:hAnsi="Times New Roman" w:cs="Times New Roman"/>
          <w:sz w:val="24"/>
          <w:szCs w:val="20"/>
          <w:lang w:eastAsia="x-none"/>
        </w:rPr>
        <w:t>19</w:t>
      </w:r>
      <w:r w:rsidRPr="008E1E95">
        <w:rPr>
          <w:rFonts w:ascii="Times New Roman" w:eastAsia="Times New Roman" w:hAnsi="Times New Roman" w:cs="Times New Roman"/>
          <w:sz w:val="24"/>
          <w:szCs w:val="20"/>
          <w:lang w:val="x-none" w:eastAsia="x-none"/>
        </w:rPr>
        <w:t>97</w:t>
      </w:r>
      <w:r w:rsidR="00E301C6" w:rsidRPr="008E1E95">
        <w:rPr>
          <w:rFonts w:ascii="Times New Roman" w:eastAsia="Times New Roman" w:hAnsi="Times New Roman" w:cs="Times New Roman"/>
          <w:sz w:val="24"/>
          <w:szCs w:val="20"/>
          <w:lang w:eastAsia="x-none"/>
        </w:rPr>
        <w:t>г.</w:t>
      </w:r>
      <w:r w:rsidRPr="008E1E95">
        <w:rPr>
          <w:rFonts w:ascii="Times New Roman" w:eastAsia="Times New Roman" w:hAnsi="Times New Roman" w:cs="Times New Roman"/>
          <w:sz w:val="24"/>
          <w:szCs w:val="20"/>
          <w:lang w:val="x-none" w:eastAsia="x-none"/>
        </w:rPr>
        <w:t xml:space="preserve"> по обеспечению готовности к действиям по локализации последствий аварий на опасных производственных объектах. Все подконтрольные </w:t>
      </w:r>
      <w:r w:rsidRPr="008E1E95">
        <w:rPr>
          <w:rFonts w:ascii="Times New Roman" w:eastAsia="Times New Roman" w:hAnsi="Times New Roman" w:cs="Times New Roman"/>
          <w:sz w:val="24"/>
          <w:szCs w:val="20"/>
          <w:lang w:val="x-none" w:eastAsia="x-none"/>
        </w:rPr>
        <w:lastRenderedPageBreak/>
        <w:t>юридические лица, осуществляющие разведку месторождений, добычу и транспортировку нефти на каждый взрывопожарный объект разработа</w:t>
      </w:r>
      <w:r w:rsidRPr="008E1E95">
        <w:rPr>
          <w:rFonts w:ascii="Times New Roman" w:eastAsia="Times New Roman" w:hAnsi="Times New Roman" w:cs="Times New Roman"/>
          <w:sz w:val="24"/>
          <w:szCs w:val="20"/>
          <w:lang w:eastAsia="x-none"/>
        </w:rPr>
        <w:t>ли</w:t>
      </w:r>
      <w:r w:rsidRPr="008E1E95">
        <w:rPr>
          <w:rFonts w:ascii="Times New Roman" w:eastAsia="Times New Roman" w:hAnsi="Times New Roman" w:cs="Times New Roman"/>
          <w:sz w:val="24"/>
          <w:szCs w:val="20"/>
          <w:lang w:val="x-none" w:eastAsia="x-none"/>
        </w:rPr>
        <w:t xml:space="preserve"> планы ликвидации аварий (ПЛА). Согласно требованиям постановления Правительства Российской Федерации №240 от 15.04.02г. «О порядке организации мероприятий по предупреждению и ликвидации разливов нефти и нефтепродуктов на территории Российской Федерации» разработаны планы по предупреждению аварийных разливов нефти и нефтепродуктов. Согласно требованиям постановления Правительства Российской Федерации</w:t>
      </w:r>
      <w:r w:rsidRPr="008E1E95">
        <w:rPr>
          <w:rFonts w:ascii="Times New Roman" w:eastAsia="Times New Roman" w:hAnsi="Times New Roman" w:cs="Times New Roman"/>
          <w:bCs/>
          <w:color w:val="000001"/>
          <w:sz w:val="24"/>
          <w:szCs w:val="20"/>
          <w:lang w:val="x-none" w:eastAsia="x-none"/>
        </w:rPr>
        <w:t xml:space="preserve"> от 26.06.2013г. № 730 «Положение о разработке планов мероприятий по локализации и ликвидации последствий аварий на опасных производственных объектах» все </w:t>
      </w:r>
      <w:r w:rsidRPr="008E1E95">
        <w:rPr>
          <w:rFonts w:ascii="Times New Roman" w:eastAsia="Times New Roman" w:hAnsi="Times New Roman" w:cs="Times New Roman"/>
          <w:sz w:val="24"/>
          <w:szCs w:val="20"/>
          <w:lang w:val="x-none" w:eastAsia="x-none"/>
        </w:rPr>
        <w:t xml:space="preserve">подконтрольные  юридические лица разработали планы </w:t>
      </w:r>
      <w:r w:rsidRPr="008E1E95">
        <w:rPr>
          <w:rFonts w:ascii="Times New Roman" w:eastAsia="Times New Roman" w:hAnsi="Times New Roman" w:cs="Times New Roman"/>
          <w:sz w:val="24"/>
          <w:szCs w:val="24"/>
          <w:lang w:val="x-none" w:eastAsia="x-none"/>
        </w:rPr>
        <w:t>мероприятий по локализации и ликвидации последствий аварий на опасных производственных объектах</w:t>
      </w:r>
      <w:r w:rsidRPr="008E1E95">
        <w:rPr>
          <w:rFonts w:ascii="Times New Roman" w:eastAsia="Times New Roman" w:hAnsi="Times New Roman" w:cs="Times New Roman"/>
          <w:bCs/>
          <w:spacing w:val="60"/>
          <w:sz w:val="24"/>
          <w:szCs w:val="24"/>
          <w:lang w:val="x-none" w:eastAsia="x-none"/>
        </w:rPr>
        <w:t>.</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  </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юридические лица нефтедобывающего комплекса, эксплуатирующие опасные производственные объекты</w:t>
      </w:r>
      <w:r w:rsidR="00E301C6"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не имеют собственных газоспасательных служб и заключили договора на обслуживание с Федеральным Казначейским Учреждением Аварийно Спасательным Формированием Северо-Восточной противофонтанной военизированной частью</w:t>
      </w:r>
      <w:r w:rsidRPr="008E1E95">
        <w:rPr>
          <w:rFonts w:ascii="Times New Roman" w:eastAsia="Times New Roman" w:hAnsi="Times New Roman" w:cs="Times New Roman"/>
          <w:bCs/>
          <w:sz w:val="24"/>
          <w:szCs w:val="24"/>
          <w:lang w:eastAsia="ru-RU"/>
        </w:rPr>
        <w:t xml:space="preserve"> (СВПФВЧ).</w:t>
      </w:r>
      <w:r w:rsidRPr="008E1E95">
        <w:rPr>
          <w:rFonts w:ascii="Times New Roman" w:eastAsia="Times New Roman" w:hAnsi="Times New Roman" w:cs="Times New Roman"/>
          <w:sz w:val="24"/>
          <w:szCs w:val="24"/>
          <w:lang w:eastAsia="ru-RU"/>
        </w:rPr>
        <w:t xml:space="preserve">  </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32426B" w:rsidRPr="008E1E95" w:rsidRDefault="0032426B" w:rsidP="00E301C6">
      <w:pPr>
        <w:spacing w:before="240" w:after="12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12. Организация взаимодействия территориальных органов с аппаратами полномочных представителей Президента Российской Федерации в федеральных округах и</w:t>
      </w:r>
      <w:r w:rsidR="00E301C6" w:rsidRPr="008E1E95">
        <w:rPr>
          <w:rFonts w:ascii="Times New Roman" w:eastAsia="Times New Roman" w:hAnsi="Times New Roman" w:cs="Times New Roman"/>
          <w:i/>
          <w:sz w:val="24"/>
          <w:szCs w:val="24"/>
          <w:lang w:eastAsia="ru-RU"/>
        </w:rPr>
        <w:t xml:space="preserve"> другими Федеральными органами</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kern w:val="32"/>
          <w:sz w:val="24"/>
          <w:szCs w:val="24"/>
          <w:lang w:eastAsia="ru-RU"/>
        </w:rPr>
        <w:t>Межрегиональным отделом по надзору за объектами нефтехимического комплекса, взрывными работами и безопасности недропользования</w:t>
      </w:r>
      <w:r w:rsidRPr="008E1E95">
        <w:rPr>
          <w:rFonts w:ascii="Times New Roman" w:eastAsia="Times New Roman" w:hAnsi="Times New Roman" w:cs="Times New Roman"/>
          <w:sz w:val="24"/>
          <w:szCs w:val="24"/>
          <w:lang w:eastAsia="ru-RU"/>
        </w:rPr>
        <w:t xml:space="preserve"> напрямую не взаимодействует с аппаратом представителей Президента Российской Федерации. За отчётный период провёдена совместная работа с другими федеральными органами:</w:t>
      </w:r>
    </w:p>
    <w:p w:rsidR="0032426B" w:rsidRPr="008E1E95" w:rsidRDefault="0032426B" w:rsidP="0032426B">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iCs/>
          <w:sz w:val="24"/>
          <w:szCs w:val="28"/>
          <w:lang w:eastAsia="ru-RU"/>
        </w:rPr>
        <w:t>Главным Управлением ФСБ России по Самарской области</w:t>
      </w:r>
      <w:r w:rsidRPr="008E1E95">
        <w:rPr>
          <w:rFonts w:ascii="Times New Roman" w:eastAsia="Times New Roman" w:hAnsi="Times New Roman" w:cs="Times New Roman"/>
          <w:sz w:val="24"/>
          <w:szCs w:val="24"/>
          <w:lang w:eastAsia="ru-RU"/>
        </w:rPr>
        <w:t>;</w:t>
      </w:r>
    </w:p>
    <w:p w:rsidR="0032426B" w:rsidRPr="008E1E95" w:rsidRDefault="0032426B" w:rsidP="0032426B">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Государственной инспекцией  труда в Самарской области;</w:t>
      </w:r>
    </w:p>
    <w:p w:rsidR="0032426B" w:rsidRPr="008E1E95" w:rsidRDefault="0032426B" w:rsidP="0032426B">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Прокуратурой г. </w:t>
      </w:r>
      <w:proofErr w:type="gramStart"/>
      <w:r w:rsidRPr="008E1E95">
        <w:rPr>
          <w:rFonts w:ascii="Times New Roman" w:eastAsia="Times New Roman" w:hAnsi="Times New Roman" w:cs="Times New Roman"/>
          <w:sz w:val="24"/>
          <w:szCs w:val="24"/>
          <w:lang w:eastAsia="ru-RU"/>
        </w:rPr>
        <w:t>Отрадного</w:t>
      </w:r>
      <w:proofErr w:type="gramEnd"/>
      <w:r w:rsidRPr="008E1E95">
        <w:rPr>
          <w:rFonts w:ascii="Times New Roman" w:eastAsia="Times New Roman" w:hAnsi="Times New Roman" w:cs="Times New Roman"/>
          <w:sz w:val="24"/>
          <w:szCs w:val="24"/>
          <w:lang w:eastAsia="ru-RU"/>
        </w:rPr>
        <w:t xml:space="preserve"> и г. Самары и Самарской областной прокуратурой;</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Самарской межрайонной природоохранной прокуратурой;</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Отрадненским военизированным отрядом СВПВЧ;</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ОБЭП г. Самары.</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Проводимые комплексные проверки и работа с участием вышеуказанных надзорных органов позволяют охватить более широкий круг вопросов, влияющих на состояние промышленной безопасности,  охраны  труда  на опасных производственных объектах.</w:t>
      </w:r>
    </w:p>
    <w:p w:rsidR="0032426B" w:rsidRPr="008E1E95" w:rsidRDefault="0032426B" w:rsidP="00E301C6">
      <w:pPr>
        <w:keepNext/>
        <w:spacing w:before="240" w:after="120" w:line="240" w:lineRule="auto"/>
        <w:jc w:val="both"/>
        <w:outlineLvl w:val="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13. Анализ выполнения подконтрольными юридическими лицами нефтегазодобывающего комплекса мероприятий по антитеррористической деятельности</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12 месяцев </w:t>
      </w:r>
      <w:r w:rsidRPr="008E1E95">
        <w:rPr>
          <w:rFonts w:ascii="Times New Roman" w:eastAsia="Times New Roman" w:hAnsi="Times New Roman" w:cs="Times New Roman"/>
          <w:color w:val="000000"/>
          <w:sz w:val="24"/>
          <w:szCs w:val="24"/>
          <w:lang w:eastAsia="ru-RU"/>
        </w:rPr>
        <w:t xml:space="preserve">2017 </w:t>
      </w:r>
      <w:r w:rsidRPr="008E1E95">
        <w:rPr>
          <w:rFonts w:ascii="Times New Roman" w:eastAsia="Times New Roman" w:hAnsi="Times New Roman" w:cs="Times New Roman"/>
          <w:sz w:val="24"/>
          <w:szCs w:val="24"/>
          <w:lang w:eastAsia="ru-RU"/>
        </w:rPr>
        <w:t xml:space="preserve">года  установлено следующее: </w:t>
      </w:r>
    </w:p>
    <w:p w:rsidR="0032426B" w:rsidRPr="008E1E95" w:rsidRDefault="0032426B" w:rsidP="00E301C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1. АО «Самаранефтегаз» имеет подразделение службы безопасности, являющегося структурным подразделением ОАО «Самаранефтегаз». Штат состоит из заместителя </w:t>
      </w:r>
      <w:r w:rsidRPr="008E1E95">
        <w:rPr>
          <w:rFonts w:ascii="Times New Roman" w:eastAsia="Times New Roman" w:hAnsi="Times New Roman" w:cs="Times New Roman"/>
          <w:sz w:val="24"/>
          <w:szCs w:val="24"/>
          <w:lang w:eastAsia="ru-RU"/>
        </w:rPr>
        <w:lastRenderedPageBreak/>
        <w:t>Управляющего ОАО «Самаранефтегаз» по безопасности, начальников секторов службы безопасности (</w:t>
      </w:r>
      <w:proofErr w:type="gramStart"/>
      <w:r w:rsidRPr="008E1E95">
        <w:rPr>
          <w:rFonts w:ascii="Times New Roman" w:eastAsia="Times New Roman" w:hAnsi="Times New Roman" w:cs="Times New Roman"/>
          <w:sz w:val="24"/>
          <w:szCs w:val="24"/>
          <w:lang w:eastAsia="ru-RU"/>
        </w:rPr>
        <w:t>СБ</w:t>
      </w:r>
      <w:proofErr w:type="gramEnd"/>
      <w:r w:rsidRPr="008E1E95">
        <w:rPr>
          <w:rFonts w:ascii="Times New Roman" w:eastAsia="Times New Roman" w:hAnsi="Times New Roman" w:cs="Times New Roman"/>
          <w:sz w:val="24"/>
          <w:szCs w:val="24"/>
          <w:lang w:eastAsia="ru-RU"/>
        </w:rPr>
        <w:t>), старших охранников,  старших сотрудников по экономической безопасности,  охранников.</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охрана объектов  осуществляется  патрульными группами – на каждый цех по добыче нефти и газа  в соответствии с маршрутными листами;</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группы работают на автомобилях УАЗ 31513, в будние дни с 16 часов до 8 часов утра следующего дня; В выходные и праздничные дни с 8 часов утра до 8 часов утра следующего дня;  </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охранники вооружены штатным оружием – гладкоствольным ружьем «Сайга – 20»;</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охранники обеспечены радиостанциями;</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организован пропускной режим на всех объектах ОАО «Самаранефтегаз»;</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операторские пункт установок подготовки нефти имеют радиотелефонную связь с                                 диспетчерским пунктом, дежурным службы собственной безопасности (ССБ) и охраны, медицинскими учреждениями,  пожарной частью, МВД;</w:t>
      </w:r>
    </w:p>
    <w:p w:rsidR="0032426B" w:rsidRPr="008E1E95" w:rsidRDefault="0032426B" w:rsidP="0032426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в дневное время при обходе операторами по добыче нефти и газа;</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территории опасных производственных объектов ОАО «Самаранефтегаз» в соответствии с Корпоративной программой «Инженерно-технической защищенности» обеспечиваются ограждениями;</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при проектировании новых объектов в проектах предусматривается установка камер видеонаблюдения;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охрана части объектов осуществляется частным охранным предприятием «Бизон», часть объектов охраняется подразделениями  отдела вневедомственной охраны (ОВО) местных РОВД.</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2. </w:t>
      </w:r>
      <w:r w:rsidRPr="008E1E95">
        <w:rPr>
          <w:rFonts w:ascii="Times New Roman" w:eastAsia="Times New Roman" w:hAnsi="Times New Roman" w:cs="Times New Roman"/>
          <w:kern w:val="32"/>
          <w:sz w:val="24"/>
          <w:szCs w:val="24"/>
          <w:lang w:eastAsia="ru-RU"/>
        </w:rPr>
        <w:t>ЗАО «Удмуртнефть</w:t>
      </w:r>
      <w:r w:rsidR="00E301C6" w:rsidRPr="008E1E95">
        <w:rPr>
          <w:rFonts w:ascii="Times New Roman" w:eastAsia="Times New Roman" w:hAnsi="Times New Roman" w:cs="Times New Roman"/>
          <w:kern w:val="32"/>
          <w:sz w:val="24"/>
          <w:szCs w:val="24"/>
          <w:lang w:eastAsia="ru-RU"/>
        </w:rPr>
        <w:t>-</w:t>
      </w:r>
      <w:r w:rsidRPr="008E1E95">
        <w:rPr>
          <w:rFonts w:ascii="Times New Roman" w:eastAsia="Times New Roman" w:hAnsi="Times New Roman" w:cs="Times New Roman"/>
          <w:kern w:val="32"/>
          <w:sz w:val="24"/>
          <w:szCs w:val="24"/>
          <w:lang w:eastAsia="ru-RU"/>
        </w:rPr>
        <w:t>Бурение»</w:t>
      </w:r>
      <w:r w:rsidRPr="008E1E95">
        <w:rPr>
          <w:rFonts w:ascii="Times New Roman" w:eastAsia="Times New Roman" w:hAnsi="Times New Roman" w:cs="Times New Roman"/>
          <w:sz w:val="24"/>
          <w:szCs w:val="24"/>
          <w:lang w:eastAsia="ru-RU"/>
        </w:rPr>
        <w:t>, осуществляющее бурение нефтяных и газовых скважин выполняет мероприятия по предотвращению постороннего вмешательства и противодействие террористическим актам  указанные в проектах  на бурение скважин.</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буровые бригады имеют радиотелефонную связь с диспетчерским пунктом,  дежурным ССБ и охраны, медицинскими учреждениями,  пожарной частью, МВД;</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не принимаются к исполнению указания по изменению технологического процесса бурения, переданные на буровую вышестоящей  организацией без ведома и согласования с техническим руководителем бурового предприятия;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принимаются к исполнению указания, переданные на буровую по рации, исполнение которых противоречит геолого-техническому наряду, технологическим регламентам, способные привести к изменению нормального технологического процесса бурения;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нахождение посторонних лиц на территории буровой запрещается;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по периметру территории строящейся скважины вывешиваются  предупредительные таблички: «Вход и въезд посторонним лицам на территорию буровой запрещен!»;</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вход на территорию и буровую разрешен только в сопровождении бурового мастера;</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темное время суток буровая установка и прилегающая территория освещена прожекторами;</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доступ к токсичным химическим реагентам ограничен, обеспечено их хранение в закрытых помещениях;</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допускается проникновение на территорию строящейся скважины посторонних лиц, о случаях попыток проникновения  персонал незамедлительно обязан информировать руководство бурового предприятия.</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3. ООО «Интер Ойл», осуществляющее бурение нефтяных и газовых скважин</w:t>
      </w:r>
      <w:r w:rsidR="00E301C6"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выполняет мероприятия по предотвращению постороннего вмешательства и противодействие террористическим актам  указанные в проектах на бурение скважин.</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буровые бригады имеют радиотелефонную связь с диспетчерским пунктом, дежурным ССБ и охраны, медицинскими учреждениями,  пожарной частью, МВД;</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не принимаются к исполнению указания по изменению технологического процесса бурения, переданные на буровую вышестоящей  организацией без ведома и согласования с техническим руководителем бурового предприятия;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принимаются к исполнению указания, переданные на буровую по рации, исполнение которых противоречит геолого-техническому наряду, технологическим регламентам, способные привести к изменению нормального технологического процесса бурения;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нахождение посторонних лиц на территории буровой запрещается;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по периметру территории строящейся скважины вывешиваются  предупредительные таблички: «Вход и въезд посторонним лицам на территорию буровой запрещен!»;</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вход на территорию и буровую разрешен только в сопровождении бурового мастера;</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темное время суток буровая установка и прилегающая территория освещена прожекторами;</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доступ к токсичным химическим реагентам ограничен, обеспечено их хранение в закрытых помещениях;</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допускается проникновение на территорию строящейся скважины посторонних лиц, о случаях попыток проникновения  персонал незамедлительно обязан информировать руководство бурового предприятия.</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4. ОАО «Самараинвестнефть» разработаны мероприятия по защите от возможных террористических актов и график по строительству ограждения  по периметру установок подготовки нефти. Ввиду значительной удаленности от населенных пунктов охрану опасных производственных объектов осуществляет производственный персонал.</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операторские пункты сепарационных установок имеют радиотелефонную связь с диспетчерским пунктом, дежурным ССБ и охраны, медиц</w:t>
      </w:r>
      <w:r w:rsidR="00E301C6" w:rsidRPr="008E1E95">
        <w:rPr>
          <w:rFonts w:ascii="Times New Roman" w:eastAsia="Times New Roman" w:hAnsi="Times New Roman" w:cs="Times New Roman"/>
          <w:sz w:val="24"/>
          <w:szCs w:val="24"/>
          <w:lang w:eastAsia="ru-RU"/>
        </w:rPr>
        <w:t xml:space="preserve">инскими учреждениями, </w:t>
      </w:r>
      <w:r w:rsidRPr="008E1E95">
        <w:rPr>
          <w:rFonts w:ascii="Times New Roman" w:eastAsia="Times New Roman" w:hAnsi="Times New Roman" w:cs="Times New Roman"/>
          <w:sz w:val="24"/>
          <w:szCs w:val="24"/>
          <w:lang w:eastAsia="ru-RU"/>
        </w:rPr>
        <w:t>пожарной частью, МВД;</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в дневное время при обходе операторами по добыче нефти и газа;</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при проектировании новых опасных производственных объектов предусматривается установка камер наружного наблюдения;</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наиболее опасный производственный объект Шунгутская УПН обеспечена ограждением;</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на ОПО согласно графиков проводятся учебные тревоги по «Плану ликвидации возможных аварийных ситуаций». </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5. В</w:t>
      </w:r>
      <w:r w:rsidRPr="008E1E95">
        <w:rPr>
          <w:rFonts w:ascii="Times New Roman" w:eastAsia="Times New Roman" w:hAnsi="Times New Roman" w:cs="Times New Roman"/>
          <w:kern w:val="32"/>
          <w:sz w:val="24"/>
          <w:szCs w:val="24"/>
          <w:lang w:eastAsia="ru-RU"/>
        </w:rPr>
        <w:t xml:space="preserve"> ТПП «РИТЭК-Самара-Нафта» ОАО «РИТЭК»</w:t>
      </w:r>
      <w:r w:rsidRPr="008E1E95">
        <w:rPr>
          <w:rFonts w:ascii="Times New Roman" w:eastAsia="Times New Roman" w:hAnsi="Times New Roman" w:cs="Times New Roman"/>
          <w:sz w:val="24"/>
          <w:szCs w:val="24"/>
          <w:lang w:eastAsia="ru-RU"/>
        </w:rPr>
        <w:t xml:space="preserve"> разработаны мероприятия по защите от  террористических актов, предусматривающих охрану опасных производственных объектов. Опасные производственные объекты </w:t>
      </w:r>
      <w:r w:rsidRPr="008E1E95">
        <w:rPr>
          <w:rFonts w:ascii="Times New Roman" w:eastAsia="Times New Roman" w:hAnsi="Times New Roman" w:cs="Times New Roman"/>
          <w:kern w:val="32"/>
          <w:sz w:val="24"/>
          <w:szCs w:val="24"/>
          <w:lang w:eastAsia="ru-RU"/>
        </w:rPr>
        <w:t>ТПП «РИТЭК-Самара-Нафта» ОАО «РИТЭК»</w:t>
      </w:r>
      <w:r w:rsidRPr="008E1E95">
        <w:rPr>
          <w:rFonts w:ascii="Times New Roman" w:eastAsia="Times New Roman" w:hAnsi="Times New Roman" w:cs="Times New Roman"/>
          <w:sz w:val="24"/>
          <w:szCs w:val="24"/>
          <w:lang w:eastAsia="ru-RU"/>
        </w:rPr>
        <w:t xml:space="preserve"> защищены охранной системой по периметру ОПО и службой безопасности.</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-организован пропускной режим на всех объектах </w:t>
      </w:r>
      <w:r w:rsidRPr="008E1E95">
        <w:rPr>
          <w:rFonts w:ascii="Times New Roman" w:eastAsia="Times New Roman" w:hAnsi="Times New Roman" w:cs="Times New Roman"/>
          <w:kern w:val="32"/>
          <w:sz w:val="24"/>
          <w:szCs w:val="24"/>
          <w:lang w:eastAsia="ru-RU"/>
        </w:rPr>
        <w:t>ТПП «РИТЭК-Самара-Нафта» ОАО «РИТЭК»</w:t>
      </w:r>
      <w:r w:rsidRPr="008E1E95">
        <w:rPr>
          <w:rFonts w:ascii="Times New Roman" w:eastAsia="Times New Roman" w:hAnsi="Times New Roman" w:cs="Times New Roman"/>
          <w:sz w:val="24"/>
          <w:szCs w:val="24"/>
          <w:lang w:eastAsia="ru-RU"/>
        </w:rPr>
        <w:t>;</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-территория установок подготовки нефти ограждена, налажено круглосуточное видео наблюдение; </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-Константиновский пункт налива нефти охраняется частным охранным предприятием «Русич», на нем организован пропускной режим; </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-Шаболовский и Крюковский пункты имеют ограждение по периметру объекта, но постоянной охранной службы нет. Охрана данных объектов осуществляется  обслуживающим персоналом,</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в случае необходимости на Шаболовский и Крюковский пункты по телефонной связи вызываются представители охраны с Константиновского ПНН;</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-операторские пункты сепарационных установок имеют радиотелефонную связь с диспетчерским пунктом, дежурным ССБ и охраны, медицинскими учреждениями,  пожарной частью, МВД;</w:t>
      </w:r>
    </w:p>
    <w:p w:rsidR="0032426B" w:rsidRPr="008E1E95" w:rsidRDefault="0032426B" w:rsidP="0032426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sz w:val="24"/>
          <w:szCs w:val="24"/>
          <w:lang w:eastAsia="ru-RU"/>
        </w:rPr>
        <w:lastRenderedPageBreak/>
        <w:t xml:space="preserve">- учебные тревоги по «Плану ликвидации возможных аварийных ситуаций» проводятся согласно графиков; </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-осмотр оборудования нефтепромысловых трубопроводов осуществляется в дневное время при обходе операторами по добыче нефти и газа;</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-при проектировании новых опасных производственных объектов предусматривается установка камер наружного наблюдения.</w:t>
      </w:r>
    </w:p>
    <w:p w:rsidR="0032426B" w:rsidRPr="008E1E95" w:rsidRDefault="0032426B" w:rsidP="0032426B">
      <w:pPr>
        <w:spacing w:after="0" w:line="240" w:lineRule="auto"/>
        <w:jc w:val="both"/>
        <w:rPr>
          <w:rFonts w:ascii="Times New Roman" w:eastAsia="Times New Roman" w:hAnsi="Times New Roman" w:cs="Times New Roman"/>
          <w:sz w:val="24"/>
          <w:szCs w:val="20"/>
          <w:lang w:eastAsia="ru-RU"/>
        </w:rPr>
      </w:pPr>
      <w:r w:rsidRPr="008E1E95">
        <w:rPr>
          <w:rFonts w:ascii="Times New Roman" w:eastAsia="Times New Roman" w:hAnsi="Times New Roman" w:cs="Times New Roman"/>
          <w:sz w:val="24"/>
          <w:szCs w:val="24"/>
          <w:lang w:eastAsia="ru-RU"/>
        </w:rPr>
        <w:tab/>
        <w:t xml:space="preserve">6. </w:t>
      </w:r>
      <w:r w:rsidRPr="008E1E95">
        <w:rPr>
          <w:rFonts w:ascii="Times New Roman" w:eastAsia="Times New Roman" w:hAnsi="Times New Roman" w:cs="Times New Roman"/>
          <w:sz w:val="24"/>
          <w:szCs w:val="20"/>
          <w:lang w:eastAsia="ru-RU"/>
        </w:rPr>
        <w:t xml:space="preserve">Охрана объектов цеха по добыче нефти и газа, расположенных в Большечерниговском и Безенчукском районах Самарской области осуществляется  силами ООО ЧОП «АЛТЫН ОРДА»» в круглосуточном режиме на 10 постах. Общее количество сотрудников, заступающих в смену на объекты ЗАО «САНЕКО», составляет 14 человек на 8 стационарных постах (для охраны производственных объектов) и в двух мобильных группах (для охраны внутрипромысловых трубопроводов). Сотрудники охраны имеют соответствующие лицензии, обеспечены форменной одеждой, спецсредствами, травматическим оружием, а также автомобилями повышенной проходимости (2ед.). </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объектах ЗАО «САНЕКО» действуют правила пропускного и внутриобъектового режима, позволяющие контролировать доступ людей, транспортных средств, а также ввоз и вывоз материальных ценностей на охраняемую территорию. </w:t>
      </w:r>
    </w:p>
    <w:p w:rsidR="0032426B" w:rsidRPr="008E1E95" w:rsidRDefault="0032426B" w:rsidP="00DA0C88">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z w:val="24"/>
          <w:szCs w:val="24"/>
          <w:lang w:eastAsia="ru-RU"/>
        </w:rPr>
        <w:t xml:space="preserve">На объектах предусмотрены и реализованы </w:t>
      </w:r>
      <w:r w:rsidRPr="008E1E95">
        <w:rPr>
          <w:rFonts w:ascii="Times New Roman" w:eastAsia="Times New Roman" w:hAnsi="Times New Roman" w:cs="Times New Roman"/>
          <w:bCs/>
          <w:sz w:val="24"/>
          <w:szCs w:val="24"/>
          <w:lang w:eastAsia="ru-RU"/>
        </w:rPr>
        <w:t>мероприятия по защите объекта от ЧС в результате постороннего вмешательства включающие в себя:</w:t>
      </w:r>
    </w:p>
    <w:p w:rsidR="0032426B" w:rsidRPr="008E1E95" w:rsidRDefault="0032426B" w:rsidP="008A3525">
      <w:pPr>
        <w:numPr>
          <w:ilvl w:val="0"/>
          <w:numId w:val="10"/>
        </w:num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недопущение проникновения на объекты посторонних лиц с противоправными намерениями;</w:t>
      </w:r>
    </w:p>
    <w:p w:rsidR="0032426B" w:rsidRPr="008E1E95" w:rsidRDefault="0032426B" w:rsidP="008A3525">
      <w:pPr>
        <w:numPr>
          <w:ilvl w:val="0"/>
          <w:numId w:val="10"/>
        </w:num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предотвращение несанкционированных врезок в нефтепроводы и отбор из них нефти;</w:t>
      </w:r>
    </w:p>
    <w:p w:rsidR="0032426B" w:rsidRPr="008E1E95" w:rsidRDefault="0032426B" w:rsidP="008A3525">
      <w:pPr>
        <w:numPr>
          <w:ilvl w:val="0"/>
          <w:numId w:val="10"/>
        </w:num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пресечение краж и порчи оборудования, обеспечивающего безопасность объектов, не имеющих постоянного присутствия обслуживающего персонала.</w:t>
      </w:r>
    </w:p>
    <w:p w:rsidR="0032426B" w:rsidRPr="008E1E95" w:rsidRDefault="0032426B" w:rsidP="00DA0C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Объекты ЗАО «САНЕКО» оборудован средствами инженерно-технической охраны, используются специальные ограждения, технические средства наблюдения (видеофиксация) за территорией и обнаружения попыток незаконного проникновения, на основном въезде установлен контрольно-пропускной пункт.</w:t>
      </w:r>
    </w:p>
    <w:p w:rsidR="0032426B" w:rsidRPr="008E1E95" w:rsidRDefault="0032426B" w:rsidP="0032426B">
      <w:pPr>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8E1E95">
        <w:rPr>
          <w:rFonts w:ascii="Times New Roman" w:eastAsia="Times New Roman" w:hAnsi="Times New Roman" w:cs="Times New Roman"/>
          <w:bCs/>
          <w:sz w:val="24"/>
          <w:szCs w:val="24"/>
          <w:lang w:eastAsia="ru-RU"/>
        </w:rPr>
        <w:t xml:space="preserve">         В состав  инженерно-технических средства защиты и вспомогательных систем входят: </w:t>
      </w:r>
    </w:p>
    <w:p w:rsidR="0032426B" w:rsidRPr="008E1E95" w:rsidRDefault="0032426B" w:rsidP="008A3525">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контрольно-пропускной пункт;</w:t>
      </w:r>
    </w:p>
    <w:p w:rsidR="0032426B" w:rsidRPr="008E1E95" w:rsidRDefault="0032426B" w:rsidP="008A3525">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ограждение по периметру объекта, оборудованное предупредительными знаками;</w:t>
      </w:r>
    </w:p>
    <w:p w:rsidR="0032426B" w:rsidRPr="008E1E95" w:rsidRDefault="0032426B" w:rsidP="008A3525">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дополнительное </w:t>
      </w:r>
      <w:proofErr w:type="gramStart"/>
      <w:r w:rsidRPr="008E1E95">
        <w:rPr>
          <w:rFonts w:ascii="Times New Roman" w:eastAsia="Times New Roman" w:hAnsi="Times New Roman" w:cs="Times New Roman"/>
          <w:sz w:val="24"/>
          <w:szCs w:val="24"/>
          <w:lang w:eastAsia="ru-RU"/>
        </w:rPr>
        <w:t>ограждение-спиральный</w:t>
      </w:r>
      <w:proofErr w:type="gramEnd"/>
      <w:r w:rsidRPr="008E1E95">
        <w:rPr>
          <w:rFonts w:ascii="Times New Roman" w:eastAsia="Times New Roman" w:hAnsi="Times New Roman" w:cs="Times New Roman"/>
          <w:sz w:val="24"/>
          <w:szCs w:val="24"/>
          <w:lang w:eastAsia="ru-RU"/>
        </w:rPr>
        <w:t xml:space="preserve"> барьер безопасности «Егоза» по верхней кромке периметрального ограждения;</w:t>
      </w:r>
    </w:p>
    <w:p w:rsidR="0032426B" w:rsidRPr="008E1E95" w:rsidRDefault="0032426B" w:rsidP="008A3525">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противотаранная система защиты от несанкционированного въезда на внутреннюю территорию объекта на главном въезде</w:t>
      </w:r>
      <w:r w:rsidRPr="008E1E95">
        <w:rPr>
          <w:rFonts w:ascii="Times New Roman" w:eastAsia="Times New Roman" w:hAnsi="Times New Roman" w:cs="Times New Roman"/>
          <w:sz w:val="24"/>
          <w:szCs w:val="24"/>
          <w:lang w:eastAsia="ru-RU"/>
        </w:rPr>
        <w:t xml:space="preserve"> из металлических труб;</w:t>
      </w:r>
    </w:p>
    <w:p w:rsidR="0032426B" w:rsidRPr="008E1E95" w:rsidRDefault="0032426B" w:rsidP="008A3525">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система охранного видеонаблюдения, </w:t>
      </w:r>
      <w:proofErr w:type="gramStart"/>
      <w:r w:rsidRPr="008E1E95">
        <w:rPr>
          <w:rFonts w:ascii="Times New Roman" w:eastAsia="Times New Roman" w:hAnsi="Times New Roman" w:cs="Times New Roman"/>
          <w:sz w:val="24"/>
          <w:szCs w:val="24"/>
          <w:lang w:eastAsia="ru-RU"/>
        </w:rPr>
        <w:t>данные</w:t>
      </w:r>
      <w:proofErr w:type="gramEnd"/>
      <w:r w:rsidRPr="008E1E95">
        <w:rPr>
          <w:rFonts w:ascii="Times New Roman" w:eastAsia="Times New Roman" w:hAnsi="Times New Roman" w:cs="Times New Roman"/>
          <w:sz w:val="24"/>
          <w:szCs w:val="24"/>
          <w:lang w:eastAsia="ru-RU"/>
        </w:rPr>
        <w:t xml:space="preserve"> которых выведены на монитор охранного персонала КПП;</w:t>
      </w:r>
    </w:p>
    <w:p w:rsidR="0032426B" w:rsidRPr="008E1E95" w:rsidRDefault="0032426B" w:rsidP="008A3525">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система оперативной связи (носимые радиостанции, проводной телефон, мобильный телефон.);</w:t>
      </w:r>
    </w:p>
    <w:p w:rsidR="0032426B" w:rsidRPr="008E1E95" w:rsidRDefault="0032426B" w:rsidP="008A3525">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система резервного электропитания;</w:t>
      </w:r>
    </w:p>
    <w:p w:rsidR="0032426B" w:rsidRPr="008E1E95" w:rsidRDefault="0032426B" w:rsidP="008A3525">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система освещения.</w:t>
      </w:r>
    </w:p>
    <w:p w:rsidR="0032426B" w:rsidRPr="008E1E95" w:rsidRDefault="0032426B" w:rsidP="00DA0C88">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Совместно с</w:t>
      </w:r>
      <w:proofErr w:type="gramStart"/>
      <w:r w:rsidRPr="008E1E95">
        <w:rPr>
          <w:rFonts w:ascii="Times New Roman" w:eastAsia="Times New Roman" w:hAnsi="Times New Roman" w:cs="Times New Roman"/>
          <w:sz w:val="24"/>
          <w:szCs w:val="24"/>
          <w:lang w:eastAsia="ru-RU"/>
        </w:rPr>
        <w:t xml:space="preserve"> О</w:t>
      </w:r>
      <w:proofErr w:type="gramEnd"/>
      <w:r w:rsidRPr="008E1E95">
        <w:rPr>
          <w:rFonts w:ascii="Times New Roman" w:eastAsia="Times New Roman" w:hAnsi="Times New Roman" w:cs="Times New Roman"/>
          <w:sz w:val="24"/>
          <w:szCs w:val="24"/>
          <w:lang w:eastAsia="ru-RU"/>
        </w:rPr>
        <w:t xml:space="preserve"> МВД России по Безенчукскому району Самарской области и ОВД по Большечерниговскому районам Самарской области разработаны планы совместных действий сотрудников полиции и охраны предприятия в случае возникновения несанкционированных действий в отношении объектов. Проведен анализ возможных действий и выработаны наиболее вероятные модели нарушителей.</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Пункт подготовки и сбора нефти Ново-Киевского месторождения  и Пункт подготовки и сбора нефти Кочевненского месторождения оснащен кнопкой экстренного вызова полиции (КЭВП).</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ЗАО «САНЕКО» разработаны и действуют инструкции для работников предприятия и сотрудников охраны при возникновении ЧС.</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Courier New" w:hAnsi="Times New Roman" w:cs="Times New Roman"/>
          <w:sz w:val="24"/>
          <w:szCs w:val="24"/>
          <w:lang w:eastAsia="ru-RU"/>
        </w:rPr>
        <w:lastRenderedPageBreak/>
        <w:t xml:space="preserve">В целях </w:t>
      </w:r>
      <w:proofErr w:type="gramStart"/>
      <w:r w:rsidRPr="008E1E95">
        <w:rPr>
          <w:rFonts w:ascii="Times New Roman" w:eastAsia="Courier New" w:hAnsi="Times New Roman" w:cs="Times New Roman"/>
          <w:sz w:val="24"/>
          <w:szCs w:val="24"/>
          <w:lang w:eastAsia="ru-RU"/>
        </w:rPr>
        <w:t>определения эффективности системы физической защиты объекта</w:t>
      </w:r>
      <w:proofErr w:type="gramEnd"/>
      <w:r w:rsidRPr="008E1E95">
        <w:rPr>
          <w:rFonts w:ascii="Times New Roman" w:eastAsia="Courier New" w:hAnsi="Times New Roman" w:cs="Times New Roman"/>
          <w:sz w:val="24"/>
          <w:szCs w:val="24"/>
          <w:lang w:eastAsia="ru-RU"/>
        </w:rPr>
        <w:t xml:space="preserve"> проводятся антитеррористическое  учения с сотрудниками охраны и персоналом предприятия.</w:t>
      </w:r>
    </w:p>
    <w:p w:rsidR="0032426B" w:rsidRPr="008E1E95" w:rsidRDefault="00DA0C88" w:rsidP="0032426B">
      <w:pPr>
        <w:tabs>
          <w:tab w:val="left" w:pos="993"/>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color w:val="000000"/>
          <w:sz w:val="24"/>
          <w:szCs w:val="24"/>
          <w:lang w:eastAsia="ru-RU"/>
        </w:rPr>
        <w:tab/>
        <w:t xml:space="preserve">7. </w:t>
      </w:r>
      <w:r w:rsidR="0032426B" w:rsidRPr="008E1E95">
        <w:rPr>
          <w:rFonts w:ascii="Times New Roman" w:eastAsia="Times New Roman" w:hAnsi="Times New Roman" w:cs="Times New Roman"/>
          <w:color w:val="000000"/>
          <w:sz w:val="24"/>
          <w:szCs w:val="24"/>
          <w:lang w:eastAsia="ru-RU"/>
        </w:rPr>
        <w:t>Сведения по выполнению мероприятий по антитеррористической деятельности на опасных производственных объектах ООО «Регион-нефть»:</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1. В целях исключения несанкционированного проникновения на объекты ООО «Регион-нефть» заключен договор от 01.03.2015 №1/3-15 на оказание охранных услуг с ООО Частная охранная организация «</w:t>
      </w:r>
      <w:proofErr w:type="gramStart"/>
      <w:r w:rsidRPr="008E1E95">
        <w:rPr>
          <w:rFonts w:ascii="Times New Roman" w:eastAsia="Times New Roman" w:hAnsi="Times New Roman" w:cs="Times New Roman"/>
          <w:color w:val="000000"/>
          <w:sz w:val="24"/>
          <w:szCs w:val="24"/>
          <w:lang w:eastAsia="ru-RU"/>
        </w:rPr>
        <w:t>Альф-безопасность</w:t>
      </w:r>
      <w:proofErr w:type="gramEnd"/>
      <w:r w:rsidRPr="008E1E95">
        <w:rPr>
          <w:rFonts w:ascii="Times New Roman" w:eastAsia="Times New Roman" w:hAnsi="Times New Roman" w:cs="Times New Roman"/>
          <w:color w:val="000000"/>
          <w:sz w:val="24"/>
          <w:szCs w:val="24"/>
          <w:lang w:eastAsia="ru-RU"/>
        </w:rPr>
        <w:t>».</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Охрана объектов ООО «Регион-нефть» осуществляется на стационарных постах в круглосуточном режиме. В каждой смену задействовано круглосуточно 2 охранника.</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Сотрудники (охранники) ООО Частная охранная организация «Альфа-безопасность» осуществляющих охрану объектов ООО «Регион-нефть»:</w:t>
      </w:r>
    </w:p>
    <w:p w:rsidR="0032426B" w:rsidRPr="008E1E95" w:rsidRDefault="0032426B" w:rsidP="008A3525">
      <w:pPr>
        <w:numPr>
          <w:ilvl w:val="0"/>
          <w:numId w:val="9"/>
        </w:num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не вооружены;</w:t>
      </w:r>
    </w:p>
    <w:p w:rsidR="0032426B" w:rsidRPr="008E1E95" w:rsidRDefault="0032426B" w:rsidP="008A3525">
      <w:pPr>
        <w:numPr>
          <w:ilvl w:val="0"/>
          <w:numId w:val="9"/>
        </w:num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обеспечены средствами связи (носимые радиостанции);</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2. На всех объектах ООО «Регион-нефть» организованы внутриобъектовый и пропускной режим;</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3. Операторские пункты установок подготовки нефти обеспечены телефонной, радио и сотовой связью. В помещениях операторных вывешены оперативные части планов мероприятий по локализации и ликвидации последствий аварий и номера вызова экстренных служб (аварийно-спасательных формирований, пожарных подразделений, скорой помощи и Дежурных частей ОВД).</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4. В соответствии с графиками проводятся учебные тревоги по «Плану ликвидации возможных аварийных ситуаций» по теме «авария, инцидент, пожар или взрыв, вследствие террористического акта или несанкционированного воздействия»</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5. Проводится осмотр оборудования нефтепромысловых трубопроводов дежурным персоналом объекта в 2 раза в сутки.</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6. Территории опасных производственных объектов ООО «Регион-нефть» обеспечиваются периметральным ограждением.</w:t>
      </w:r>
    </w:p>
    <w:p w:rsidR="0032426B" w:rsidRPr="008E1E95" w:rsidRDefault="0032426B" w:rsidP="0032426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7. При проектировании новых объектов в проектах предусматривается мероприятия по оснащению объектов инженерно-техническим средствам охраны в соответствии с требованиями действующих нормативных документов.</w:t>
      </w:r>
    </w:p>
    <w:p w:rsidR="0032426B" w:rsidRPr="008E1E95" w:rsidRDefault="0032426B" w:rsidP="0032426B">
      <w:pPr>
        <w:tabs>
          <w:tab w:val="left" w:pos="993"/>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color w:val="000000"/>
          <w:sz w:val="24"/>
          <w:szCs w:val="24"/>
          <w:lang w:eastAsia="ru-RU"/>
        </w:rPr>
        <w:t>Все объекты ООО «Регион-нефть» охраняются на договорной основе ООО Частная охранная организация «Альфа-безопасность».</w:t>
      </w:r>
    </w:p>
    <w:p w:rsidR="0032426B" w:rsidRPr="008E1E95" w:rsidRDefault="0032426B" w:rsidP="0032426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8. ЗАО «Татнефть</w:t>
      </w:r>
      <w:r w:rsidR="00DA0C8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Самара» обеспечивает охрану объектов силами ООО ЧОП «Витязь»:</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темное время суток пункты налива нефти Алимовском, Александровском, Вишневом месторождениях и прилегающая территория освещены прожекторами,  имеют постоянную радиотелефонную связь с руководством предприятия, медицинским учреждением, пожарной частью, МВД, ГО и ЧС;</w:t>
      </w:r>
    </w:p>
    <w:p w:rsidR="0032426B" w:rsidRPr="008E1E95" w:rsidRDefault="0032426B" w:rsidP="0032426B">
      <w:pPr>
        <w:spacing w:after="0" w:line="240" w:lineRule="auto"/>
        <w:ind w:left="1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-территория пунктов сбора и налива нефти ограждена, организован пропускной режим на всех объектах ЗАО «Татнефть – Самара»;</w:t>
      </w:r>
    </w:p>
    <w:p w:rsidR="0032426B" w:rsidRPr="008E1E95" w:rsidRDefault="0032426B" w:rsidP="00324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с обслуживающим  ОПО персоналом </w:t>
      </w:r>
      <w:proofErr w:type="gramStart"/>
      <w:r w:rsidRPr="008E1E95">
        <w:rPr>
          <w:rFonts w:ascii="Times New Roman" w:eastAsia="Times New Roman" w:hAnsi="Times New Roman" w:cs="Times New Roman"/>
          <w:sz w:val="24"/>
          <w:szCs w:val="24"/>
          <w:lang w:eastAsia="ru-RU"/>
        </w:rPr>
        <w:t>согласно графиков</w:t>
      </w:r>
      <w:proofErr w:type="gramEnd"/>
      <w:r w:rsidRPr="008E1E95">
        <w:rPr>
          <w:rFonts w:ascii="Times New Roman" w:eastAsia="Times New Roman" w:hAnsi="Times New Roman" w:cs="Times New Roman"/>
          <w:sz w:val="24"/>
          <w:szCs w:val="24"/>
          <w:lang w:eastAsia="ru-RU"/>
        </w:rPr>
        <w:t xml:space="preserve"> проводятся учебные тревоги по «Плану ликвидации возможных аварийных ситуаций».</w:t>
      </w:r>
    </w:p>
    <w:p w:rsidR="00DA0C88" w:rsidRPr="008E1E95" w:rsidRDefault="00DA0C88"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9. ОАО «Ульяновскнефть» разработаны мероприятия по защите от возможных террористических актов и график по строительству ограждения  по периметру установок по подготовке нефти.  Ввиду значительной удаленности от населенных пунктов охрану опасных производственных объектов осуществляет производственный персонал.</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организован пропускной режим на всех объектах ОАО «Ульяновскнефть»;</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операторские пункты сепарационных установок имеют радиотелефонную связь с                                 диспетчерским пунктом, дежурным службы собственной безопасности (ССБ) и охраны, медицинскими учреждениями,  пожарной частью, МВД;</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осмотр оборудования нефтепромысловых трубопроводов осуществляется в дневное время при обходе операторами по добыче нефти и газа;</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все территории опасных производственных объектов  обеспечены ограждениями;</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При проектировании  новых объектов в проектах предусматривается установка камер видеонаблюдения по периметру ограждения.</w:t>
      </w:r>
    </w:p>
    <w:p w:rsidR="00DA0C88" w:rsidRPr="008E1E95" w:rsidRDefault="00DA0C88"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10. ООО «Ульяновскнефтегаз» разработаны мероприятия по защите от возможных террористических актов и график по строительству ограждения  по периметру установок по подготовке нефти.  Ввиду значительной удаленности от населенных пунктов охрану опасных производственных объектов осуществляет производственный персонал.</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операторские пункты сепарационных установок имеют радиотелефонную связь с                                 диспетчерским пунктом,  дежурным ССБ и охраны, медицинскими учреждениями,  пожарной частью, МВД;</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в дневное время при обходе операторами по добыче нефти и газа;</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при проектировании новых опасных производственных объектов предусматривается установка камер наружного наблюдения;</w:t>
      </w:r>
    </w:p>
    <w:p w:rsidR="00DA0C88" w:rsidRPr="008E1E95" w:rsidRDefault="00DA0C88" w:rsidP="00DA0C88">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на ОПО </w:t>
      </w:r>
      <w:proofErr w:type="gramStart"/>
      <w:r w:rsidRPr="008E1E95">
        <w:rPr>
          <w:rFonts w:ascii="Times New Roman" w:eastAsia="Times New Roman" w:hAnsi="Times New Roman" w:cs="Times New Roman"/>
          <w:sz w:val="24"/>
          <w:szCs w:val="24"/>
          <w:lang w:eastAsia="ru-RU"/>
        </w:rPr>
        <w:t>согласно графиков</w:t>
      </w:r>
      <w:proofErr w:type="gramEnd"/>
      <w:r w:rsidRPr="008E1E95">
        <w:rPr>
          <w:rFonts w:ascii="Times New Roman" w:eastAsia="Times New Roman" w:hAnsi="Times New Roman" w:cs="Times New Roman"/>
          <w:sz w:val="24"/>
          <w:szCs w:val="24"/>
          <w:lang w:eastAsia="ru-RU"/>
        </w:rPr>
        <w:t xml:space="preserve"> проводятся учебные тревоги по «Плану ликвидации возможных аварийных ситуаций»;</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основании </w:t>
      </w:r>
      <w:proofErr w:type="gramStart"/>
      <w:r w:rsidRPr="008E1E95">
        <w:rPr>
          <w:rFonts w:ascii="Times New Roman" w:eastAsia="Times New Roman" w:hAnsi="Times New Roman" w:cs="Times New Roman"/>
          <w:sz w:val="24"/>
          <w:szCs w:val="24"/>
          <w:lang w:eastAsia="ru-RU"/>
        </w:rPr>
        <w:t>вышеизложенного</w:t>
      </w:r>
      <w:proofErr w:type="gramEnd"/>
      <w:r w:rsidRPr="008E1E95">
        <w:rPr>
          <w:rFonts w:ascii="Times New Roman" w:eastAsia="Times New Roman" w:hAnsi="Times New Roman" w:cs="Times New Roman"/>
          <w:sz w:val="24"/>
          <w:szCs w:val="24"/>
          <w:lang w:eastAsia="ru-RU"/>
        </w:rPr>
        <w:t xml:space="preserve"> можно сделать вывод что:</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все юридические лица, имеющие опасные производственные объекты разработали мероприятия по предотвращению террористических актов; </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содержат или заключили договора со специализированными службами для охраны территории наиболее </w:t>
      </w:r>
      <w:proofErr w:type="gramStart"/>
      <w:r w:rsidRPr="008E1E95">
        <w:rPr>
          <w:rFonts w:ascii="Times New Roman" w:eastAsia="Times New Roman" w:hAnsi="Times New Roman" w:cs="Times New Roman"/>
          <w:sz w:val="24"/>
          <w:szCs w:val="24"/>
          <w:lang w:eastAsia="ru-RU"/>
        </w:rPr>
        <w:t>важных</w:t>
      </w:r>
      <w:proofErr w:type="gramEnd"/>
      <w:r w:rsidRPr="008E1E95">
        <w:rPr>
          <w:rFonts w:ascii="Times New Roman" w:eastAsia="Times New Roman" w:hAnsi="Times New Roman" w:cs="Times New Roman"/>
          <w:sz w:val="24"/>
          <w:szCs w:val="24"/>
          <w:lang w:eastAsia="ru-RU"/>
        </w:rPr>
        <w:t xml:space="preserve"> ОПО; </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имеют ограждения и системы видеонаблюдения;</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Вместе с тем, большинство объектов (скважины, трубопроводы АГЗУ) не имеют постоянной охраны,  поэтому мероприятиями предусмотрен обход или объезд данных объектов по графику. Все объекты обеспечены бесперебойной связью с выходом на диспетчерские пункты аварийных служб и охраны.</w:t>
      </w:r>
    </w:p>
    <w:p w:rsidR="0032426B" w:rsidRPr="008E1E95" w:rsidRDefault="00DA0C88" w:rsidP="00DA0C88">
      <w:pPr>
        <w:spacing w:before="240"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14.</w:t>
      </w:r>
      <w:r w:rsidR="0032426B" w:rsidRPr="008E1E95">
        <w:rPr>
          <w:rFonts w:ascii="Times New Roman" w:eastAsia="Times New Roman" w:hAnsi="Times New Roman" w:cs="Times New Roman"/>
          <w:i/>
          <w:sz w:val="24"/>
          <w:szCs w:val="24"/>
          <w:lang w:eastAsia="ru-RU"/>
        </w:rPr>
        <w:t xml:space="preserve"> Основные выводы</w:t>
      </w:r>
      <w:r w:rsidRPr="008E1E95">
        <w:rPr>
          <w:rFonts w:ascii="Times New Roman" w:eastAsia="Times New Roman" w:hAnsi="Times New Roman" w:cs="Times New Roman"/>
          <w:i/>
          <w:sz w:val="24"/>
          <w:szCs w:val="24"/>
          <w:lang w:eastAsia="ru-RU"/>
        </w:rPr>
        <w:t>.</w:t>
      </w:r>
      <w:r w:rsidR="0032426B" w:rsidRPr="008E1E95">
        <w:rPr>
          <w:rFonts w:ascii="Times New Roman" w:eastAsia="Times New Roman" w:hAnsi="Times New Roman" w:cs="Times New Roman"/>
          <w:i/>
          <w:sz w:val="24"/>
          <w:szCs w:val="24"/>
          <w:lang w:eastAsia="ru-RU"/>
        </w:rPr>
        <w:t xml:space="preserve"> </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настоящее время остаются актуальными вопросы морального и физического износа основных производственных фондов юридических лиц, ведущих добычу нефти и газа. Необходима их модернизация и реконструкция опережающими темпами.</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Одним из проблемных вопросов в области промышленной безопасности  юридический </w:t>
      </w:r>
      <w:proofErr w:type="gramStart"/>
      <w:r w:rsidRPr="008E1E95">
        <w:rPr>
          <w:rFonts w:ascii="Times New Roman" w:eastAsia="Times New Roman" w:hAnsi="Times New Roman" w:cs="Times New Roman"/>
          <w:sz w:val="24"/>
          <w:szCs w:val="24"/>
          <w:lang w:eastAsia="ru-RU"/>
        </w:rPr>
        <w:t>лицах, ведущих добычу нефти и газа остаётся</w:t>
      </w:r>
      <w:proofErr w:type="gramEnd"/>
      <w:r w:rsidRPr="008E1E95">
        <w:rPr>
          <w:rFonts w:ascii="Times New Roman" w:eastAsia="Times New Roman" w:hAnsi="Times New Roman" w:cs="Times New Roman"/>
          <w:sz w:val="24"/>
          <w:szCs w:val="24"/>
          <w:lang w:eastAsia="ru-RU"/>
        </w:rPr>
        <w:t xml:space="preserve"> низкий темп замены устаревшего оборудования и несвоевременное проведение его технического диагностирования для определения остаточного ресурса эксплуатации. Особенно это актуально при эксплуатации внутрипромысловых трубопроводов.</w:t>
      </w:r>
    </w:p>
    <w:p w:rsidR="0032426B" w:rsidRPr="008E1E95" w:rsidRDefault="0032426B" w:rsidP="00DA0C8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Не в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32426B" w:rsidRDefault="0032426B" w:rsidP="00DA0C88">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частая смена руководства, переподчинение различных служб не позволяет организовать юридическим лицам эффективную работу производственного контроля.</w:t>
      </w:r>
    </w:p>
    <w:p w:rsidR="00AC59AA" w:rsidRDefault="00AC59AA" w:rsidP="00DA0C88">
      <w:pPr>
        <w:spacing w:after="120" w:line="240" w:lineRule="auto"/>
        <w:ind w:firstLine="708"/>
        <w:jc w:val="both"/>
        <w:rPr>
          <w:rFonts w:ascii="Times New Roman" w:eastAsia="Times New Roman" w:hAnsi="Times New Roman" w:cs="Times New Roman"/>
          <w:sz w:val="24"/>
          <w:szCs w:val="24"/>
          <w:lang w:eastAsia="ru-RU"/>
        </w:rPr>
      </w:pPr>
    </w:p>
    <w:p w:rsidR="00AC59AA" w:rsidRDefault="00AC59AA" w:rsidP="00DA0C88">
      <w:pPr>
        <w:spacing w:after="120" w:line="240" w:lineRule="auto"/>
        <w:ind w:firstLine="708"/>
        <w:jc w:val="both"/>
        <w:rPr>
          <w:rFonts w:ascii="Times New Roman" w:eastAsia="Times New Roman" w:hAnsi="Times New Roman" w:cs="Times New Roman"/>
          <w:sz w:val="24"/>
          <w:szCs w:val="24"/>
          <w:lang w:eastAsia="ru-RU"/>
        </w:rPr>
      </w:pPr>
    </w:p>
    <w:p w:rsidR="00AC59AA" w:rsidRPr="008E1E95" w:rsidRDefault="00AC59AA" w:rsidP="00DA0C88">
      <w:pPr>
        <w:spacing w:after="120" w:line="240" w:lineRule="auto"/>
        <w:ind w:firstLine="708"/>
        <w:jc w:val="both"/>
        <w:rPr>
          <w:rFonts w:ascii="Times New Roman" w:eastAsia="Times New Roman" w:hAnsi="Times New Roman" w:cs="Times New Roman"/>
          <w:sz w:val="24"/>
          <w:szCs w:val="24"/>
          <w:lang w:eastAsia="ru-RU"/>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2.3.2. Объекты магистрального трубопроводного транспорта и подземного хранения газа</w:t>
      </w:r>
    </w:p>
    <w:p w:rsidR="00DA0C88" w:rsidRPr="008E1E95" w:rsidRDefault="00DA0C88" w:rsidP="0063221F">
      <w:pPr>
        <w:pStyle w:val="af7"/>
        <w:spacing w:before="120" w:after="120"/>
        <w:ind w:firstLine="0"/>
        <w:jc w:val="left"/>
        <w:rPr>
          <w:i/>
          <w:sz w:val="24"/>
        </w:rPr>
      </w:pPr>
      <w:r w:rsidRPr="008E1E95">
        <w:rPr>
          <w:i/>
          <w:sz w:val="24"/>
        </w:rPr>
        <w:t>1. Характеристика организации и объектов</w:t>
      </w:r>
    </w:p>
    <w:p w:rsidR="00DA0C88" w:rsidRPr="008E1E95" w:rsidRDefault="00DA0C88" w:rsidP="0063221F">
      <w:pPr>
        <w:pStyle w:val="afd"/>
        <w:ind w:firstLine="709"/>
        <w:jc w:val="both"/>
        <w:rPr>
          <w:rFonts w:ascii="Times New Roman" w:hAnsi="Times New Roman"/>
          <w:sz w:val="24"/>
          <w:szCs w:val="24"/>
        </w:rPr>
      </w:pPr>
      <w:r w:rsidRPr="008E1E95">
        <w:rPr>
          <w:rFonts w:ascii="Times New Roman" w:hAnsi="Times New Roman"/>
          <w:sz w:val="24"/>
          <w:szCs w:val="24"/>
        </w:rPr>
        <w:t>Государственными инспекторами межрегионального отдела по надзору за объектами магистрального трубопровода, газораспределения и газопотребления осуществляется надзор за 18 юридическими лицами Самарской и Ульяновской областей, осуществляющих деятельность в области промышленной безопасности, в том числе:</w:t>
      </w:r>
    </w:p>
    <w:p w:rsidR="0063221F" w:rsidRPr="008E1E95" w:rsidRDefault="0063221F" w:rsidP="0063221F">
      <w:pPr>
        <w:pStyle w:val="afd"/>
        <w:ind w:firstLine="709"/>
        <w:jc w:val="both"/>
        <w:rPr>
          <w:rFonts w:ascii="Times New Roman" w:hAnsi="Times New Roman"/>
          <w:sz w:val="24"/>
          <w:szCs w:val="24"/>
        </w:rPr>
      </w:pPr>
    </w:p>
    <w:tbl>
      <w:tblPr>
        <w:tblW w:w="5000" w:type="pct"/>
        <w:shd w:val="clear" w:color="auto" w:fill="FFFFFF"/>
        <w:tblLook w:val="01E0" w:firstRow="1" w:lastRow="1" w:firstColumn="1" w:lastColumn="1" w:noHBand="0" w:noVBand="0"/>
      </w:tblPr>
      <w:tblGrid>
        <w:gridCol w:w="8759"/>
        <w:gridCol w:w="1096"/>
      </w:tblGrid>
      <w:tr w:rsidR="00DA0C88" w:rsidRPr="008E1E95" w:rsidTr="00DA0C88">
        <w:trPr>
          <w:cantSplit/>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по эксплуатации опасных производственных объектов (ОПО)</w:t>
            </w:r>
          </w:p>
        </w:tc>
        <w:tc>
          <w:tcPr>
            <w:tcW w:w="556" w:type="pct"/>
            <w:shd w:val="clear" w:color="auto" w:fill="FFFFFF"/>
            <w:vAlign w:val="center"/>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8</w:t>
            </w:r>
          </w:p>
        </w:tc>
      </w:tr>
      <w:tr w:rsidR="00DA0C88" w:rsidRPr="008E1E95" w:rsidTr="00DA0C88">
        <w:trPr>
          <w:cantSplit/>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по проведению экспертизы промышленной безопасности</w:t>
            </w:r>
          </w:p>
        </w:tc>
        <w:tc>
          <w:tcPr>
            <w:tcW w:w="556" w:type="pct"/>
            <w:shd w:val="clear" w:color="auto" w:fill="FFFFFF"/>
            <w:vAlign w:val="center"/>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10</w:t>
            </w:r>
          </w:p>
        </w:tc>
      </w:tr>
      <w:tr w:rsidR="00DA0C88" w:rsidRPr="008E1E95" w:rsidTr="00DA0C88">
        <w:tblPrEx>
          <w:shd w:val="clear" w:color="auto" w:fill="FFFF00"/>
          <w:tblLook w:val="0000" w:firstRow="0" w:lastRow="0" w:firstColumn="0" w:lastColumn="0" w:noHBand="0" w:noVBand="0"/>
        </w:tblPrEx>
        <w:trPr>
          <w:cantSplit/>
          <w:trHeight w:val="167"/>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 xml:space="preserve">Общая протяженность магистральных трубопроводов, </w:t>
            </w:r>
            <w:proofErr w:type="gramStart"/>
            <w:r w:rsidRPr="008E1E95">
              <w:rPr>
                <w:rFonts w:ascii="Times New Roman" w:hAnsi="Times New Roman"/>
                <w:sz w:val="24"/>
                <w:szCs w:val="24"/>
              </w:rPr>
              <w:t>км</w:t>
            </w:r>
            <w:proofErr w:type="gramEnd"/>
          </w:p>
        </w:tc>
        <w:tc>
          <w:tcPr>
            <w:tcW w:w="556"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10992,5</w:t>
            </w:r>
          </w:p>
        </w:tc>
      </w:tr>
      <w:tr w:rsidR="00DA0C88" w:rsidRPr="008E1E95" w:rsidTr="00DA0C88">
        <w:tblPrEx>
          <w:shd w:val="clear" w:color="auto" w:fill="FFFF00"/>
          <w:tblLook w:val="0000" w:firstRow="0" w:lastRow="0" w:firstColumn="0" w:lastColumn="0" w:noHBand="0" w:noVBand="0"/>
        </w:tblPrEx>
        <w:trPr>
          <w:cantSplit/>
          <w:trHeight w:val="103"/>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 xml:space="preserve">Газопроводов, </w:t>
            </w:r>
            <w:proofErr w:type="gramStart"/>
            <w:r w:rsidRPr="008E1E95">
              <w:rPr>
                <w:rFonts w:ascii="Times New Roman" w:hAnsi="Times New Roman"/>
                <w:sz w:val="24"/>
                <w:szCs w:val="24"/>
              </w:rPr>
              <w:t>км</w:t>
            </w:r>
            <w:proofErr w:type="gramEnd"/>
          </w:p>
        </w:tc>
        <w:tc>
          <w:tcPr>
            <w:tcW w:w="556"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4439,7</w:t>
            </w:r>
          </w:p>
        </w:tc>
      </w:tr>
      <w:tr w:rsidR="00DA0C88" w:rsidRPr="008E1E95" w:rsidTr="00DA0C88">
        <w:tblPrEx>
          <w:shd w:val="clear" w:color="auto" w:fill="FFFF00"/>
          <w:tblLook w:val="0000" w:firstRow="0" w:lastRow="0" w:firstColumn="0" w:lastColumn="0" w:noHBand="0" w:noVBand="0"/>
        </w:tblPrEx>
        <w:trPr>
          <w:cantSplit/>
          <w:trHeight w:val="232"/>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 xml:space="preserve">Нефтепроводов, </w:t>
            </w:r>
            <w:proofErr w:type="gramStart"/>
            <w:r w:rsidRPr="008E1E95">
              <w:rPr>
                <w:rFonts w:ascii="Times New Roman" w:hAnsi="Times New Roman"/>
                <w:sz w:val="24"/>
                <w:szCs w:val="24"/>
              </w:rPr>
              <w:t>км</w:t>
            </w:r>
            <w:proofErr w:type="gramEnd"/>
          </w:p>
        </w:tc>
        <w:tc>
          <w:tcPr>
            <w:tcW w:w="556"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5156,8</w:t>
            </w:r>
          </w:p>
        </w:tc>
      </w:tr>
      <w:tr w:rsidR="00DA0C88" w:rsidRPr="008E1E95" w:rsidTr="00DA0C88">
        <w:tblPrEx>
          <w:shd w:val="clear" w:color="auto" w:fill="FFFF00"/>
          <w:tblLook w:val="0000" w:firstRow="0" w:lastRow="0" w:firstColumn="0" w:lastColumn="0" w:noHBand="0" w:noVBand="0"/>
        </w:tblPrEx>
        <w:trPr>
          <w:cantSplit/>
          <w:trHeight w:val="167"/>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 xml:space="preserve">Продуктопроводов, </w:t>
            </w:r>
            <w:proofErr w:type="gramStart"/>
            <w:r w:rsidRPr="008E1E95">
              <w:rPr>
                <w:rFonts w:ascii="Times New Roman" w:hAnsi="Times New Roman"/>
                <w:sz w:val="24"/>
                <w:szCs w:val="24"/>
              </w:rPr>
              <w:t>км</w:t>
            </w:r>
            <w:proofErr w:type="gramEnd"/>
            <w:r w:rsidRPr="008E1E95">
              <w:rPr>
                <w:rFonts w:ascii="Times New Roman" w:hAnsi="Times New Roman"/>
                <w:sz w:val="24"/>
                <w:szCs w:val="24"/>
              </w:rPr>
              <w:t>, в том числе:</w:t>
            </w:r>
          </w:p>
        </w:tc>
        <w:tc>
          <w:tcPr>
            <w:tcW w:w="556"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1396</w:t>
            </w:r>
          </w:p>
        </w:tc>
      </w:tr>
      <w:tr w:rsidR="00DA0C88" w:rsidRPr="008E1E95" w:rsidTr="00DA0C88">
        <w:tblPrEx>
          <w:shd w:val="clear" w:color="auto" w:fill="FFFF00"/>
          <w:tblLook w:val="0000" w:firstRow="0" w:lastRow="0" w:firstColumn="0" w:lastColumn="0" w:noHBand="0" w:noVBand="0"/>
        </w:tblPrEx>
        <w:trPr>
          <w:cantSplit/>
          <w:trHeight w:val="103"/>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аммиакопроводы</w:t>
            </w:r>
          </w:p>
        </w:tc>
        <w:tc>
          <w:tcPr>
            <w:tcW w:w="556"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1396</w:t>
            </w:r>
          </w:p>
        </w:tc>
      </w:tr>
      <w:tr w:rsidR="00DA0C88" w:rsidRPr="008E1E95" w:rsidTr="00DA0C88">
        <w:tblPrEx>
          <w:shd w:val="clear" w:color="auto" w:fill="FFFF00"/>
          <w:tblLook w:val="0000" w:firstRow="0" w:lastRow="0" w:firstColumn="0" w:lastColumn="0" w:noHBand="0" w:noVBand="0"/>
        </w:tblPrEx>
        <w:trPr>
          <w:cantSplit/>
          <w:trHeight w:val="219"/>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тубопроводы ШФЛУ</w:t>
            </w:r>
          </w:p>
        </w:tc>
        <w:tc>
          <w:tcPr>
            <w:tcW w:w="556"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0</w:t>
            </w:r>
          </w:p>
        </w:tc>
      </w:tr>
      <w:tr w:rsidR="00DA0C88" w:rsidRPr="008E1E95" w:rsidTr="00DA0C88">
        <w:tblPrEx>
          <w:shd w:val="clear" w:color="auto" w:fill="FFFF00"/>
          <w:tblLook w:val="0000" w:firstRow="0" w:lastRow="0" w:firstColumn="0" w:lastColumn="0" w:noHBand="0" w:noVBand="0"/>
        </w:tblPrEx>
        <w:trPr>
          <w:cantSplit/>
          <w:trHeight w:val="167"/>
        </w:trPr>
        <w:tc>
          <w:tcPr>
            <w:tcW w:w="4444"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 xml:space="preserve">Количество ОПО, </w:t>
            </w:r>
            <w:proofErr w:type="gramStart"/>
            <w:r w:rsidRPr="008E1E95">
              <w:rPr>
                <w:rFonts w:ascii="Times New Roman" w:hAnsi="Times New Roman"/>
                <w:sz w:val="24"/>
                <w:szCs w:val="24"/>
              </w:rPr>
              <w:t>находящихся</w:t>
            </w:r>
            <w:proofErr w:type="gramEnd"/>
            <w:r w:rsidRPr="008E1E95">
              <w:rPr>
                <w:rFonts w:ascii="Times New Roman" w:hAnsi="Times New Roman"/>
                <w:sz w:val="24"/>
                <w:szCs w:val="24"/>
              </w:rPr>
              <w:t xml:space="preserve"> на стадии расширения</w:t>
            </w:r>
          </w:p>
        </w:tc>
        <w:tc>
          <w:tcPr>
            <w:tcW w:w="556"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0</w:t>
            </w:r>
          </w:p>
        </w:tc>
      </w:tr>
      <w:tr w:rsidR="00DA0C88" w:rsidRPr="008E1E95" w:rsidTr="00DA0C88">
        <w:tblPrEx>
          <w:shd w:val="clear" w:color="auto" w:fill="FFFF00"/>
          <w:tblLook w:val="0000" w:firstRow="0" w:lastRow="0" w:firstColumn="0" w:lastColumn="0" w:noHBand="0" w:noVBand="0"/>
        </w:tblPrEx>
        <w:trPr>
          <w:cantSplit/>
          <w:trHeight w:val="103"/>
        </w:trPr>
        <w:tc>
          <w:tcPr>
            <w:tcW w:w="4444"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Количество ОПО, эксплуатируемых более 30 лет</w:t>
            </w:r>
          </w:p>
        </w:tc>
        <w:tc>
          <w:tcPr>
            <w:tcW w:w="556"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90</w:t>
            </w:r>
          </w:p>
        </w:tc>
      </w:tr>
      <w:tr w:rsidR="00DA0C88" w:rsidRPr="008E1E95" w:rsidTr="00DA0C88">
        <w:tblPrEx>
          <w:shd w:val="clear" w:color="auto" w:fill="FFFF00"/>
          <w:tblLook w:val="0000" w:firstRow="0" w:lastRow="0" w:firstColumn="0" w:lastColumn="0" w:noHBand="0" w:noVBand="0"/>
        </w:tblPrEx>
        <w:trPr>
          <w:cantSplit/>
          <w:trHeight w:val="231"/>
        </w:trPr>
        <w:tc>
          <w:tcPr>
            <w:tcW w:w="4444"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Количество подземных хранилищ газа</w:t>
            </w:r>
          </w:p>
        </w:tc>
        <w:tc>
          <w:tcPr>
            <w:tcW w:w="556" w:type="pct"/>
            <w:shd w:val="clear" w:color="auto" w:fill="FFFFFF"/>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3</w:t>
            </w:r>
          </w:p>
        </w:tc>
      </w:tr>
      <w:tr w:rsidR="00DA0C88" w:rsidRPr="008E1E95" w:rsidTr="00DA0C88">
        <w:tblPrEx>
          <w:shd w:val="clear" w:color="auto" w:fill="FFFF00"/>
          <w:tblLook w:val="0000" w:firstRow="0" w:lastRow="0" w:firstColumn="0" w:lastColumn="0" w:noHBand="0" w:noVBand="0"/>
        </w:tblPrEx>
        <w:trPr>
          <w:cantSplit/>
          <w:trHeight w:val="231"/>
        </w:trPr>
        <w:tc>
          <w:tcPr>
            <w:tcW w:w="4444"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Число поднадзорных объектов</w:t>
            </w:r>
          </w:p>
        </w:tc>
        <w:tc>
          <w:tcPr>
            <w:tcW w:w="556" w:type="pct"/>
            <w:shd w:val="clear" w:color="auto" w:fill="auto"/>
          </w:tcPr>
          <w:p w:rsidR="00DA0C88" w:rsidRPr="008E1E95" w:rsidRDefault="00DA0C88" w:rsidP="0063221F">
            <w:pPr>
              <w:pStyle w:val="afd"/>
              <w:rPr>
                <w:rFonts w:ascii="Times New Roman" w:hAnsi="Times New Roman"/>
                <w:sz w:val="24"/>
                <w:szCs w:val="24"/>
              </w:rPr>
            </w:pPr>
            <w:r w:rsidRPr="008E1E95">
              <w:rPr>
                <w:rFonts w:ascii="Times New Roman" w:hAnsi="Times New Roman"/>
                <w:sz w:val="24"/>
                <w:szCs w:val="24"/>
              </w:rPr>
              <w:t>196</w:t>
            </w:r>
          </w:p>
        </w:tc>
      </w:tr>
    </w:tbl>
    <w:p w:rsidR="00DA0C88" w:rsidRPr="008E1E95" w:rsidRDefault="00DA0C88" w:rsidP="0063221F">
      <w:pPr>
        <w:pStyle w:val="af7"/>
        <w:ind w:firstLine="0"/>
        <w:rPr>
          <w:b/>
          <w:sz w:val="24"/>
        </w:rPr>
      </w:pPr>
    </w:p>
    <w:p w:rsidR="00DA0C88" w:rsidRPr="008E1E95" w:rsidRDefault="00DA0C88" w:rsidP="0063221F">
      <w:pPr>
        <w:pStyle w:val="af7"/>
        <w:spacing w:after="120"/>
        <w:ind w:firstLine="0"/>
        <w:rPr>
          <w:i/>
          <w:sz w:val="24"/>
        </w:rPr>
      </w:pPr>
      <w:r w:rsidRPr="008E1E95">
        <w:rPr>
          <w:i/>
          <w:sz w:val="24"/>
        </w:rPr>
        <w:t>2. Показатели аварийности и производственного травматизма со смертельным исходом за 12 месяцев 2017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r w:rsidR="0063221F" w:rsidRPr="008E1E95">
        <w:rPr>
          <w:i/>
          <w:sz w:val="24"/>
        </w:rPr>
        <w:t>.</w:t>
      </w:r>
    </w:p>
    <w:p w:rsidR="0063221F" w:rsidRPr="008E1E95" w:rsidRDefault="0063221F" w:rsidP="0063221F">
      <w:pPr>
        <w:pStyle w:val="af7"/>
        <w:spacing w:after="120"/>
        <w:ind w:firstLine="708"/>
        <w:rPr>
          <w:sz w:val="24"/>
        </w:rPr>
      </w:pPr>
      <w:r w:rsidRPr="008E1E95">
        <w:rPr>
          <w:sz w:val="24"/>
        </w:rPr>
        <w:t>В 2017 году, так же как и в 2016 году, аварии и случаи производственного травматизма на поднадзорных предприятиях не за</w:t>
      </w:r>
      <w:r w:rsidR="00C2718E" w:rsidRPr="008E1E95">
        <w:rPr>
          <w:sz w:val="24"/>
        </w:rPr>
        <w:t>фиксированы</w:t>
      </w:r>
      <w:r w:rsidRPr="008E1E95">
        <w:rPr>
          <w:sz w:val="24"/>
        </w:rPr>
        <w:t>.</w:t>
      </w:r>
    </w:p>
    <w:p w:rsidR="00DA0C88" w:rsidRPr="008E1E95" w:rsidRDefault="00DA0C88" w:rsidP="0063221F">
      <w:pPr>
        <w:pStyle w:val="af7"/>
        <w:spacing w:after="240"/>
        <w:ind w:firstLine="0"/>
        <w:rPr>
          <w:i/>
          <w:sz w:val="24"/>
        </w:rPr>
      </w:pPr>
      <w:r w:rsidRPr="008E1E95">
        <w:rPr>
          <w:i/>
          <w:sz w:val="24"/>
        </w:rPr>
        <w:t>3. Сравнительный анализ распределения аварий по видам аварий за 12 месяцев 2017 года в сравнении с аналогичным периодом прошлого года (в форме таблицы) с описанием тенденций.</w:t>
      </w:r>
    </w:p>
    <w:p w:rsidR="0063221F" w:rsidRPr="008E1E95" w:rsidRDefault="0063221F" w:rsidP="0063221F">
      <w:pPr>
        <w:pStyle w:val="af7"/>
        <w:spacing w:after="120"/>
        <w:ind w:firstLine="708"/>
        <w:rPr>
          <w:sz w:val="24"/>
        </w:rPr>
      </w:pPr>
      <w:r w:rsidRPr="008E1E95">
        <w:rPr>
          <w:sz w:val="24"/>
        </w:rPr>
        <w:t>В 2017 году, так же как и в 2016, году аварии на поднадзорных предприятиях не за</w:t>
      </w:r>
      <w:r w:rsidR="00C2718E" w:rsidRPr="008E1E95">
        <w:rPr>
          <w:sz w:val="24"/>
        </w:rPr>
        <w:t>фиксиро</w:t>
      </w:r>
      <w:r w:rsidRPr="008E1E95">
        <w:rPr>
          <w:sz w:val="24"/>
        </w:rPr>
        <w:t>ваны.</w:t>
      </w:r>
    </w:p>
    <w:p w:rsidR="00DA0C88" w:rsidRPr="008E1E95" w:rsidRDefault="00DA0C88" w:rsidP="0063221F">
      <w:pPr>
        <w:pStyle w:val="af7"/>
        <w:spacing w:after="120"/>
        <w:ind w:firstLine="0"/>
        <w:rPr>
          <w:i/>
          <w:sz w:val="24"/>
        </w:rPr>
      </w:pPr>
      <w:r w:rsidRPr="008E1E95">
        <w:rPr>
          <w:i/>
          <w:sz w:val="24"/>
        </w:rPr>
        <w:t>4. Сравнительный анализ распределения несчастных случаев со смертельным исходом по травмирующим факторам за 12 месяцев 2017 года в сравнении с аналогичным периодом прошлого года (в форме таблицы) с описанием тенденций.</w:t>
      </w:r>
    </w:p>
    <w:p w:rsidR="00C2718E" w:rsidRPr="008E1E95" w:rsidRDefault="00C2718E" w:rsidP="00C2718E">
      <w:pPr>
        <w:pStyle w:val="af7"/>
        <w:spacing w:after="120"/>
        <w:ind w:firstLine="708"/>
        <w:rPr>
          <w:sz w:val="24"/>
        </w:rPr>
      </w:pPr>
      <w:r w:rsidRPr="008E1E95">
        <w:rPr>
          <w:sz w:val="24"/>
        </w:rPr>
        <w:t xml:space="preserve">В 2017 году, так же как и в 2016 году, случаи производственного травматизма </w:t>
      </w:r>
      <w:r w:rsidR="00745F8E" w:rsidRPr="008E1E95">
        <w:rPr>
          <w:sz w:val="24"/>
        </w:rPr>
        <w:t xml:space="preserve">со смертельным исходом </w:t>
      </w:r>
      <w:r w:rsidRPr="008E1E95">
        <w:rPr>
          <w:sz w:val="24"/>
        </w:rPr>
        <w:t>на поднадзорных предприятиях не зафиксированы.</w:t>
      </w:r>
    </w:p>
    <w:p w:rsidR="00DA0C88" w:rsidRPr="008E1E95" w:rsidRDefault="00DA0C88" w:rsidP="0063221F">
      <w:pPr>
        <w:pStyle w:val="af7"/>
        <w:tabs>
          <w:tab w:val="left" w:pos="9911"/>
        </w:tabs>
        <w:spacing w:before="120" w:after="120"/>
        <w:ind w:firstLine="0"/>
        <w:rPr>
          <w:i/>
          <w:sz w:val="24"/>
        </w:rPr>
      </w:pPr>
      <w:r w:rsidRPr="008E1E95">
        <w:rPr>
          <w:i/>
          <w:sz w:val="24"/>
        </w:rPr>
        <w:t>5. 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C2718E" w:rsidRPr="008E1E95" w:rsidRDefault="00C2718E" w:rsidP="00C2718E">
      <w:pPr>
        <w:pStyle w:val="af7"/>
        <w:spacing w:after="120"/>
        <w:ind w:firstLine="708"/>
        <w:rPr>
          <w:sz w:val="24"/>
        </w:rPr>
      </w:pPr>
      <w:r w:rsidRPr="008E1E95">
        <w:rPr>
          <w:sz w:val="24"/>
        </w:rPr>
        <w:t>В 2017 году, так же как и в 2016 году, аварии и случаи производственного травматизма на поднадзорных предприятиях не зафиксированы.</w:t>
      </w:r>
    </w:p>
    <w:p w:rsidR="00DA0C88" w:rsidRPr="008E1E95" w:rsidRDefault="00DA0C88" w:rsidP="0063221F">
      <w:pPr>
        <w:pStyle w:val="af7"/>
        <w:tabs>
          <w:tab w:val="left" w:pos="9911"/>
        </w:tabs>
        <w:spacing w:before="120" w:after="120"/>
        <w:ind w:firstLine="0"/>
        <w:rPr>
          <w:i/>
          <w:sz w:val="24"/>
        </w:rPr>
      </w:pPr>
      <w:r w:rsidRPr="008E1E95">
        <w:rPr>
          <w:i/>
          <w:sz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DA0C88" w:rsidRPr="008E1E95" w:rsidRDefault="00DA0C88" w:rsidP="0063221F">
      <w:pPr>
        <w:pStyle w:val="afd"/>
        <w:ind w:firstLine="708"/>
        <w:jc w:val="both"/>
        <w:rPr>
          <w:rFonts w:ascii="Times New Roman" w:hAnsi="Times New Roman"/>
          <w:sz w:val="24"/>
          <w:szCs w:val="24"/>
        </w:rPr>
      </w:pPr>
      <w:r w:rsidRPr="008E1E95">
        <w:rPr>
          <w:rFonts w:ascii="Times New Roman" w:hAnsi="Times New Roman"/>
          <w:sz w:val="24"/>
          <w:szCs w:val="24"/>
        </w:rPr>
        <w:lastRenderedPageBreak/>
        <w:t xml:space="preserve">За 12 месяцев 2017 года и за аналогичный период 2016 года на </w:t>
      </w:r>
      <w:r w:rsidR="00C2718E" w:rsidRPr="008E1E95">
        <w:rPr>
          <w:rFonts w:ascii="Times New Roman" w:hAnsi="Times New Roman"/>
          <w:sz w:val="24"/>
          <w:szCs w:val="24"/>
        </w:rPr>
        <w:t xml:space="preserve">поднадзорных </w:t>
      </w:r>
      <w:r w:rsidRPr="008E1E95">
        <w:rPr>
          <w:rFonts w:ascii="Times New Roman" w:hAnsi="Times New Roman"/>
          <w:sz w:val="24"/>
          <w:szCs w:val="24"/>
        </w:rPr>
        <w:t>объектах магистрального трубопроводного транспорта аварий не было.</w:t>
      </w:r>
    </w:p>
    <w:p w:rsidR="00DA0C88" w:rsidRPr="008E1E95" w:rsidRDefault="00DA0C88" w:rsidP="0063221F">
      <w:pPr>
        <w:pStyle w:val="af7"/>
        <w:spacing w:before="80" w:after="120"/>
        <w:ind w:firstLine="0"/>
        <w:rPr>
          <w:i/>
          <w:sz w:val="24"/>
        </w:rPr>
      </w:pPr>
      <w:r w:rsidRPr="008E1E95">
        <w:rPr>
          <w:i/>
          <w:sz w:val="24"/>
        </w:rPr>
        <w:t>7. Анализ обобщенных причин аварий и несчастных случаев со смертельным исходом.</w:t>
      </w:r>
    </w:p>
    <w:p w:rsidR="00DA0C88" w:rsidRPr="008E1E95" w:rsidRDefault="00DA0C88" w:rsidP="0063221F">
      <w:pPr>
        <w:pStyle w:val="afd"/>
        <w:spacing w:before="120"/>
        <w:ind w:firstLine="709"/>
        <w:jc w:val="both"/>
        <w:rPr>
          <w:rFonts w:ascii="Times New Roman" w:hAnsi="Times New Roman"/>
          <w:sz w:val="24"/>
          <w:szCs w:val="24"/>
        </w:rPr>
      </w:pPr>
      <w:r w:rsidRPr="008E1E95">
        <w:rPr>
          <w:rFonts w:ascii="Times New Roman" w:hAnsi="Times New Roman"/>
          <w:sz w:val="24"/>
          <w:szCs w:val="24"/>
        </w:rPr>
        <w:t xml:space="preserve">За 12 месяцев 2017 года и за аналогичный период 2016 года на </w:t>
      </w:r>
      <w:r w:rsidR="00C2718E" w:rsidRPr="008E1E95">
        <w:rPr>
          <w:rFonts w:ascii="Times New Roman" w:hAnsi="Times New Roman"/>
          <w:sz w:val="24"/>
          <w:szCs w:val="24"/>
        </w:rPr>
        <w:t xml:space="preserve">поднадзорных </w:t>
      </w:r>
      <w:r w:rsidRPr="008E1E95">
        <w:rPr>
          <w:rFonts w:ascii="Times New Roman" w:hAnsi="Times New Roman"/>
          <w:sz w:val="24"/>
          <w:szCs w:val="24"/>
        </w:rPr>
        <w:t xml:space="preserve">объектах магистрального трубопроводного транспорта </w:t>
      </w:r>
      <w:r w:rsidR="00745F8E" w:rsidRPr="008E1E95">
        <w:rPr>
          <w:rFonts w:ascii="Times New Roman" w:hAnsi="Times New Roman"/>
          <w:sz w:val="24"/>
          <w:szCs w:val="24"/>
        </w:rPr>
        <w:t xml:space="preserve">аварии и </w:t>
      </w:r>
      <w:r w:rsidRPr="008E1E95">
        <w:rPr>
          <w:rFonts w:ascii="Times New Roman" w:hAnsi="Times New Roman"/>
          <w:sz w:val="24"/>
          <w:szCs w:val="24"/>
        </w:rPr>
        <w:t>несчастны</w:t>
      </w:r>
      <w:r w:rsidR="00C2718E" w:rsidRPr="008E1E95">
        <w:rPr>
          <w:rFonts w:ascii="Times New Roman" w:hAnsi="Times New Roman"/>
          <w:sz w:val="24"/>
          <w:szCs w:val="24"/>
        </w:rPr>
        <w:t>е</w:t>
      </w:r>
      <w:r w:rsidRPr="008E1E95">
        <w:rPr>
          <w:rFonts w:ascii="Times New Roman" w:hAnsi="Times New Roman"/>
          <w:sz w:val="24"/>
          <w:szCs w:val="24"/>
        </w:rPr>
        <w:t xml:space="preserve"> случа</w:t>
      </w:r>
      <w:r w:rsidR="00C2718E" w:rsidRPr="008E1E95">
        <w:rPr>
          <w:rFonts w:ascii="Times New Roman" w:hAnsi="Times New Roman"/>
          <w:sz w:val="24"/>
          <w:szCs w:val="24"/>
        </w:rPr>
        <w:t>и</w:t>
      </w:r>
      <w:r w:rsidRPr="008E1E95">
        <w:rPr>
          <w:rFonts w:ascii="Times New Roman" w:hAnsi="Times New Roman"/>
          <w:sz w:val="24"/>
          <w:szCs w:val="24"/>
        </w:rPr>
        <w:t xml:space="preserve"> не зарегистрирован</w:t>
      </w:r>
      <w:r w:rsidR="00C2718E" w:rsidRPr="008E1E95">
        <w:rPr>
          <w:rFonts w:ascii="Times New Roman" w:hAnsi="Times New Roman"/>
          <w:sz w:val="24"/>
          <w:szCs w:val="24"/>
        </w:rPr>
        <w:t>ы</w:t>
      </w:r>
      <w:r w:rsidRPr="008E1E95">
        <w:rPr>
          <w:rFonts w:ascii="Times New Roman" w:hAnsi="Times New Roman"/>
          <w:sz w:val="24"/>
          <w:szCs w:val="24"/>
        </w:rPr>
        <w:t>.</w:t>
      </w:r>
    </w:p>
    <w:p w:rsidR="00DA0C88" w:rsidRPr="008E1E95" w:rsidRDefault="00DA0C88" w:rsidP="0063221F">
      <w:pPr>
        <w:pStyle w:val="af7"/>
        <w:spacing w:before="80" w:after="120"/>
        <w:ind w:firstLine="0"/>
        <w:rPr>
          <w:i/>
          <w:sz w:val="24"/>
        </w:rPr>
      </w:pPr>
      <w:r w:rsidRPr="008E1E95">
        <w:rPr>
          <w:i/>
          <w:sz w:val="24"/>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8E1E95">
        <w:rPr>
          <w:i/>
          <w:sz w:val="24"/>
        </w:rPr>
        <w:t>контроль за</w:t>
      </w:r>
      <w:proofErr w:type="gramEnd"/>
      <w:r w:rsidRPr="008E1E95">
        <w:rPr>
          <w:i/>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w:t>
      </w:r>
    </w:p>
    <w:p w:rsidR="00DA0C88" w:rsidRPr="008E1E95" w:rsidRDefault="00DA0C88" w:rsidP="0063221F">
      <w:pPr>
        <w:pStyle w:val="afd"/>
        <w:spacing w:before="120"/>
        <w:ind w:firstLine="709"/>
        <w:jc w:val="both"/>
        <w:rPr>
          <w:rFonts w:ascii="Times New Roman" w:hAnsi="Times New Roman"/>
          <w:sz w:val="24"/>
          <w:szCs w:val="24"/>
        </w:rPr>
      </w:pPr>
      <w:r w:rsidRPr="008E1E95">
        <w:rPr>
          <w:rFonts w:ascii="Times New Roman" w:hAnsi="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DA0C88" w:rsidRPr="008E1E95" w:rsidRDefault="00DA0C88" w:rsidP="0063221F">
      <w:pPr>
        <w:pStyle w:val="afd"/>
        <w:ind w:firstLine="709"/>
        <w:jc w:val="both"/>
        <w:rPr>
          <w:rFonts w:ascii="Times New Roman" w:hAnsi="Times New Roman"/>
          <w:sz w:val="24"/>
          <w:szCs w:val="24"/>
        </w:rPr>
      </w:pPr>
      <w:r w:rsidRPr="008E1E95">
        <w:rPr>
          <w:rFonts w:ascii="Times New Roman" w:hAnsi="Times New Roman"/>
          <w:sz w:val="24"/>
          <w:szCs w:val="24"/>
        </w:rPr>
        <w:t>Декларации промышленной безопасности подлежит 171 опасный производственный объект.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DA0C88" w:rsidRPr="008E1E95" w:rsidRDefault="00DA0C88" w:rsidP="0063221F">
      <w:pPr>
        <w:pStyle w:val="afd"/>
        <w:ind w:firstLine="709"/>
        <w:jc w:val="both"/>
        <w:rPr>
          <w:rFonts w:ascii="Times New Roman" w:hAnsi="Times New Roman"/>
          <w:sz w:val="24"/>
          <w:szCs w:val="24"/>
        </w:rPr>
      </w:pPr>
      <w:r w:rsidRPr="008E1E95">
        <w:rPr>
          <w:rFonts w:ascii="Times New Roman" w:hAnsi="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DA0C88" w:rsidRPr="008E1E95" w:rsidRDefault="00DA0C88" w:rsidP="0063221F">
      <w:pPr>
        <w:pStyle w:val="afd"/>
        <w:ind w:firstLine="709"/>
        <w:jc w:val="both"/>
        <w:rPr>
          <w:rFonts w:ascii="Times New Roman" w:hAnsi="Times New Roman"/>
          <w:sz w:val="24"/>
          <w:szCs w:val="24"/>
        </w:rPr>
      </w:pPr>
      <w:r w:rsidRPr="008E1E95">
        <w:rPr>
          <w:rFonts w:ascii="Times New Roman" w:hAnsi="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C2718E" w:rsidRPr="008E1E95" w:rsidRDefault="00C2718E" w:rsidP="0063221F">
      <w:pPr>
        <w:pStyle w:val="afd"/>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613"/>
        <w:gridCol w:w="652"/>
        <w:gridCol w:w="696"/>
        <w:gridCol w:w="680"/>
        <w:gridCol w:w="2464"/>
        <w:gridCol w:w="599"/>
        <w:gridCol w:w="680"/>
        <w:gridCol w:w="625"/>
        <w:gridCol w:w="631"/>
      </w:tblGrid>
      <w:tr w:rsidR="00DA0C88" w:rsidRPr="008E1E95" w:rsidTr="00DA0C88">
        <w:trPr>
          <w:trHeight w:val="533"/>
        </w:trPr>
        <w:tc>
          <w:tcPr>
            <w:tcW w:w="2464" w:type="pct"/>
            <w:gridSpan w:val="5"/>
            <w:vAlign w:val="center"/>
          </w:tcPr>
          <w:p w:rsidR="00DA0C88" w:rsidRPr="008E1E95" w:rsidRDefault="00DA0C88" w:rsidP="0063221F">
            <w:pPr>
              <w:pStyle w:val="15"/>
              <w:spacing w:line="240" w:lineRule="auto"/>
              <w:ind w:firstLine="0"/>
              <w:jc w:val="center"/>
              <w:rPr>
                <w:sz w:val="20"/>
              </w:rPr>
            </w:pPr>
            <w:r w:rsidRPr="008E1E95">
              <w:rPr>
                <w:sz w:val="20"/>
              </w:rPr>
              <w:t xml:space="preserve">Общее число </w:t>
            </w:r>
            <w:proofErr w:type="gramStart"/>
            <w:r w:rsidRPr="008E1E95">
              <w:rPr>
                <w:sz w:val="20"/>
              </w:rPr>
              <w:t>зарегистрированных</w:t>
            </w:r>
            <w:proofErr w:type="gramEnd"/>
            <w:r w:rsidRPr="008E1E95">
              <w:rPr>
                <w:sz w:val="20"/>
              </w:rPr>
              <w:t xml:space="preserve"> в государственном реестре</w:t>
            </w:r>
          </w:p>
        </w:tc>
        <w:tc>
          <w:tcPr>
            <w:tcW w:w="2536" w:type="pct"/>
            <w:gridSpan w:val="5"/>
            <w:vAlign w:val="center"/>
          </w:tcPr>
          <w:p w:rsidR="00DA0C88" w:rsidRPr="008E1E95" w:rsidRDefault="00DA0C88" w:rsidP="0063221F">
            <w:pPr>
              <w:pStyle w:val="15"/>
              <w:spacing w:line="240" w:lineRule="auto"/>
              <w:ind w:firstLine="0"/>
              <w:jc w:val="center"/>
              <w:rPr>
                <w:sz w:val="20"/>
              </w:rPr>
            </w:pPr>
            <w:r w:rsidRPr="008E1E95">
              <w:rPr>
                <w:sz w:val="20"/>
              </w:rPr>
              <w:t>Из них имеют на конец отчетного периода действующий договор страхования</w:t>
            </w:r>
          </w:p>
        </w:tc>
      </w:tr>
      <w:tr w:rsidR="00DA0C88" w:rsidRPr="008E1E95" w:rsidTr="00DA0C88">
        <w:trPr>
          <w:trHeight w:val="735"/>
        </w:trPr>
        <w:tc>
          <w:tcPr>
            <w:tcW w:w="1124" w:type="pct"/>
            <w:vMerge w:val="restart"/>
            <w:vAlign w:val="center"/>
          </w:tcPr>
          <w:p w:rsidR="00DA0C88" w:rsidRPr="008E1E95" w:rsidRDefault="00DA0C88" w:rsidP="00C2718E">
            <w:pPr>
              <w:pStyle w:val="15"/>
              <w:spacing w:line="240" w:lineRule="auto"/>
              <w:ind w:firstLine="0"/>
              <w:jc w:val="center"/>
              <w:rPr>
                <w:sz w:val="20"/>
              </w:rPr>
            </w:pPr>
            <w:r w:rsidRPr="008E1E95">
              <w:rPr>
                <w:sz w:val="20"/>
              </w:rPr>
              <w:t xml:space="preserve">поднадзорных </w:t>
            </w:r>
            <w:proofErr w:type="gramStart"/>
            <w:r w:rsidRPr="008E1E95">
              <w:rPr>
                <w:sz w:val="20"/>
              </w:rPr>
              <w:t>орга-низаций</w:t>
            </w:r>
            <w:proofErr w:type="gramEnd"/>
            <w:r w:rsidRPr="008E1E95">
              <w:rPr>
                <w:sz w:val="20"/>
              </w:rPr>
              <w:t>, эксплуати-рующих опасные производственные объекты</w:t>
            </w:r>
          </w:p>
        </w:tc>
        <w:tc>
          <w:tcPr>
            <w:tcW w:w="1340" w:type="pct"/>
            <w:gridSpan w:val="4"/>
            <w:vAlign w:val="center"/>
          </w:tcPr>
          <w:p w:rsidR="00DA0C88" w:rsidRPr="008E1E95" w:rsidRDefault="00DA0C88" w:rsidP="0063221F">
            <w:pPr>
              <w:pStyle w:val="15"/>
              <w:spacing w:line="240" w:lineRule="auto"/>
              <w:ind w:firstLine="0"/>
              <w:jc w:val="center"/>
              <w:rPr>
                <w:sz w:val="20"/>
              </w:rPr>
            </w:pPr>
            <w:r w:rsidRPr="008E1E95">
              <w:rPr>
                <w:sz w:val="20"/>
              </w:rPr>
              <w:t>опасных производственных объектов</w:t>
            </w:r>
          </w:p>
        </w:tc>
        <w:tc>
          <w:tcPr>
            <w:tcW w:w="1250" w:type="pct"/>
            <w:vMerge w:val="restart"/>
            <w:vAlign w:val="center"/>
          </w:tcPr>
          <w:p w:rsidR="00DA0C88" w:rsidRPr="008E1E95" w:rsidRDefault="00DA0C88" w:rsidP="00C2718E">
            <w:pPr>
              <w:pStyle w:val="15"/>
              <w:tabs>
                <w:tab w:val="clear" w:pos="720"/>
              </w:tabs>
              <w:spacing w:line="240" w:lineRule="auto"/>
              <w:ind w:firstLine="0"/>
              <w:jc w:val="center"/>
              <w:rPr>
                <w:sz w:val="20"/>
              </w:rPr>
            </w:pPr>
            <w:r w:rsidRPr="008E1E95">
              <w:rPr>
                <w:sz w:val="20"/>
              </w:rPr>
              <w:t xml:space="preserve">поднадзорных </w:t>
            </w:r>
            <w:proofErr w:type="gramStart"/>
            <w:r w:rsidRPr="008E1E95">
              <w:rPr>
                <w:sz w:val="20"/>
              </w:rPr>
              <w:t>организа-ций</w:t>
            </w:r>
            <w:proofErr w:type="gramEnd"/>
            <w:r w:rsidRPr="008E1E95">
              <w:rPr>
                <w:sz w:val="20"/>
              </w:rPr>
              <w:t>, эксплуатирующих опасные производствен-ные объекты</w:t>
            </w:r>
          </w:p>
        </w:tc>
        <w:tc>
          <w:tcPr>
            <w:tcW w:w="1286" w:type="pct"/>
            <w:gridSpan w:val="4"/>
            <w:vAlign w:val="center"/>
          </w:tcPr>
          <w:p w:rsidR="00DA0C88" w:rsidRPr="008E1E95" w:rsidRDefault="00DA0C88" w:rsidP="0063221F">
            <w:pPr>
              <w:pStyle w:val="15"/>
              <w:spacing w:line="240" w:lineRule="auto"/>
              <w:ind w:firstLine="0"/>
              <w:jc w:val="center"/>
              <w:rPr>
                <w:sz w:val="20"/>
              </w:rPr>
            </w:pPr>
            <w:r w:rsidRPr="008E1E95">
              <w:rPr>
                <w:sz w:val="20"/>
              </w:rPr>
              <w:t>опасных производственных объектов</w:t>
            </w:r>
          </w:p>
        </w:tc>
      </w:tr>
      <w:tr w:rsidR="00DA0C88" w:rsidRPr="008E1E95" w:rsidTr="00DA0C88">
        <w:trPr>
          <w:cantSplit/>
          <w:trHeight w:val="735"/>
        </w:trPr>
        <w:tc>
          <w:tcPr>
            <w:tcW w:w="1124" w:type="pct"/>
            <w:vMerge/>
            <w:vAlign w:val="center"/>
          </w:tcPr>
          <w:p w:rsidR="00DA0C88" w:rsidRPr="008E1E95" w:rsidRDefault="00DA0C88" w:rsidP="0063221F">
            <w:pPr>
              <w:pStyle w:val="15"/>
              <w:spacing w:line="240" w:lineRule="auto"/>
              <w:ind w:firstLine="0"/>
              <w:jc w:val="center"/>
              <w:rPr>
                <w:sz w:val="20"/>
              </w:rPr>
            </w:pPr>
          </w:p>
        </w:tc>
        <w:tc>
          <w:tcPr>
            <w:tcW w:w="311" w:type="pct"/>
            <w:vAlign w:val="center"/>
          </w:tcPr>
          <w:p w:rsidR="00DA0C88" w:rsidRPr="008E1E95" w:rsidRDefault="00DA0C88" w:rsidP="0063221F">
            <w:pPr>
              <w:pStyle w:val="15"/>
              <w:spacing w:line="240" w:lineRule="auto"/>
              <w:ind w:firstLine="0"/>
              <w:jc w:val="center"/>
              <w:rPr>
                <w:sz w:val="20"/>
              </w:rPr>
            </w:pPr>
            <w:r w:rsidRPr="008E1E95">
              <w:rPr>
                <w:sz w:val="20"/>
                <w:lang w:val="en-US"/>
              </w:rPr>
              <w:t>I</w:t>
            </w:r>
            <w:r w:rsidRPr="008E1E95">
              <w:rPr>
                <w:sz w:val="20"/>
              </w:rPr>
              <w:t xml:space="preserve"> кл</w:t>
            </w:r>
          </w:p>
        </w:tc>
        <w:tc>
          <w:tcPr>
            <w:tcW w:w="331" w:type="pct"/>
            <w:vAlign w:val="center"/>
          </w:tcPr>
          <w:p w:rsidR="00DA0C88" w:rsidRPr="008E1E95" w:rsidRDefault="00DA0C88" w:rsidP="0063221F">
            <w:pPr>
              <w:pStyle w:val="15"/>
              <w:spacing w:line="240" w:lineRule="auto"/>
              <w:ind w:firstLine="0"/>
              <w:jc w:val="center"/>
              <w:rPr>
                <w:sz w:val="20"/>
              </w:rPr>
            </w:pPr>
            <w:r w:rsidRPr="008E1E95">
              <w:rPr>
                <w:sz w:val="20"/>
                <w:lang w:val="en-US"/>
              </w:rPr>
              <w:t>II</w:t>
            </w:r>
            <w:r w:rsidRPr="008E1E95">
              <w:rPr>
                <w:sz w:val="20"/>
              </w:rPr>
              <w:t xml:space="preserve"> кл</w:t>
            </w:r>
          </w:p>
        </w:tc>
        <w:tc>
          <w:tcPr>
            <w:tcW w:w="353" w:type="pct"/>
            <w:vAlign w:val="center"/>
          </w:tcPr>
          <w:p w:rsidR="00DA0C88" w:rsidRPr="008E1E95" w:rsidRDefault="00DA0C88" w:rsidP="0063221F">
            <w:pPr>
              <w:pStyle w:val="15"/>
              <w:spacing w:line="240" w:lineRule="auto"/>
              <w:ind w:firstLine="0"/>
              <w:jc w:val="center"/>
              <w:rPr>
                <w:sz w:val="20"/>
              </w:rPr>
            </w:pPr>
            <w:r w:rsidRPr="008E1E95">
              <w:rPr>
                <w:sz w:val="20"/>
                <w:lang w:val="en-US"/>
              </w:rPr>
              <w:t>III</w:t>
            </w:r>
            <w:r w:rsidRPr="008E1E95">
              <w:rPr>
                <w:sz w:val="20"/>
              </w:rPr>
              <w:t xml:space="preserve"> кл</w:t>
            </w:r>
          </w:p>
        </w:tc>
        <w:tc>
          <w:tcPr>
            <w:tcW w:w="345" w:type="pct"/>
            <w:vAlign w:val="center"/>
          </w:tcPr>
          <w:p w:rsidR="00DA0C88" w:rsidRPr="008E1E95" w:rsidRDefault="00DA0C88" w:rsidP="0063221F">
            <w:pPr>
              <w:pStyle w:val="15"/>
              <w:spacing w:line="240" w:lineRule="auto"/>
              <w:ind w:firstLine="0"/>
              <w:jc w:val="center"/>
              <w:rPr>
                <w:sz w:val="20"/>
                <w:lang w:val="en-US"/>
              </w:rPr>
            </w:pPr>
            <w:r w:rsidRPr="008E1E95">
              <w:rPr>
                <w:sz w:val="20"/>
                <w:lang w:val="en-US"/>
              </w:rPr>
              <w:t>IV кл</w:t>
            </w:r>
          </w:p>
        </w:tc>
        <w:tc>
          <w:tcPr>
            <w:tcW w:w="1250" w:type="pct"/>
            <w:vMerge/>
            <w:vAlign w:val="center"/>
          </w:tcPr>
          <w:p w:rsidR="00DA0C88" w:rsidRPr="008E1E95" w:rsidRDefault="00DA0C88" w:rsidP="0063221F">
            <w:pPr>
              <w:pStyle w:val="15"/>
              <w:spacing w:line="240" w:lineRule="auto"/>
              <w:ind w:firstLine="0"/>
              <w:jc w:val="center"/>
              <w:rPr>
                <w:sz w:val="20"/>
              </w:rPr>
            </w:pPr>
          </w:p>
        </w:tc>
        <w:tc>
          <w:tcPr>
            <w:tcW w:w="304" w:type="pct"/>
            <w:vAlign w:val="center"/>
          </w:tcPr>
          <w:p w:rsidR="00DA0C88" w:rsidRPr="008E1E95" w:rsidRDefault="00DA0C88" w:rsidP="0063221F">
            <w:pPr>
              <w:pStyle w:val="15"/>
              <w:spacing w:line="240" w:lineRule="auto"/>
              <w:ind w:firstLine="0"/>
              <w:jc w:val="center"/>
              <w:rPr>
                <w:sz w:val="20"/>
              </w:rPr>
            </w:pPr>
            <w:r w:rsidRPr="008E1E95">
              <w:rPr>
                <w:sz w:val="20"/>
                <w:lang w:val="en-US"/>
              </w:rPr>
              <w:t>I</w:t>
            </w:r>
            <w:r w:rsidRPr="008E1E95">
              <w:rPr>
                <w:sz w:val="20"/>
              </w:rPr>
              <w:t xml:space="preserve"> кл</w:t>
            </w:r>
          </w:p>
        </w:tc>
        <w:tc>
          <w:tcPr>
            <w:tcW w:w="345" w:type="pct"/>
            <w:vAlign w:val="center"/>
          </w:tcPr>
          <w:p w:rsidR="00DA0C88" w:rsidRPr="008E1E95" w:rsidRDefault="00DA0C88" w:rsidP="0063221F">
            <w:pPr>
              <w:pStyle w:val="15"/>
              <w:spacing w:line="240" w:lineRule="auto"/>
              <w:ind w:firstLine="0"/>
              <w:jc w:val="center"/>
              <w:rPr>
                <w:sz w:val="20"/>
              </w:rPr>
            </w:pPr>
            <w:r w:rsidRPr="008E1E95">
              <w:rPr>
                <w:sz w:val="20"/>
                <w:lang w:val="en-US"/>
              </w:rPr>
              <w:t>II</w:t>
            </w:r>
            <w:r w:rsidRPr="008E1E95">
              <w:rPr>
                <w:sz w:val="20"/>
              </w:rPr>
              <w:t xml:space="preserve"> кл</w:t>
            </w:r>
          </w:p>
        </w:tc>
        <w:tc>
          <w:tcPr>
            <w:tcW w:w="317" w:type="pct"/>
            <w:vAlign w:val="center"/>
          </w:tcPr>
          <w:p w:rsidR="00DA0C88" w:rsidRPr="008E1E95" w:rsidRDefault="00DA0C88" w:rsidP="0063221F">
            <w:pPr>
              <w:pStyle w:val="15"/>
              <w:spacing w:line="240" w:lineRule="auto"/>
              <w:ind w:firstLine="0"/>
              <w:jc w:val="center"/>
              <w:rPr>
                <w:sz w:val="20"/>
              </w:rPr>
            </w:pPr>
            <w:r w:rsidRPr="008E1E95">
              <w:rPr>
                <w:sz w:val="20"/>
                <w:lang w:val="en-US"/>
              </w:rPr>
              <w:t>III</w:t>
            </w:r>
            <w:r w:rsidRPr="008E1E95">
              <w:rPr>
                <w:sz w:val="20"/>
              </w:rPr>
              <w:t xml:space="preserve"> кл</w:t>
            </w:r>
          </w:p>
        </w:tc>
        <w:tc>
          <w:tcPr>
            <w:tcW w:w="320" w:type="pct"/>
            <w:vAlign w:val="center"/>
          </w:tcPr>
          <w:p w:rsidR="00DA0C88" w:rsidRPr="008E1E95" w:rsidRDefault="00DA0C88" w:rsidP="0063221F">
            <w:pPr>
              <w:pStyle w:val="15"/>
              <w:spacing w:line="240" w:lineRule="auto"/>
              <w:ind w:firstLine="0"/>
              <w:jc w:val="center"/>
              <w:rPr>
                <w:sz w:val="20"/>
              </w:rPr>
            </w:pPr>
            <w:r w:rsidRPr="008E1E95">
              <w:rPr>
                <w:sz w:val="20"/>
                <w:lang w:val="en-US"/>
              </w:rPr>
              <w:t>IV</w:t>
            </w:r>
            <w:r w:rsidRPr="008E1E95">
              <w:rPr>
                <w:sz w:val="20"/>
              </w:rPr>
              <w:t xml:space="preserve"> кл</w:t>
            </w:r>
          </w:p>
        </w:tc>
      </w:tr>
      <w:tr w:rsidR="00DA0C88" w:rsidRPr="008E1E95" w:rsidTr="00DA0C88">
        <w:trPr>
          <w:trHeight w:val="136"/>
        </w:trPr>
        <w:tc>
          <w:tcPr>
            <w:tcW w:w="1124" w:type="pct"/>
          </w:tcPr>
          <w:p w:rsidR="00DA0C88" w:rsidRPr="008E1E95" w:rsidRDefault="00DA0C88" w:rsidP="0063221F">
            <w:pPr>
              <w:pStyle w:val="15"/>
              <w:spacing w:line="240" w:lineRule="auto"/>
              <w:ind w:firstLine="0"/>
              <w:jc w:val="center"/>
              <w:rPr>
                <w:i/>
                <w:sz w:val="20"/>
              </w:rPr>
            </w:pPr>
            <w:r w:rsidRPr="008E1E95">
              <w:rPr>
                <w:i/>
                <w:sz w:val="20"/>
              </w:rPr>
              <w:t>1</w:t>
            </w:r>
          </w:p>
        </w:tc>
        <w:tc>
          <w:tcPr>
            <w:tcW w:w="311" w:type="pct"/>
          </w:tcPr>
          <w:p w:rsidR="00DA0C88" w:rsidRPr="008E1E95" w:rsidRDefault="00DA0C88" w:rsidP="0063221F">
            <w:pPr>
              <w:pStyle w:val="15"/>
              <w:spacing w:line="240" w:lineRule="auto"/>
              <w:ind w:firstLine="0"/>
              <w:jc w:val="center"/>
              <w:rPr>
                <w:i/>
                <w:sz w:val="20"/>
              </w:rPr>
            </w:pPr>
            <w:r w:rsidRPr="008E1E95">
              <w:rPr>
                <w:i/>
                <w:sz w:val="20"/>
              </w:rPr>
              <w:t>2</w:t>
            </w:r>
          </w:p>
        </w:tc>
        <w:tc>
          <w:tcPr>
            <w:tcW w:w="331" w:type="pct"/>
          </w:tcPr>
          <w:p w:rsidR="00DA0C88" w:rsidRPr="008E1E95" w:rsidRDefault="00DA0C88" w:rsidP="0063221F">
            <w:pPr>
              <w:pStyle w:val="15"/>
              <w:spacing w:line="240" w:lineRule="auto"/>
              <w:ind w:firstLine="0"/>
              <w:jc w:val="center"/>
              <w:rPr>
                <w:i/>
                <w:sz w:val="20"/>
              </w:rPr>
            </w:pPr>
            <w:r w:rsidRPr="008E1E95">
              <w:rPr>
                <w:i/>
                <w:sz w:val="20"/>
              </w:rPr>
              <w:t>3</w:t>
            </w:r>
          </w:p>
        </w:tc>
        <w:tc>
          <w:tcPr>
            <w:tcW w:w="353" w:type="pct"/>
          </w:tcPr>
          <w:p w:rsidR="00DA0C88" w:rsidRPr="008E1E95" w:rsidRDefault="00DA0C88" w:rsidP="0063221F">
            <w:pPr>
              <w:pStyle w:val="15"/>
              <w:spacing w:line="240" w:lineRule="auto"/>
              <w:ind w:firstLine="0"/>
              <w:jc w:val="center"/>
              <w:rPr>
                <w:i/>
                <w:sz w:val="20"/>
              </w:rPr>
            </w:pPr>
            <w:r w:rsidRPr="008E1E95">
              <w:rPr>
                <w:i/>
                <w:sz w:val="20"/>
              </w:rPr>
              <w:t>4</w:t>
            </w:r>
          </w:p>
        </w:tc>
        <w:tc>
          <w:tcPr>
            <w:tcW w:w="345" w:type="pct"/>
          </w:tcPr>
          <w:p w:rsidR="00DA0C88" w:rsidRPr="008E1E95" w:rsidRDefault="00DA0C88" w:rsidP="0063221F">
            <w:pPr>
              <w:pStyle w:val="15"/>
              <w:spacing w:line="240" w:lineRule="auto"/>
              <w:ind w:firstLine="0"/>
              <w:jc w:val="center"/>
              <w:rPr>
                <w:i/>
                <w:sz w:val="20"/>
              </w:rPr>
            </w:pPr>
            <w:r w:rsidRPr="008E1E95">
              <w:rPr>
                <w:i/>
                <w:sz w:val="20"/>
              </w:rPr>
              <w:t>5</w:t>
            </w:r>
          </w:p>
        </w:tc>
        <w:tc>
          <w:tcPr>
            <w:tcW w:w="1250" w:type="pct"/>
          </w:tcPr>
          <w:p w:rsidR="00DA0C88" w:rsidRPr="008E1E95" w:rsidRDefault="00DA0C88" w:rsidP="0063221F">
            <w:pPr>
              <w:pStyle w:val="15"/>
              <w:spacing w:line="240" w:lineRule="auto"/>
              <w:ind w:firstLine="0"/>
              <w:jc w:val="center"/>
              <w:rPr>
                <w:i/>
                <w:sz w:val="20"/>
              </w:rPr>
            </w:pPr>
            <w:r w:rsidRPr="008E1E95">
              <w:rPr>
                <w:i/>
                <w:sz w:val="20"/>
              </w:rPr>
              <w:t>6</w:t>
            </w:r>
          </w:p>
        </w:tc>
        <w:tc>
          <w:tcPr>
            <w:tcW w:w="304" w:type="pct"/>
          </w:tcPr>
          <w:p w:rsidR="00DA0C88" w:rsidRPr="008E1E95" w:rsidRDefault="00DA0C88" w:rsidP="0063221F">
            <w:pPr>
              <w:pStyle w:val="15"/>
              <w:spacing w:line="240" w:lineRule="auto"/>
              <w:ind w:firstLine="0"/>
              <w:jc w:val="center"/>
              <w:rPr>
                <w:i/>
                <w:sz w:val="20"/>
              </w:rPr>
            </w:pPr>
            <w:r w:rsidRPr="008E1E95">
              <w:rPr>
                <w:i/>
                <w:sz w:val="20"/>
              </w:rPr>
              <w:t>7</w:t>
            </w:r>
          </w:p>
        </w:tc>
        <w:tc>
          <w:tcPr>
            <w:tcW w:w="345" w:type="pct"/>
          </w:tcPr>
          <w:p w:rsidR="00DA0C88" w:rsidRPr="008E1E95" w:rsidRDefault="00DA0C88" w:rsidP="0063221F">
            <w:pPr>
              <w:pStyle w:val="15"/>
              <w:spacing w:line="240" w:lineRule="auto"/>
              <w:ind w:firstLine="0"/>
              <w:jc w:val="center"/>
              <w:rPr>
                <w:i/>
                <w:sz w:val="20"/>
              </w:rPr>
            </w:pPr>
            <w:r w:rsidRPr="008E1E95">
              <w:rPr>
                <w:i/>
                <w:sz w:val="20"/>
              </w:rPr>
              <w:t>8</w:t>
            </w:r>
          </w:p>
        </w:tc>
        <w:tc>
          <w:tcPr>
            <w:tcW w:w="317" w:type="pct"/>
          </w:tcPr>
          <w:p w:rsidR="00DA0C88" w:rsidRPr="008E1E95" w:rsidRDefault="00DA0C88" w:rsidP="0063221F">
            <w:pPr>
              <w:pStyle w:val="15"/>
              <w:spacing w:line="240" w:lineRule="auto"/>
              <w:ind w:firstLine="0"/>
              <w:jc w:val="center"/>
              <w:rPr>
                <w:i/>
                <w:sz w:val="20"/>
              </w:rPr>
            </w:pPr>
            <w:r w:rsidRPr="008E1E95">
              <w:rPr>
                <w:i/>
                <w:sz w:val="20"/>
              </w:rPr>
              <w:t>9</w:t>
            </w:r>
          </w:p>
        </w:tc>
        <w:tc>
          <w:tcPr>
            <w:tcW w:w="320" w:type="pct"/>
          </w:tcPr>
          <w:p w:rsidR="00DA0C88" w:rsidRPr="008E1E95" w:rsidRDefault="00DA0C88" w:rsidP="0063221F">
            <w:pPr>
              <w:pStyle w:val="15"/>
              <w:spacing w:line="240" w:lineRule="auto"/>
              <w:ind w:firstLine="0"/>
              <w:jc w:val="center"/>
              <w:rPr>
                <w:i/>
                <w:sz w:val="20"/>
              </w:rPr>
            </w:pPr>
            <w:r w:rsidRPr="008E1E95">
              <w:rPr>
                <w:i/>
                <w:sz w:val="20"/>
              </w:rPr>
              <w:t>10</w:t>
            </w:r>
          </w:p>
        </w:tc>
      </w:tr>
      <w:tr w:rsidR="00DA0C88" w:rsidRPr="008E1E95" w:rsidTr="00DA0C88">
        <w:trPr>
          <w:trHeight w:val="273"/>
        </w:trPr>
        <w:tc>
          <w:tcPr>
            <w:tcW w:w="1124" w:type="pct"/>
            <w:shd w:val="clear" w:color="auto" w:fill="auto"/>
          </w:tcPr>
          <w:p w:rsidR="00DA0C88" w:rsidRPr="008E1E95" w:rsidRDefault="00DA0C88" w:rsidP="0063221F">
            <w:pPr>
              <w:pStyle w:val="15"/>
              <w:spacing w:line="240" w:lineRule="auto"/>
              <w:ind w:firstLine="0"/>
              <w:jc w:val="center"/>
              <w:rPr>
                <w:sz w:val="20"/>
              </w:rPr>
            </w:pPr>
            <w:r w:rsidRPr="008E1E95">
              <w:rPr>
                <w:sz w:val="20"/>
              </w:rPr>
              <w:t>8</w:t>
            </w:r>
          </w:p>
        </w:tc>
        <w:tc>
          <w:tcPr>
            <w:tcW w:w="311" w:type="pct"/>
            <w:shd w:val="clear" w:color="auto" w:fill="auto"/>
          </w:tcPr>
          <w:p w:rsidR="00DA0C88" w:rsidRPr="008E1E95" w:rsidRDefault="00DA0C88" w:rsidP="0063221F">
            <w:pPr>
              <w:pStyle w:val="15"/>
              <w:spacing w:line="240" w:lineRule="auto"/>
              <w:ind w:firstLine="0"/>
              <w:jc w:val="center"/>
              <w:rPr>
                <w:sz w:val="20"/>
              </w:rPr>
            </w:pPr>
            <w:r w:rsidRPr="008E1E95">
              <w:rPr>
                <w:sz w:val="20"/>
              </w:rPr>
              <w:t>26</w:t>
            </w:r>
          </w:p>
        </w:tc>
        <w:tc>
          <w:tcPr>
            <w:tcW w:w="331" w:type="pct"/>
            <w:shd w:val="clear" w:color="auto" w:fill="auto"/>
          </w:tcPr>
          <w:p w:rsidR="00DA0C88" w:rsidRPr="008E1E95" w:rsidRDefault="00DA0C88" w:rsidP="0063221F">
            <w:pPr>
              <w:pStyle w:val="15"/>
              <w:spacing w:line="240" w:lineRule="auto"/>
              <w:ind w:firstLine="0"/>
              <w:jc w:val="center"/>
              <w:rPr>
                <w:sz w:val="20"/>
              </w:rPr>
            </w:pPr>
            <w:r w:rsidRPr="008E1E95">
              <w:rPr>
                <w:sz w:val="20"/>
              </w:rPr>
              <w:t>145</w:t>
            </w:r>
          </w:p>
        </w:tc>
        <w:tc>
          <w:tcPr>
            <w:tcW w:w="353" w:type="pct"/>
            <w:shd w:val="clear" w:color="auto" w:fill="auto"/>
          </w:tcPr>
          <w:p w:rsidR="00DA0C88" w:rsidRPr="008E1E95" w:rsidRDefault="00DA0C88" w:rsidP="0063221F">
            <w:pPr>
              <w:pStyle w:val="15"/>
              <w:spacing w:line="240" w:lineRule="auto"/>
              <w:ind w:firstLine="0"/>
              <w:jc w:val="center"/>
              <w:rPr>
                <w:sz w:val="20"/>
              </w:rPr>
            </w:pPr>
            <w:r w:rsidRPr="008E1E95">
              <w:rPr>
                <w:sz w:val="20"/>
              </w:rPr>
              <w:t>25</w:t>
            </w:r>
          </w:p>
        </w:tc>
        <w:tc>
          <w:tcPr>
            <w:tcW w:w="345" w:type="pct"/>
            <w:shd w:val="clear" w:color="auto" w:fill="auto"/>
          </w:tcPr>
          <w:p w:rsidR="00DA0C88" w:rsidRPr="008E1E95" w:rsidRDefault="00DA0C88" w:rsidP="0063221F">
            <w:pPr>
              <w:pStyle w:val="15"/>
              <w:spacing w:line="240" w:lineRule="auto"/>
              <w:ind w:firstLine="0"/>
              <w:jc w:val="center"/>
              <w:rPr>
                <w:sz w:val="20"/>
              </w:rPr>
            </w:pPr>
            <w:r w:rsidRPr="008E1E95">
              <w:rPr>
                <w:sz w:val="20"/>
              </w:rPr>
              <w:t>0</w:t>
            </w:r>
          </w:p>
        </w:tc>
        <w:tc>
          <w:tcPr>
            <w:tcW w:w="1250" w:type="pct"/>
            <w:shd w:val="clear" w:color="auto" w:fill="auto"/>
          </w:tcPr>
          <w:p w:rsidR="00DA0C88" w:rsidRPr="008E1E95" w:rsidRDefault="00DA0C88" w:rsidP="0063221F">
            <w:pPr>
              <w:pStyle w:val="15"/>
              <w:spacing w:line="240" w:lineRule="auto"/>
              <w:ind w:firstLine="0"/>
              <w:jc w:val="center"/>
              <w:rPr>
                <w:sz w:val="20"/>
              </w:rPr>
            </w:pPr>
            <w:r w:rsidRPr="008E1E95">
              <w:rPr>
                <w:sz w:val="20"/>
              </w:rPr>
              <w:t>8</w:t>
            </w:r>
          </w:p>
        </w:tc>
        <w:tc>
          <w:tcPr>
            <w:tcW w:w="304" w:type="pct"/>
            <w:shd w:val="clear" w:color="auto" w:fill="auto"/>
          </w:tcPr>
          <w:p w:rsidR="00DA0C88" w:rsidRPr="008E1E95" w:rsidRDefault="00DA0C88" w:rsidP="0063221F">
            <w:pPr>
              <w:pStyle w:val="15"/>
              <w:spacing w:line="240" w:lineRule="auto"/>
              <w:ind w:firstLine="0"/>
              <w:jc w:val="center"/>
              <w:rPr>
                <w:sz w:val="20"/>
              </w:rPr>
            </w:pPr>
            <w:r w:rsidRPr="008E1E95">
              <w:rPr>
                <w:sz w:val="20"/>
              </w:rPr>
              <w:t>26</w:t>
            </w:r>
          </w:p>
        </w:tc>
        <w:tc>
          <w:tcPr>
            <w:tcW w:w="345" w:type="pct"/>
            <w:shd w:val="clear" w:color="auto" w:fill="auto"/>
          </w:tcPr>
          <w:p w:rsidR="00DA0C88" w:rsidRPr="008E1E95" w:rsidRDefault="00DA0C88" w:rsidP="0063221F">
            <w:pPr>
              <w:pStyle w:val="15"/>
              <w:spacing w:line="240" w:lineRule="auto"/>
              <w:ind w:firstLine="0"/>
              <w:jc w:val="center"/>
              <w:rPr>
                <w:sz w:val="20"/>
              </w:rPr>
            </w:pPr>
            <w:r w:rsidRPr="008E1E95">
              <w:rPr>
                <w:sz w:val="20"/>
              </w:rPr>
              <w:t>145</w:t>
            </w:r>
          </w:p>
        </w:tc>
        <w:tc>
          <w:tcPr>
            <w:tcW w:w="317" w:type="pct"/>
            <w:shd w:val="clear" w:color="auto" w:fill="auto"/>
          </w:tcPr>
          <w:p w:rsidR="00DA0C88" w:rsidRPr="008E1E95" w:rsidRDefault="00DA0C88" w:rsidP="0063221F">
            <w:pPr>
              <w:pStyle w:val="15"/>
              <w:spacing w:line="240" w:lineRule="auto"/>
              <w:ind w:firstLine="0"/>
              <w:jc w:val="center"/>
              <w:rPr>
                <w:sz w:val="20"/>
              </w:rPr>
            </w:pPr>
            <w:r w:rsidRPr="008E1E95">
              <w:rPr>
                <w:sz w:val="20"/>
              </w:rPr>
              <w:t>25</w:t>
            </w:r>
          </w:p>
        </w:tc>
        <w:tc>
          <w:tcPr>
            <w:tcW w:w="320" w:type="pct"/>
            <w:shd w:val="clear" w:color="auto" w:fill="auto"/>
          </w:tcPr>
          <w:p w:rsidR="00DA0C88" w:rsidRPr="008E1E95" w:rsidRDefault="00DA0C88" w:rsidP="0063221F">
            <w:pPr>
              <w:pStyle w:val="15"/>
              <w:spacing w:line="240" w:lineRule="auto"/>
              <w:ind w:firstLine="0"/>
              <w:jc w:val="center"/>
              <w:rPr>
                <w:sz w:val="20"/>
              </w:rPr>
            </w:pPr>
            <w:r w:rsidRPr="008E1E95">
              <w:rPr>
                <w:sz w:val="20"/>
              </w:rPr>
              <w:t>0</w:t>
            </w:r>
          </w:p>
        </w:tc>
      </w:tr>
    </w:tbl>
    <w:p w:rsidR="00DA0C88" w:rsidRPr="008E1E95" w:rsidRDefault="00DA0C88" w:rsidP="0063221F">
      <w:pPr>
        <w:pStyle w:val="af7"/>
        <w:spacing w:before="120" w:after="120"/>
        <w:ind w:firstLine="0"/>
        <w:rPr>
          <w:i/>
          <w:sz w:val="24"/>
        </w:rPr>
      </w:pPr>
      <w:r w:rsidRPr="008E1E95">
        <w:rPr>
          <w:i/>
          <w:sz w:val="24"/>
        </w:rPr>
        <w:t>9.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DA0C88" w:rsidRPr="008E1E95" w:rsidRDefault="00DA0C88" w:rsidP="00C2718E">
      <w:pPr>
        <w:pStyle w:val="afd"/>
        <w:ind w:firstLine="708"/>
        <w:jc w:val="both"/>
        <w:rPr>
          <w:rFonts w:ascii="Times New Roman" w:hAnsi="Times New Roman"/>
          <w:sz w:val="24"/>
          <w:szCs w:val="24"/>
        </w:rPr>
      </w:pPr>
      <w:r w:rsidRPr="008E1E95">
        <w:rPr>
          <w:rFonts w:ascii="Times New Roman" w:hAnsi="Times New Roman"/>
          <w:sz w:val="24"/>
          <w:szCs w:val="24"/>
        </w:rPr>
        <w:t>Во всех предприятиях соблюдаются законодательно установленные процедуры регулирования промышленной безопасностью, а именно:</w:t>
      </w:r>
    </w:p>
    <w:p w:rsidR="00DA0C88" w:rsidRPr="008E1E95" w:rsidRDefault="00DA0C88" w:rsidP="00C2718E">
      <w:pPr>
        <w:pStyle w:val="afd"/>
        <w:ind w:firstLine="708"/>
        <w:jc w:val="both"/>
        <w:rPr>
          <w:rFonts w:ascii="Times New Roman" w:hAnsi="Times New Roman"/>
          <w:sz w:val="24"/>
          <w:szCs w:val="24"/>
        </w:rPr>
      </w:pPr>
      <w:r w:rsidRPr="008E1E95">
        <w:rPr>
          <w:rFonts w:ascii="Times New Roman" w:hAnsi="Times New Roman"/>
          <w:sz w:val="24"/>
          <w:szCs w:val="24"/>
        </w:rPr>
        <w:t xml:space="preserve">- разработаны и утверждены руководством компаний нормативно-эксплуатационные документы: </w:t>
      </w:r>
    </w:p>
    <w:p w:rsidR="00DA0C88" w:rsidRPr="008E1E95" w:rsidRDefault="00DA0C88" w:rsidP="00C2718E">
      <w:pPr>
        <w:pStyle w:val="afd"/>
        <w:ind w:firstLine="708"/>
        <w:jc w:val="both"/>
        <w:rPr>
          <w:rFonts w:ascii="Times New Roman" w:hAnsi="Times New Roman"/>
          <w:sz w:val="24"/>
          <w:szCs w:val="24"/>
        </w:rPr>
      </w:pPr>
      <w:r w:rsidRPr="008E1E95">
        <w:rPr>
          <w:rFonts w:ascii="Times New Roman" w:hAnsi="Times New Roman"/>
          <w:sz w:val="24"/>
          <w:szCs w:val="24"/>
        </w:rPr>
        <w:t>«Система управления промышленной безопасностью в АО «Транснефть-Приволга»;</w:t>
      </w:r>
    </w:p>
    <w:p w:rsidR="00DA0C88" w:rsidRPr="008E1E95" w:rsidRDefault="00DA0C88" w:rsidP="00C2718E">
      <w:pPr>
        <w:pStyle w:val="afd"/>
        <w:ind w:firstLine="708"/>
        <w:jc w:val="both"/>
        <w:rPr>
          <w:rFonts w:ascii="Times New Roman" w:hAnsi="Times New Roman"/>
          <w:sz w:val="24"/>
          <w:szCs w:val="24"/>
        </w:rPr>
      </w:pPr>
      <w:r w:rsidRPr="008E1E95">
        <w:rPr>
          <w:rFonts w:ascii="Times New Roman" w:hAnsi="Times New Roman"/>
          <w:sz w:val="24"/>
          <w:szCs w:val="24"/>
        </w:rPr>
        <w:t>«Система управления промышленной безопасностью в ООО «Самаранефть-Сервис»;</w:t>
      </w:r>
    </w:p>
    <w:p w:rsidR="00DA0C88" w:rsidRPr="008E1E95" w:rsidRDefault="00DA0C88" w:rsidP="00C2718E">
      <w:pPr>
        <w:pStyle w:val="afd"/>
        <w:ind w:firstLine="708"/>
        <w:jc w:val="both"/>
        <w:rPr>
          <w:rFonts w:ascii="Times New Roman" w:hAnsi="Times New Roman"/>
          <w:sz w:val="24"/>
          <w:szCs w:val="24"/>
        </w:rPr>
      </w:pPr>
      <w:r w:rsidRPr="008E1E95">
        <w:rPr>
          <w:rFonts w:ascii="Times New Roman" w:hAnsi="Times New Roman"/>
          <w:sz w:val="24"/>
          <w:szCs w:val="24"/>
        </w:rPr>
        <w:t>«Система управления промышленной безопасностью в ПАО «Трансаммиак»;</w:t>
      </w:r>
    </w:p>
    <w:p w:rsidR="00DA0C88" w:rsidRPr="008E1E95" w:rsidRDefault="00DA0C88" w:rsidP="00C2718E">
      <w:pPr>
        <w:pStyle w:val="afd"/>
        <w:ind w:firstLine="708"/>
        <w:jc w:val="both"/>
        <w:rPr>
          <w:rFonts w:ascii="Times New Roman" w:hAnsi="Times New Roman"/>
          <w:sz w:val="24"/>
          <w:szCs w:val="24"/>
        </w:rPr>
      </w:pPr>
      <w:r w:rsidRPr="008E1E95">
        <w:rPr>
          <w:rFonts w:ascii="Times New Roman" w:hAnsi="Times New Roman"/>
          <w:sz w:val="24"/>
          <w:szCs w:val="24"/>
        </w:rPr>
        <w:t xml:space="preserve">«Единая система управления охраной труда в ПАО «Газпром»; </w:t>
      </w:r>
    </w:p>
    <w:p w:rsidR="00DA0C88" w:rsidRPr="008E1E95" w:rsidRDefault="00DA0C88" w:rsidP="00C2718E">
      <w:pPr>
        <w:pStyle w:val="afd"/>
        <w:jc w:val="both"/>
        <w:rPr>
          <w:rFonts w:ascii="Times New Roman" w:hAnsi="Times New Roman"/>
          <w:sz w:val="24"/>
          <w:szCs w:val="24"/>
        </w:rPr>
      </w:pPr>
      <w:proofErr w:type="gramStart"/>
      <w:r w:rsidRPr="008E1E95">
        <w:rPr>
          <w:rFonts w:ascii="Times New Roman" w:hAnsi="Times New Roman"/>
          <w:sz w:val="24"/>
          <w:szCs w:val="24"/>
        </w:rPr>
        <w:t>требования</w:t>
      </w:r>
      <w:proofErr w:type="gramEnd"/>
      <w:r w:rsidRPr="008E1E95">
        <w:rPr>
          <w:rFonts w:ascii="Times New Roman" w:hAnsi="Times New Roman"/>
          <w:sz w:val="24"/>
          <w:szCs w:val="24"/>
        </w:rPr>
        <w:t xml:space="preserve"> которых отражены в должностных инструкциях работников предприятий;</w:t>
      </w:r>
    </w:p>
    <w:p w:rsidR="00DA0C88" w:rsidRPr="008E1E95" w:rsidRDefault="00DA0C88" w:rsidP="00C2718E">
      <w:pPr>
        <w:spacing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имеются, действующие декларации промышленной безопасности и заключения ЭПБ на них; свидетельства о регистрации объектов в государственном реестре ОПО;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 xml:space="preserve">- разработаны «Положения о производственном </w:t>
      </w:r>
      <w:proofErr w:type="gramStart"/>
      <w:r w:rsidRPr="008E1E95">
        <w:rPr>
          <w:rFonts w:ascii="Times New Roman" w:hAnsi="Times New Roman" w:cs="Times New Roman"/>
          <w:sz w:val="24"/>
          <w:szCs w:val="24"/>
        </w:rPr>
        <w:t>контроле за</w:t>
      </w:r>
      <w:proofErr w:type="gramEnd"/>
      <w:r w:rsidRPr="008E1E95">
        <w:rPr>
          <w:rFonts w:ascii="Times New Roman" w:hAnsi="Times New Roman" w:cs="Times New Roman"/>
          <w:sz w:val="24"/>
          <w:szCs w:val="24"/>
        </w:rPr>
        <w:t xml:space="preserve">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годовым графикам.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Разработаны и согласованы с территориальным органом Ростехнадзора, гос.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На всех предприятиях имеются, утвержденные компаниями годовые </w:t>
      </w:r>
      <w:proofErr w:type="gramStart"/>
      <w:r w:rsidRPr="008E1E95">
        <w:rPr>
          <w:rFonts w:ascii="Times New Roman" w:hAnsi="Times New Roman" w:cs="Times New Roman"/>
          <w:sz w:val="24"/>
          <w:szCs w:val="24"/>
        </w:rPr>
        <w:t>графи-ки</w:t>
      </w:r>
      <w:proofErr w:type="gramEnd"/>
      <w:r w:rsidRPr="008E1E95">
        <w:rPr>
          <w:rFonts w:ascii="Times New Roman" w:hAnsi="Times New Roman" w:cs="Times New Roman"/>
          <w:sz w:val="24"/>
          <w:szCs w:val="24"/>
        </w:rPr>
        <w:t xml:space="preserve"> диагностирования, техперевооружения, реконструкции и капитального ремонта основного и вспомогательного оборудования ОПО. </w:t>
      </w:r>
    </w:p>
    <w:p w:rsidR="00DA0C88" w:rsidRPr="008E1E95" w:rsidRDefault="00DA0C88" w:rsidP="00AC59AA">
      <w:pPr>
        <w:pStyle w:val="af7"/>
        <w:spacing w:after="120"/>
        <w:rPr>
          <w:sz w:val="24"/>
        </w:rPr>
      </w:pPr>
      <w:r w:rsidRPr="008E1E95">
        <w:rPr>
          <w:sz w:val="24"/>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DA0C88" w:rsidRPr="008E1E95" w:rsidRDefault="00DA0C88" w:rsidP="00AC59AA">
      <w:pPr>
        <w:pStyle w:val="af7"/>
        <w:spacing w:after="120"/>
        <w:rPr>
          <w:sz w:val="24"/>
        </w:rPr>
      </w:pPr>
      <w:r w:rsidRPr="008E1E95">
        <w:rPr>
          <w:sz w:val="24"/>
        </w:rPr>
        <w:t>Оценка состояния безопасности и противоаварийной устойчивости – удовлетворительная.</w:t>
      </w:r>
    </w:p>
    <w:p w:rsidR="00DA0C88" w:rsidRPr="008E1E95" w:rsidRDefault="00DA0C88" w:rsidP="00AC59AA">
      <w:pPr>
        <w:pStyle w:val="af7"/>
        <w:spacing w:before="80" w:after="120"/>
        <w:ind w:firstLine="0"/>
        <w:rPr>
          <w:i/>
          <w:sz w:val="24"/>
        </w:rPr>
      </w:pPr>
      <w:r w:rsidRPr="008E1E95">
        <w:rPr>
          <w:i/>
          <w:sz w:val="24"/>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DA0C88" w:rsidRPr="008E1E95" w:rsidRDefault="00DA0C88" w:rsidP="00AC59AA">
      <w:pPr>
        <w:spacing w:before="60"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Деятельность поднадзорных предприятий по предупреждению и ликвидации возможных аварий основывается на требованиях Постановления Правительства РФ от 21.08.2000 № 613 «О неотложных мерах по предупреждению и ликвидации разливов нефти и нефтепродуктов», Постановления Правительства РФ от 15.04.2002 № 240 «О порядке организации мероприятий по предупреждению и ликвидации разливов нефти и нефтепродуктов на территории РФ» и Приказа МЧС России от 28.12.2004 № 621 «Об утверждении Правил</w:t>
      </w:r>
      <w:proofErr w:type="gramEnd"/>
      <w:r w:rsidRPr="008E1E95">
        <w:rPr>
          <w:rFonts w:ascii="Times New Roman" w:hAnsi="Times New Roman" w:cs="Times New Roman"/>
          <w:sz w:val="24"/>
          <w:szCs w:val="24"/>
        </w:rPr>
        <w:t xml:space="preserve"> разработки и согласования планов по предупреждению и ликвидации разливов нефти и нефтепродуктов на территории РФ», в соответствии с которыми:</w:t>
      </w:r>
    </w:p>
    <w:p w:rsidR="00DA0C88" w:rsidRPr="008E1E95" w:rsidRDefault="00DA0C88" w:rsidP="00AC59AA">
      <w:pPr>
        <w:spacing w:after="120" w:line="240" w:lineRule="auto"/>
        <w:ind w:firstLine="708"/>
        <w:jc w:val="both"/>
        <w:rPr>
          <w:rFonts w:ascii="Times New Roman" w:hAnsi="Times New Roman" w:cs="Times New Roman"/>
          <w:sz w:val="24"/>
          <w:szCs w:val="24"/>
        </w:rPr>
      </w:pPr>
      <w:proofErr w:type="gramStart"/>
      <w:r w:rsidRPr="008E1E95">
        <w:rPr>
          <w:rFonts w:ascii="Times New Roman" w:hAnsi="Times New Roman" w:cs="Times New Roman"/>
          <w:sz w:val="24"/>
          <w:szCs w:val="24"/>
        </w:rPr>
        <w:t xml:space="preserve">- разработаны, на основании отраслевых, руководящие </w:t>
      </w:r>
      <w:r w:rsidRPr="008E1E95">
        <w:rPr>
          <w:rFonts w:ascii="Times New Roman" w:hAnsi="Times New Roman" w:cs="Times New Roman"/>
          <w:spacing w:val="-20"/>
          <w:sz w:val="24"/>
          <w:szCs w:val="24"/>
        </w:rPr>
        <w:t>документы (РД)</w:t>
      </w:r>
      <w:r w:rsidRPr="008E1E95">
        <w:rPr>
          <w:rFonts w:ascii="Times New Roman" w:hAnsi="Times New Roman" w:cs="Times New Roman"/>
          <w:sz w:val="24"/>
          <w:szCs w:val="24"/>
        </w:rPr>
        <w:t xml:space="preserve"> по ликвидации чрезвычайных ситуаций;</w:t>
      </w:r>
      <w:proofErr w:type="gramEnd"/>
    </w:p>
    <w:p w:rsidR="00DA0C88" w:rsidRPr="008E1E95" w:rsidRDefault="00DA0C88" w:rsidP="00AC59AA">
      <w:pPr>
        <w:spacing w:after="120" w:line="240" w:lineRule="auto"/>
        <w:ind w:firstLine="708"/>
        <w:jc w:val="both"/>
        <w:rPr>
          <w:rFonts w:ascii="Times New Roman" w:hAnsi="Times New Roman" w:cs="Times New Roman"/>
          <w:sz w:val="24"/>
          <w:szCs w:val="24"/>
        </w:rPr>
      </w:pPr>
      <w:r w:rsidRPr="008E1E95">
        <w:rPr>
          <w:rFonts w:ascii="Times New Roman" w:hAnsi="Times New Roman" w:cs="Times New Roman"/>
          <w:sz w:val="24"/>
          <w:szCs w:val="24"/>
        </w:rPr>
        <w:t>- приказами по предприятиям созданы звенья отраслевых подсистем</w:t>
      </w:r>
      <w:r w:rsidR="00C2718E" w:rsidRPr="008E1E95">
        <w:rPr>
          <w:rFonts w:ascii="Times New Roman" w:hAnsi="Times New Roman" w:cs="Times New Roman"/>
          <w:sz w:val="24"/>
          <w:szCs w:val="24"/>
        </w:rPr>
        <w:t xml:space="preserve"> </w:t>
      </w:r>
      <w:r w:rsidRPr="008E1E95">
        <w:rPr>
          <w:rFonts w:ascii="Times New Roman" w:hAnsi="Times New Roman" w:cs="Times New Roman"/>
          <w:sz w:val="24"/>
          <w:szCs w:val="24"/>
        </w:rPr>
        <w:t xml:space="preserve"> предупреждения и ликвидации чрезвычайных ситуаций;</w:t>
      </w:r>
    </w:p>
    <w:p w:rsidR="00DA0C88" w:rsidRPr="008E1E95" w:rsidRDefault="00DA0C88" w:rsidP="00AC59AA">
      <w:pPr>
        <w:spacing w:after="120" w:line="240" w:lineRule="auto"/>
        <w:ind w:firstLine="708"/>
        <w:jc w:val="both"/>
        <w:rPr>
          <w:rFonts w:ascii="Times New Roman" w:hAnsi="Times New Roman" w:cs="Times New Roman"/>
          <w:sz w:val="24"/>
          <w:szCs w:val="24"/>
        </w:rPr>
      </w:pPr>
      <w:r w:rsidRPr="008E1E95">
        <w:rPr>
          <w:rFonts w:ascii="Times New Roman" w:hAnsi="Times New Roman" w:cs="Times New Roman"/>
          <w:sz w:val="24"/>
          <w:szCs w:val="24"/>
        </w:rPr>
        <w:t>- приказами по предприятиям н</w:t>
      </w:r>
      <w:r w:rsidRPr="008E1E95">
        <w:rPr>
          <w:rFonts w:ascii="Times New Roman" w:hAnsi="Times New Roman" w:cs="Times New Roman"/>
          <w:spacing w:val="-20"/>
          <w:sz w:val="24"/>
          <w:szCs w:val="24"/>
        </w:rPr>
        <w:t>азначен</w:t>
      </w:r>
      <w:r w:rsidRPr="008E1E95">
        <w:rPr>
          <w:rFonts w:ascii="Times New Roman" w:hAnsi="Times New Roman" w:cs="Times New Roman"/>
          <w:sz w:val="24"/>
          <w:szCs w:val="24"/>
        </w:rPr>
        <w:t>ы с</w:t>
      </w:r>
      <w:r w:rsidRPr="008E1E95">
        <w:rPr>
          <w:rFonts w:ascii="Times New Roman" w:hAnsi="Times New Roman" w:cs="Times New Roman"/>
          <w:spacing w:val="-20"/>
          <w:sz w:val="24"/>
          <w:szCs w:val="24"/>
        </w:rPr>
        <w:t>оста</w:t>
      </w:r>
      <w:r w:rsidRPr="008E1E95">
        <w:rPr>
          <w:rFonts w:ascii="Times New Roman" w:hAnsi="Times New Roman" w:cs="Times New Roman"/>
          <w:sz w:val="24"/>
          <w:szCs w:val="24"/>
        </w:rPr>
        <w:t xml:space="preserve">вы </w:t>
      </w:r>
      <w:r w:rsidRPr="008E1E95">
        <w:rPr>
          <w:rFonts w:ascii="Times New Roman" w:hAnsi="Times New Roman" w:cs="Times New Roman"/>
          <w:spacing w:val="-20"/>
          <w:sz w:val="24"/>
          <w:szCs w:val="24"/>
        </w:rPr>
        <w:t>комиссий и утверждены</w:t>
      </w:r>
      <w:r w:rsidRPr="008E1E95">
        <w:rPr>
          <w:rFonts w:ascii="Times New Roman" w:hAnsi="Times New Roman" w:cs="Times New Roman"/>
          <w:sz w:val="24"/>
          <w:szCs w:val="24"/>
        </w:rPr>
        <w:t xml:space="preserve">  план</w:t>
      </w:r>
      <w:proofErr w:type="gramStart"/>
      <w:r w:rsidRPr="008E1E95">
        <w:rPr>
          <w:rFonts w:ascii="Times New Roman" w:hAnsi="Times New Roman" w:cs="Times New Roman"/>
          <w:sz w:val="24"/>
          <w:szCs w:val="24"/>
        </w:rPr>
        <w:t>ы-</w:t>
      </w:r>
      <w:proofErr w:type="gramEnd"/>
      <w:r w:rsidRPr="008E1E95">
        <w:rPr>
          <w:rFonts w:ascii="Times New Roman" w:hAnsi="Times New Roman" w:cs="Times New Roman"/>
          <w:sz w:val="24"/>
          <w:szCs w:val="24"/>
        </w:rPr>
        <w:t xml:space="preserve"> графики работы комиссий;</w:t>
      </w:r>
    </w:p>
    <w:p w:rsidR="00DA0C88" w:rsidRPr="008E1E95" w:rsidRDefault="00DA0C88" w:rsidP="00AC59AA">
      <w:pPr>
        <w:spacing w:after="120" w:line="240" w:lineRule="auto"/>
        <w:ind w:firstLine="708"/>
        <w:jc w:val="both"/>
        <w:rPr>
          <w:rFonts w:ascii="Times New Roman" w:hAnsi="Times New Roman" w:cs="Times New Roman"/>
          <w:sz w:val="24"/>
          <w:szCs w:val="24"/>
        </w:rPr>
      </w:pPr>
      <w:proofErr w:type="gramStart"/>
      <w:r w:rsidRPr="008E1E95">
        <w:rPr>
          <w:rFonts w:ascii="Times New Roman" w:hAnsi="Times New Roman" w:cs="Times New Roman"/>
          <w:sz w:val="24"/>
          <w:szCs w:val="24"/>
        </w:rPr>
        <w:t>- разработаны «Планы ликвидации возможных аварий» и «Планы ликвидации аварийных разливов нефти и нефтепродуктов» по опасных  производственным объектам;</w:t>
      </w:r>
      <w:proofErr w:type="gramEnd"/>
    </w:p>
    <w:p w:rsidR="00DA0C88" w:rsidRPr="008E1E95" w:rsidRDefault="00DA0C88" w:rsidP="00AC59AA">
      <w:pPr>
        <w:spacing w:after="120" w:line="240" w:lineRule="auto"/>
        <w:ind w:firstLine="708"/>
        <w:jc w:val="both"/>
        <w:rPr>
          <w:rFonts w:ascii="Times New Roman" w:hAnsi="Times New Roman" w:cs="Times New Roman"/>
          <w:sz w:val="24"/>
          <w:szCs w:val="24"/>
        </w:rPr>
      </w:pPr>
      <w:r w:rsidRPr="008E1E95">
        <w:rPr>
          <w:rFonts w:ascii="Times New Roman" w:hAnsi="Times New Roman" w:cs="Times New Roman"/>
          <w:sz w:val="24"/>
          <w:szCs w:val="24"/>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DA0C88" w:rsidRPr="008E1E95" w:rsidRDefault="00DA0C88" w:rsidP="00AC59AA">
      <w:pPr>
        <w:spacing w:after="120" w:line="240" w:lineRule="auto"/>
        <w:ind w:firstLine="708"/>
        <w:jc w:val="both"/>
        <w:rPr>
          <w:rFonts w:ascii="Times New Roman" w:hAnsi="Times New Roman" w:cs="Times New Roman"/>
          <w:sz w:val="24"/>
          <w:szCs w:val="24"/>
        </w:rPr>
      </w:pPr>
      <w:r w:rsidRPr="008E1E95">
        <w:rPr>
          <w:rFonts w:ascii="Times New Roman" w:hAnsi="Times New Roman" w:cs="Times New Roman"/>
          <w:sz w:val="24"/>
          <w:szCs w:val="24"/>
        </w:rPr>
        <w:t>- приказами по предприятиям созданы финансовые резервы.</w:t>
      </w:r>
    </w:p>
    <w:p w:rsidR="00DA0C88" w:rsidRPr="008E1E95" w:rsidRDefault="00DA0C88" w:rsidP="00AC59AA">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 целях предотвращения совершения возможных терактов и хищения нефти и нефтепродуктов работа подконтрольных отделу предприятий в 201</w:t>
      </w:r>
      <w:r w:rsidR="00C2718E" w:rsidRPr="008E1E95">
        <w:rPr>
          <w:rFonts w:ascii="Times New Roman" w:hAnsi="Times New Roman" w:cs="Times New Roman"/>
          <w:sz w:val="24"/>
          <w:szCs w:val="24"/>
        </w:rPr>
        <w:t>7</w:t>
      </w:r>
      <w:r w:rsidRPr="008E1E95">
        <w:rPr>
          <w:rFonts w:ascii="Times New Roman" w:hAnsi="Times New Roman" w:cs="Times New Roman"/>
          <w:sz w:val="24"/>
          <w:szCs w:val="24"/>
        </w:rPr>
        <w:t xml:space="preserve"> году была направлена на совершенствование работы служб безопасности, усиление контрольно-пропускного режима, технической укреплённости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roofErr w:type="gramEnd"/>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 графиками проводились занятия по противодействию террористической и диверсионной деятельности на охраняемых объектах. </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В 2017 году подконтрольными предприятиями разработаны мероприятия по дальнейшему совершенствованию существующих систем защиты ОПО.</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разработаны планы возможных аварий, планы ликвидации аварийных разливов нефти, план действий по предупреждению и ликвидации чрезвычайных ситуаций природного и техногенного характера, планы пожаротушения;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проводятся учения и тренировки по ликвидации возможных аварий и ЧС;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разработаны приказы по РСЧС и КЧС и ОПБ;</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персонал предприятий обеспечен средствами индивидуальной защиты;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внедрены автоматические системы регулирования, блокировки, остановки технологических процессов;</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определены силы и средства для ликвидации ЧС;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согласно</w:t>
      </w:r>
      <w:proofErr w:type="gramEnd"/>
      <w:r w:rsidRPr="008E1E95">
        <w:rPr>
          <w:rFonts w:ascii="Times New Roman" w:hAnsi="Times New Roman" w:cs="Times New Roman"/>
          <w:sz w:val="24"/>
          <w:szCs w:val="24"/>
        </w:rPr>
        <w:t xml:space="preserve"> действующих норм и правил проводится аттестация персонала в области промышленной и пожарной безопасности;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выполняются требования комиссий по проверке безопасности функционирования объектов;</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 руководители организаций и все члены КЧС и ОПБ организаций прошли обучение в области ГО и ЧС в учебно-методическом центре по гражданской обороне и чрезвычайным ситуациям Самарской области, получены соответствующие удостоверения;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Нештатные аварийно-спасательные формирования (НАСФ) созданы и аттестованы в двух действующих (из 8 поднадзорных отделу) предприятиях с численностью:</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АО «Транснефть-Приволга» - 200 чел.</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ПАО «Трансаммиак» - 122 чел.</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ПАО «Трансаммиак», не имеющее собственного газоспасательного формирования, заключило договор от 25.12.2012 № 155/12-3977-Т-12 с пролонгацией на 2017 год с ОАО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ООО «Самаранефть-Сервис», не имеющее НАСФ, имеет договор от 01.02.2011 № 04 с аккредитованным профессиональным аварийно-спасательным формированием ООО «ВОЛГАСПАС».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Техническое оснащение </w:t>
      </w:r>
      <w:proofErr w:type="gramStart"/>
      <w:r w:rsidRPr="008E1E95">
        <w:rPr>
          <w:rFonts w:ascii="Times New Roman" w:hAnsi="Times New Roman" w:cs="Times New Roman"/>
          <w:sz w:val="24"/>
          <w:szCs w:val="24"/>
        </w:rPr>
        <w:t>созданных</w:t>
      </w:r>
      <w:proofErr w:type="gramEnd"/>
      <w:r w:rsidRPr="008E1E95">
        <w:rPr>
          <w:rFonts w:ascii="Times New Roman" w:hAnsi="Times New Roman" w:cs="Times New Roman"/>
          <w:sz w:val="24"/>
          <w:szCs w:val="24"/>
        </w:rPr>
        <w:t xml:space="preserve"> НАСФ соответствует утвержденным «Табелям оснащения объектового НАСФ материально-техническими средствами».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АО «Транснефть-Приволга» в целях экстренного привлечения необходимых средств в случае возникновения чрезвычайных ситуаций приказом генерального директора от 05.11.2015 № 1600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ПАО «Трансаммиак» резервы финансовых средств (1.000.000 руб.) определены приказом генерального директора от 16.06.2009 № 131 за счет прибыли, остающейся в распоряжении предприятия, а так же:</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в виде страхового фонда (42.000.000 руб. - Сертификат к договору страхования ОПО № 35-36/00001/09 от 31 декабря 2009 года);</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в виде материальных ресурсов, определены Правилами устройства и безопасной эксплуатации магистральных трубопроводов ПБ-08-258-98, утвержденных постановлением Госгортехнадзора России № 73 от 09.12.1998, а также специального оборудования и принадлежностей, распределенных по филиалам.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ООО «Самаранефть-Сервис» специальный резерв финансовых средств не создавался.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Для выполнения мероприятий по предупреждению и ликвидации чрезвычайных ситуаций ООО «Самаранефть-Сервис»: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имеется аварийный запас оборудования и материалов </w:t>
      </w:r>
      <w:proofErr w:type="gramStart"/>
      <w:r w:rsidRPr="008E1E95">
        <w:rPr>
          <w:rFonts w:ascii="Times New Roman" w:hAnsi="Times New Roman" w:cs="Times New Roman"/>
          <w:sz w:val="24"/>
          <w:szCs w:val="24"/>
        </w:rPr>
        <w:t>согласно норм</w:t>
      </w:r>
      <w:proofErr w:type="gramEnd"/>
      <w:r w:rsidRPr="008E1E95">
        <w:rPr>
          <w:rFonts w:ascii="Times New Roman" w:hAnsi="Times New Roman" w:cs="Times New Roman"/>
          <w:sz w:val="24"/>
          <w:szCs w:val="24"/>
        </w:rPr>
        <w:t xml:space="preserve"> положенности;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на случай возникновения ЧС на расчетном счете управляющей компании сформирован финансовый запас.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Действующие поднадзорные предприятия взаимодействуют с МЧС и региональными КЧС и ОПБ по вопросам: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подготовки и аттестации нештатных аварийно-спасательных формирований;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подготовки должностных лиц РСЧС;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обучения специалистов НАСФ;</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обучения работников предприятий способам защиты от ЧС; </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оповещения об угрозе и возникновении ЧС и т.д.</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соответствии с графиками постоянно проводятся учебно-тренировочные занятия.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Проведенные УТЗ показали, что степень подготовленности производственного персонала Общества оценивается «удовлетворительно».</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МЧС России семинарах, инструкторско-методических занятиях, конференциях и технических совещаниях по вопросам: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защиты населения и территорий от ЧС природного. Техногенного характера, террористических проявлений;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обеспечения пожарной безопасности;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промышленной безопасности;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паспортизации опасных производственных объектов и т.д.</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Результатом участия руководства и ведущих специалистов ОАО в выше перечисленных и других мероприятиях является: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повышение уровня организации и качества проведения учебно-тренировочных занятий.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w:t>
      </w:r>
      <w:proofErr w:type="gramStart"/>
      <w:r w:rsidRPr="008E1E95">
        <w:rPr>
          <w:rFonts w:ascii="Times New Roman" w:hAnsi="Times New Roman" w:cs="Times New Roman"/>
          <w:sz w:val="24"/>
          <w:szCs w:val="24"/>
        </w:rPr>
        <w:t>дств св</w:t>
      </w:r>
      <w:proofErr w:type="gramEnd"/>
      <w:r w:rsidRPr="008E1E95">
        <w:rPr>
          <w:rFonts w:ascii="Times New Roman" w:hAnsi="Times New Roman" w:cs="Times New Roman"/>
          <w:sz w:val="24"/>
          <w:szCs w:val="24"/>
        </w:rPr>
        <w:t>язи и оповещения.</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Оповещение руководящего, командно-начальствующего состава РСЧС, личного состава нештатных аварийно-спасательных формирований  (далее-НАСФ)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ООО «Газпром трансгаз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СГЗ является составной частью корпоративной системы гражданской защиты (КСГЗ) ОАО «Газпром».</w:t>
      </w:r>
    </w:p>
    <w:p w:rsidR="00DA0C88" w:rsidRPr="008E1E95" w:rsidRDefault="00DA0C88" w:rsidP="0063221F">
      <w:pPr>
        <w:spacing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Приказом генерального директора Общества утверждены:</w:t>
      </w:r>
    </w:p>
    <w:p w:rsidR="00DA0C88" w:rsidRPr="008E1E95" w:rsidRDefault="00DA0C88" w:rsidP="008A3525">
      <w:pPr>
        <w:widowControl w:val="0"/>
        <w:numPr>
          <w:ilvl w:val="0"/>
          <w:numId w:val="16"/>
        </w:numPr>
        <w:spacing w:after="0" w:line="240" w:lineRule="auto"/>
        <w:ind w:left="1418" w:hanging="709"/>
        <w:jc w:val="both"/>
        <w:rPr>
          <w:rFonts w:ascii="Times New Roman" w:hAnsi="Times New Roman" w:cs="Times New Roman"/>
          <w:sz w:val="24"/>
          <w:szCs w:val="24"/>
        </w:rPr>
      </w:pPr>
      <w:r w:rsidRPr="008E1E95">
        <w:rPr>
          <w:rFonts w:ascii="Times New Roman" w:hAnsi="Times New Roman" w:cs="Times New Roman"/>
          <w:sz w:val="24"/>
          <w:szCs w:val="24"/>
        </w:rPr>
        <w:t>Положение о системе гражданской защиты;</w:t>
      </w:r>
    </w:p>
    <w:p w:rsidR="00DA0C88" w:rsidRPr="008E1E95" w:rsidRDefault="00DA0C88" w:rsidP="008A3525">
      <w:pPr>
        <w:widowControl w:val="0"/>
        <w:numPr>
          <w:ilvl w:val="0"/>
          <w:numId w:val="16"/>
        </w:numPr>
        <w:spacing w:after="0" w:line="240" w:lineRule="auto"/>
        <w:ind w:left="1418" w:hanging="709"/>
        <w:jc w:val="both"/>
        <w:rPr>
          <w:rFonts w:ascii="Times New Roman" w:hAnsi="Times New Roman" w:cs="Times New Roman"/>
          <w:sz w:val="24"/>
          <w:szCs w:val="24"/>
        </w:rPr>
      </w:pPr>
      <w:r w:rsidRPr="008E1E95">
        <w:rPr>
          <w:rFonts w:ascii="Times New Roman" w:hAnsi="Times New Roman" w:cs="Times New Roman"/>
          <w:sz w:val="24"/>
          <w:szCs w:val="24"/>
        </w:rPr>
        <w:t>Положение о комиссии по предупреждению и ликвидации ЧС и обеспечению пожарной безопасности (КЧС и ОПБ);</w:t>
      </w:r>
    </w:p>
    <w:p w:rsidR="00DA0C88" w:rsidRPr="008E1E95" w:rsidRDefault="00DA0C88" w:rsidP="008A3525">
      <w:pPr>
        <w:widowControl w:val="0"/>
        <w:numPr>
          <w:ilvl w:val="0"/>
          <w:numId w:val="16"/>
        </w:numPr>
        <w:spacing w:after="0" w:line="240" w:lineRule="auto"/>
        <w:ind w:left="1418" w:hanging="709"/>
        <w:jc w:val="both"/>
        <w:rPr>
          <w:rFonts w:ascii="Times New Roman" w:hAnsi="Times New Roman" w:cs="Times New Roman"/>
          <w:sz w:val="24"/>
          <w:szCs w:val="24"/>
        </w:rPr>
      </w:pPr>
      <w:r w:rsidRPr="008E1E95">
        <w:rPr>
          <w:rFonts w:ascii="Times New Roman" w:hAnsi="Times New Roman" w:cs="Times New Roman"/>
          <w:sz w:val="24"/>
          <w:szCs w:val="24"/>
        </w:rPr>
        <w:t>Состав КЧС и ОПБ;</w:t>
      </w:r>
    </w:p>
    <w:p w:rsidR="00DA0C88" w:rsidRPr="008E1E95" w:rsidRDefault="00DA0C88" w:rsidP="008A3525">
      <w:pPr>
        <w:widowControl w:val="0"/>
        <w:numPr>
          <w:ilvl w:val="0"/>
          <w:numId w:val="16"/>
        </w:numPr>
        <w:spacing w:after="0" w:line="240" w:lineRule="auto"/>
        <w:ind w:left="1418" w:hanging="709"/>
        <w:jc w:val="both"/>
        <w:rPr>
          <w:rFonts w:ascii="Times New Roman" w:hAnsi="Times New Roman" w:cs="Times New Roman"/>
          <w:sz w:val="24"/>
          <w:szCs w:val="24"/>
        </w:rPr>
      </w:pPr>
      <w:r w:rsidRPr="008E1E95">
        <w:rPr>
          <w:rFonts w:ascii="Times New Roman" w:hAnsi="Times New Roman" w:cs="Times New Roman"/>
          <w:sz w:val="24"/>
          <w:szCs w:val="24"/>
        </w:rPr>
        <w:t>Положение о штабе гражданской обороны;</w:t>
      </w:r>
    </w:p>
    <w:p w:rsidR="00DA0C88" w:rsidRPr="008E1E95" w:rsidRDefault="00DA0C88" w:rsidP="008A3525">
      <w:pPr>
        <w:widowControl w:val="0"/>
        <w:numPr>
          <w:ilvl w:val="0"/>
          <w:numId w:val="16"/>
        </w:numPr>
        <w:spacing w:after="0" w:line="240" w:lineRule="auto"/>
        <w:ind w:left="1418" w:hanging="709"/>
        <w:jc w:val="both"/>
        <w:rPr>
          <w:rFonts w:ascii="Times New Roman" w:hAnsi="Times New Roman" w:cs="Times New Roman"/>
          <w:sz w:val="24"/>
          <w:szCs w:val="24"/>
        </w:rPr>
      </w:pPr>
      <w:r w:rsidRPr="008E1E95">
        <w:rPr>
          <w:rFonts w:ascii="Times New Roman" w:hAnsi="Times New Roman" w:cs="Times New Roman"/>
          <w:sz w:val="24"/>
          <w:szCs w:val="24"/>
        </w:rPr>
        <w:t>Состав штаба гражданской обороны.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Система гражданской защиты Общества построена по иерархическому принципу и имеет два уровня: уровень организации и уровень объектов (филиалов).</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Комиссии по ОЧС и ОПБ работают в соответствии с планами на год. </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 Планом основных мероприятий по вопрсам гражданской защиты ежеквартально проводятся тренировки по </w:t>
      </w:r>
      <w:proofErr w:type="gramStart"/>
      <w:r w:rsidRPr="008E1E95">
        <w:rPr>
          <w:rFonts w:ascii="Times New Roman" w:hAnsi="Times New Roman" w:cs="Times New Roman"/>
          <w:sz w:val="24"/>
          <w:szCs w:val="24"/>
        </w:rPr>
        <w:t>по</w:t>
      </w:r>
      <w:proofErr w:type="gramEnd"/>
      <w:r w:rsidRPr="008E1E95">
        <w:rPr>
          <w:rFonts w:ascii="Times New Roman" w:hAnsi="Times New Roman" w:cs="Times New Roman"/>
          <w:sz w:val="24"/>
          <w:szCs w:val="24"/>
        </w:rPr>
        <w:t xml:space="preserve"> технической проверке системы оповещения, занятия с ПДС по приему сигналов (распоряжений) мобилизационной готовности, переводу </w:t>
      </w:r>
      <w:r w:rsidRPr="008E1E95">
        <w:rPr>
          <w:rFonts w:ascii="Times New Roman" w:hAnsi="Times New Roman" w:cs="Times New Roman"/>
          <w:sz w:val="24"/>
          <w:szCs w:val="24"/>
        </w:rPr>
        <w:lastRenderedPageBreak/>
        <w:t>гражданской обороны в высшие степени готовности, выходу на резервный диспетчерский пункт.</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ОАО «Газпром».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Обучение организовано и осуществляется в плановом порядке в учебных заведениях МЧС, ОАО «Газпром» и на местах. Все члены КЧС и ОПБ Общества прошли </w:t>
      </w:r>
      <w:proofErr w:type="gramStart"/>
      <w:r w:rsidRPr="008E1E95">
        <w:rPr>
          <w:rFonts w:ascii="Times New Roman" w:hAnsi="Times New Roman" w:cs="Times New Roman"/>
          <w:sz w:val="24"/>
          <w:szCs w:val="24"/>
        </w:rPr>
        <w:t>обучение по вопросам</w:t>
      </w:r>
      <w:proofErr w:type="gramEnd"/>
      <w:r w:rsidRPr="008E1E95">
        <w:rPr>
          <w:rFonts w:ascii="Times New Roman" w:hAnsi="Times New Roman" w:cs="Times New Roman"/>
          <w:sz w:val="24"/>
          <w:szCs w:val="24"/>
        </w:rPr>
        <w:t xml:space="preserve"> гражданской защиты.</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обществе создан и по нормам укомплектован на 90% аварийный запас. В номенклатуру аварийного запаса входят более 250 позиций.</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Кроме аварийного запаса существует неснижаемый запас МТР и запас ГСМ.</w:t>
      </w:r>
    </w:p>
    <w:p w:rsidR="00DA0C88" w:rsidRPr="008E1E95" w:rsidRDefault="00DA0C88" w:rsidP="00AC59AA">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Резерв материально-технических, медицинских и иных сре</w:t>
      </w:r>
      <w:proofErr w:type="gramStart"/>
      <w:r w:rsidRPr="008E1E95">
        <w:rPr>
          <w:rFonts w:ascii="Times New Roman" w:hAnsi="Times New Roman" w:cs="Times New Roman"/>
          <w:sz w:val="24"/>
          <w:szCs w:val="24"/>
        </w:rPr>
        <w:t>дств дл</w:t>
      </w:r>
      <w:proofErr w:type="gramEnd"/>
      <w:r w:rsidRPr="008E1E95">
        <w:rPr>
          <w:rFonts w:ascii="Times New Roman" w:hAnsi="Times New Roman" w:cs="Times New Roman"/>
          <w:sz w:val="24"/>
          <w:szCs w:val="24"/>
        </w:rPr>
        <w:t>я ликвидации ЧС и в целях обеспечения гражданской обороны составляет 90% от установленной потребности.</w:t>
      </w:r>
    </w:p>
    <w:p w:rsidR="00DA0C88" w:rsidRPr="008E1E95" w:rsidRDefault="00DA0C88" w:rsidP="00AC59AA">
      <w:pPr>
        <w:pStyle w:val="afd"/>
        <w:spacing w:before="240" w:after="120"/>
        <w:jc w:val="both"/>
        <w:rPr>
          <w:rFonts w:ascii="Times New Roman" w:hAnsi="Times New Roman"/>
          <w:i/>
          <w:sz w:val="24"/>
          <w:szCs w:val="24"/>
        </w:rPr>
      </w:pPr>
      <w:r w:rsidRPr="008E1E95">
        <w:rPr>
          <w:rFonts w:ascii="Times New Roman" w:hAnsi="Times New Roman"/>
          <w:i/>
          <w:sz w:val="24"/>
          <w:szCs w:val="24"/>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DA0C88" w:rsidRPr="008E1E95" w:rsidRDefault="00DA0C88" w:rsidP="00AC59AA">
      <w:pPr>
        <w:pStyle w:val="afd"/>
        <w:spacing w:before="120" w:after="120"/>
        <w:ind w:firstLine="709"/>
        <w:jc w:val="both"/>
        <w:rPr>
          <w:rFonts w:ascii="Times New Roman" w:hAnsi="Times New Roman"/>
          <w:sz w:val="24"/>
          <w:szCs w:val="24"/>
        </w:rPr>
      </w:pPr>
      <w:r w:rsidRPr="008E1E95">
        <w:rPr>
          <w:rFonts w:ascii="Times New Roman" w:hAnsi="Times New Roman"/>
          <w:sz w:val="24"/>
          <w:szCs w:val="24"/>
        </w:rPr>
        <w:t xml:space="preserve">За 12 месяцев 2017 года государственными инспекторами межрегионального отдела по надзору за объектами магистрального трубопровода, газораспределения и газопотребления </w:t>
      </w:r>
      <w:r w:rsidR="00C2718E" w:rsidRPr="008E1E95">
        <w:rPr>
          <w:rFonts w:ascii="Times New Roman" w:hAnsi="Times New Roman"/>
          <w:sz w:val="24"/>
          <w:szCs w:val="24"/>
        </w:rPr>
        <w:t xml:space="preserve">Управления </w:t>
      </w:r>
      <w:r w:rsidRPr="008E1E95">
        <w:rPr>
          <w:rFonts w:ascii="Times New Roman" w:hAnsi="Times New Roman"/>
          <w:sz w:val="24"/>
          <w:szCs w:val="24"/>
        </w:rPr>
        <w:t>проведено 152 проверки, из них:</w:t>
      </w:r>
    </w:p>
    <w:p w:rsidR="00DA0C88" w:rsidRPr="008E1E95" w:rsidRDefault="00DA0C88" w:rsidP="00AC59AA">
      <w:pPr>
        <w:pStyle w:val="afd"/>
        <w:tabs>
          <w:tab w:val="left" w:pos="426"/>
        </w:tabs>
        <w:spacing w:after="120"/>
        <w:jc w:val="both"/>
        <w:rPr>
          <w:rFonts w:ascii="Times New Roman" w:hAnsi="Times New Roman"/>
          <w:sz w:val="24"/>
          <w:szCs w:val="24"/>
        </w:rPr>
      </w:pPr>
      <w:r w:rsidRPr="008E1E95">
        <w:rPr>
          <w:rFonts w:ascii="Times New Roman" w:hAnsi="Times New Roman"/>
          <w:sz w:val="24"/>
          <w:szCs w:val="24"/>
        </w:rPr>
        <w:t>1.</w:t>
      </w:r>
      <w:r w:rsidRPr="008E1E95">
        <w:rPr>
          <w:rFonts w:ascii="Times New Roman" w:hAnsi="Times New Roman"/>
          <w:sz w:val="24"/>
          <w:szCs w:val="24"/>
        </w:rPr>
        <w:tab/>
        <w:t xml:space="preserve">плановых – </w:t>
      </w:r>
      <w:r w:rsidRPr="008E1E95">
        <w:rPr>
          <w:rFonts w:ascii="Times New Roman" w:hAnsi="Times New Roman"/>
          <w:i/>
          <w:sz w:val="24"/>
          <w:szCs w:val="24"/>
          <w:u w:val="single"/>
        </w:rPr>
        <w:t>5 проверок;</w:t>
      </w:r>
    </w:p>
    <w:p w:rsidR="00DA0C88" w:rsidRPr="008E1E95" w:rsidRDefault="00DA0C88" w:rsidP="00AC59AA">
      <w:pPr>
        <w:tabs>
          <w:tab w:val="left" w:pos="426"/>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w:t>
      </w:r>
      <w:r w:rsidRPr="008E1E95">
        <w:rPr>
          <w:rFonts w:ascii="Times New Roman" w:hAnsi="Times New Roman" w:cs="Times New Roman"/>
          <w:sz w:val="24"/>
          <w:szCs w:val="24"/>
        </w:rPr>
        <w:tab/>
        <w:t xml:space="preserve">внеплановых – </w:t>
      </w:r>
      <w:r w:rsidRPr="008E1E95">
        <w:rPr>
          <w:rFonts w:ascii="Times New Roman" w:hAnsi="Times New Roman" w:cs="Times New Roman"/>
          <w:i/>
          <w:sz w:val="24"/>
          <w:szCs w:val="24"/>
          <w:u w:val="single"/>
        </w:rPr>
        <w:t>147 проверок</w:t>
      </w:r>
      <w:r w:rsidRPr="008E1E95">
        <w:rPr>
          <w:rFonts w:ascii="Times New Roman" w:hAnsi="Times New Roman" w:cs="Times New Roman"/>
          <w:sz w:val="24"/>
          <w:szCs w:val="24"/>
        </w:rPr>
        <w:t xml:space="preserve"> (в том числе: - 71 проверка по </w:t>
      </w:r>
      <w:proofErr w:type="gramStart"/>
      <w:r w:rsidRPr="008E1E95">
        <w:rPr>
          <w:rFonts w:ascii="Times New Roman" w:hAnsi="Times New Roman" w:cs="Times New Roman"/>
          <w:sz w:val="24"/>
          <w:szCs w:val="24"/>
        </w:rPr>
        <w:t>контролю за</w:t>
      </w:r>
      <w:proofErr w:type="gramEnd"/>
      <w:r w:rsidRPr="008E1E95">
        <w:rPr>
          <w:rFonts w:ascii="Times New Roman" w:hAnsi="Times New Roman" w:cs="Times New Roman"/>
          <w:sz w:val="24"/>
          <w:szCs w:val="24"/>
        </w:rPr>
        <w:t xml:space="preserve"> исполнением предписаний, выданных по результатам проведённых ранее проверок, - 75 проверок в порядке осуществления режима постоянного государственного контроля (надзора) на опасных производственных объектах, - 1 проверка соблюдения соискателем лицензии лицензионных требований и условий);</w:t>
      </w:r>
    </w:p>
    <w:p w:rsidR="00DA0C88" w:rsidRPr="008E1E95" w:rsidRDefault="00DA0C88" w:rsidP="0063221F">
      <w:pPr>
        <w:pStyle w:val="afd"/>
        <w:ind w:firstLine="709"/>
        <w:jc w:val="both"/>
        <w:rPr>
          <w:rFonts w:ascii="Times New Roman" w:hAnsi="Times New Roman"/>
          <w:sz w:val="24"/>
          <w:szCs w:val="24"/>
        </w:rPr>
      </w:pPr>
      <w:r w:rsidRPr="008E1E95">
        <w:rPr>
          <w:rFonts w:ascii="Times New Roman" w:hAnsi="Times New Roman"/>
          <w:sz w:val="24"/>
          <w:szCs w:val="24"/>
        </w:rPr>
        <w:t>По результатам проведенных проверок выявлено 497 нарушений требований промышленной безопасности и требований при эксплуатации ОПО, из них:</w:t>
      </w:r>
    </w:p>
    <w:p w:rsidR="00DA0C88" w:rsidRPr="008E1E95" w:rsidRDefault="00DA0C88" w:rsidP="0063221F">
      <w:pPr>
        <w:pStyle w:val="afd"/>
        <w:jc w:val="both"/>
        <w:rPr>
          <w:rFonts w:ascii="Times New Roman" w:hAnsi="Times New Roman"/>
          <w:sz w:val="24"/>
          <w:szCs w:val="24"/>
        </w:rPr>
      </w:pPr>
      <w:r w:rsidRPr="008E1E95">
        <w:rPr>
          <w:rFonts w:ascii="Times New Roman" w:hAnsi="Times New Roman"/>
          <w:sz w:val="24"/>
          <w:szCs w:val="24"/>
        </w:rPr>
        <w:t>-</w:t>
      </w:r>
      <w:r w:rsidRPr="008E1E95">
        <w:rPr>
          <w:rFonts w:ascii="Times New Roman" w:hAnsi="Times New Roman"/>
          <w:sz w:val="24"/>
          <w:szCs w:val="24"/>
        </w:rPr>
        <w:tab/>
        <w:t>по результатам плановых проверок – 68 нарушений;</w:t>
      </w:r>
    </w:p>
    <w:p w:rsidR="00DA0C88" w:rsidRPr="008E1E95" w:rsidRDefault="00DA0C88" w:rsidP="0063221F">
      <w:pPr>
        <w:pStyle w:val="afd"/>
        <w:jc w:val="both"/>
        <w:rPr>
          <w:rFonts w:ascii="Times New Roman" w:hAnsi="Times New Roman"/>
          <w:sz w:val="24"/>
          <w:szCs w:val="24"/>
        </w:rPr>
      </w:pPr>
      <w:r w:rsidRPr="008E1E95">
        <w:rPr>
          <w:rFonts w:ascii="Times New Roman" w:hAnsi="Times New Roman"/>
          <w:sz w:val="24"/>
          <w:szCs w:val="24"/>
        </w:rPr>
        <w:t>-</w:t>
      </w:r>
      <w:r w:rsidRPr="008E1E95">
        <w:rPr>
          <w:rFonts w:ascii="Times New Roman" w:hAnsi="Times New Roman"/>
          <w:sz w:val="24"/>
          <w:szCs w:val="24"/>
        </w:rPr>
        <w:tab/>
        <w:t>по результатам внеплановых проверок в порядке осуществления режима постоянного государственного контроля (надзора) на опасных производственных объектах – 429 нарушений.</w:t>
      </w:r>
    </w:p>
    <w:p w:rsidR="00DA0C88" w:rsidRPr="008E1E95" w:rsidRDefault="00DA0C88" w:rsidP="0063221F">
      <w:pPr>
        <w:pStyle w:val="afd"/>
        <w:shd w:val="clear" w:color="auto" w:fill="FFFFFF" w:themeFill="background1"/>
        <w:ind w:firstLine="708"/>
        <w:jc w:val="both"/>
        <w:rPr>
          <w:rFonts w:ascii="Times New Roman" w:hAnsi="Times New Roman"/>
          <w:sz w:val="24"/>
          <w:szCs w:val="24"/>
        </w:rPr>
      </w:pPr>
      <w:r w:rsidRPr="008E1E95">
        <w:rPr>
          <w:rFonts w:ascii="Times New Roman" w:hAnsi="Times New Roman"/>
          <w:sz w:val="24"/>
          <w:szCs w:val="24"/>
        </w:rPr>
        <w:t>По итогам проверок возбуждено 96 дел об административных правонарушениях, вынесено 96 постановлений о наложении административных штрафов на сумму 367,2 тыс. руб., из них:</w:t>
      </w:r>
    </w:p>
    <w:p w:rsidR="00DA0C88" w:rsidRPr="008E1E95" w:rsidRDefault="00DA0C88" w:rsidP="0063221F">
      <w:pPr>
        <w:pStyle w:val="afd"/>
        <w:shd w:val="clear" w:color="auto" w:fill="FFFFFF" w:themeFill="background1"/>
        <w:jc w:val="both"/>
        <w:rPr>
          <w:rFonts w:ascii="Times New Roman" w:hAnsi="Times New Roman"/>
          <w:sz w:val="24"/>
          <w:szCs w:val="24"/>
        </w:rPr>
      </w:pPr>
      <w:r w:rsidRPr="008E1E95">
        <w:rPr>
          <w:rFonts w:ascii="Times New Roman" w:hAnsi="Times New Roman"/>
          <w:sz w:val="24"/>
          <w:szCs w:val="24"/>
        </w:rPr>
        <w:t>Административных наказаний (штрафов):</w:t>
      </w:r>
    </w:p>
    <w:p w:rsidR="00DA0C88" w:rsidRPr="008E1E95" w:rsidRDefault="00DA0C88" w:rsidP="0063221F">
      <w:pPr>
        <w:pStyle w:val="afd"/>
        <w:shd w:val="clear" w:color="auto" w:fill="FFFFFF" w:themeFill="background1"/>
        <w:ind w:left="284"/>
        <w:jc w:val="both"/>
        <w:rPr>
          <w:rFonts w:ascii="Times New Roman" w:hAnsi="Times New Roman"/>
          <w:sz w:val="24"/>
          <w:szCs w:val="24"/>
          <w:u w:val="single"/>
        </w:rPr>
      </w:pPr>
      <w:r w:rsidRPr="008E1E95">
        <w:rPr>
          <w:rFonts w:ascii="Times New Roman" w:hAnsi="Times New Roman"/>
          <w:sz w:val="24"/>
          <w:szCs w:val="24"/>
          <w:u w:val="single"/>
        </w:rPr>
        <w:t xml:space="preserve">по ч. 1. ст. 9.1 КоАП РФ: </w:t>
      </w:r>
    </w:p>
    <w:p w:rsidR="00DA0C88" w:rsidRPr="008E1E95" w:rsidRDefault="00DA0C88" w:rsidP="0063221F">
      <w:pPr>
        <w:pStyle w:val="afd"/>
        <w:shd w:val="clear" w:color="auto" w:fill="FFFFFF" w:themeFill="background1"/>
        <w:ind w:left="284"/>
        <w:jc w:val="both"/>
        <w:rPr>
          <w:rFonts w:ascii="Times New Roman" w:hAnsi="Times New Roman"/>
          <w:sz w:val="24"/>
          <w:szCs w:val="24"/>
        </w:rPr>
      </w:pPr>
      <w:r w:rsidRPr="008E1E95">
        <w:rPr>
          <w:rFonts w:ascii="Times New Roman" w:hAnsi="Times New Roman"/>
          <w:sz w:val="24"/>
          <w:szCs w:val="24"/>
        </w:rPr>
        <w:t>- на должностное лицо – 7 наказаний, сумма наложенного административного штрафа – 140 тыс. руб.;</w:t>
      </w:r>
    </w:p>
    <w:p w:rsidR="00DA0C88" w:rsidRPr="008E1E95" w:rsidRDefault="00DA0C88" w:rsidP="0063221F">
      <w:pPr>
        <w:pStyle w:val="afd"/>
        <w:shd w:val="clear" w:color="auto" w:fill="FFFFFF" w:themeFill="background1"/>
        <w:ind w:left="284"/>
        <w:jc w:val="both"/>
        <w:rPr>
          <w:rFonts w:ascii="Times New Roman" w:hAnsi="Times New Roman"/>
          <w:sz w:val="24"/>
          <w:szCs w:val="24"/>
        </w:rPr>
      </w:pPr>
      <w:r w:rsidRPr="008E1E95">
        <w:rPr>
          <w:rFonts w:ascii="Times New Roman" w:hAnsi="Times New Roman"/>
          <w:sz w:val="24"/>
          <w:szCs w:val="24"/>
        </w:rPr>
        <w:t>- на юридическое лицо – 1 наказание, сумма наложенного административного штрафа – 200 тыс. руб.</w:t>
      </w:r>
    </w:p>
    <w:p w:rsidR="00DA0C88" w:rsidRPr="008E1E95" w:rsidRDefault="00DA0C88" w:rsidP="0063221F">
      <w:pPr>
        <w:pStyle w:val="afd"/>
        <w:shd w:val="clear" w:color="auto" w:fill="FFFFFF" w:themeFill="background1"/>
        <w:ind w:left="284"/>
        <w:jc w:val="both"/>
        <w:rPr>
          <w:rFonts w:ascii="Times New Roman" w:hAnsi="Times New Roman"/>
          <w:sz w:val="24"/>
          <w:szCs w:val="24"/>
        </w:rPr>
      </w:pPr>
      <w:r w:rsidRPr="008E1E95">
        <w:rPr>
          <w:rFonts w:ascii="Times New Roman" w:hAnsi="Times New Roman"/>
          <w:sz w:val="24"/>
          <w:szCs w:val="24"/>
          <w:u w:val="single"/>
        </w:rPr>
        <w:t>по ст. 11.20 КоАП РФ:</w:t>
      </w:r>
    </w:p>
    <w:p w:rsidR="00DA0C88" w:rsidRPr="008E1E95" w:rsidRDefault="00DA0C88" w:rsidP="0063221F">
      <w:pPr>
        <w:pStyle w:val="afd"/>
        <w:shd w:val="clear" w:color="auto" w:fill="FFFFFF" w:themeFill="background1"/>
        <w:ind w:left="284"/>
        <w:jc w:val="both"/>
        <w:rPr>
          <w:rFonts w:ascii="Times New Roman" w:hAnsi="Times New Roman"/>
          <w:sz w:val="24"/>
          <w:szCs w:val="24"/>
        </w:rPr>
      </w:pPr>
      <w:r w:rsidRPr="008E1E95">
        <w:rPr>
          <w:rFonts w:ascii="Times New Roman" w:hAnsi="Times New Roman"/>
          <w:sz w:val="24"/>
          <w:szCs w:val="24"/>
        </w:rPr>
        <w:t>- на должностное лицо – 88 наказаний, сумма наложенного административного штрафа – 27,2 тыс. руб.</w:t>
      </w:r>
    </w:p>
    <w:p w:rsidR="00DA0C88" w:rsidRPr="008E1E95" w:rsidRDefault="00C2718E" w:rsidP="008A3525">
      <w:pPr>
        <w:pStyle w:val="afd"/>
        <w:numPr>
          <w:ilvl w:val="0"/>
          <w:numId w:val="15"/>
        </w:numPr>
        <w:spacing w:before="80"/>
        <w:ind w:left="0" w:firstLine="0"/>
        <w:jc w:val="both"/>
        <w:rPr>
          <w:rFonts w:ascii="Times New Roman" w:hAnsi="Times New Roman"/>
          <w:i/>
          <w:sz w:val="24"/>
          <w:szCs w:val="24"/>
        </w:rPr>
      </w:pPr>
      <w:proofErr w:type="gramStart"/>
      <w:r w:rsidRPr="008E1E95">
        <w:rPr>
          <w:rFonts w:ascii="Times New Roman" w:hAnsi="Times New Roman"/>
          <w:i/>
          <w:sz w:val="24"/>
          <w:szCs w:val="24"/>
        </w:rPr>
        <w:t>К</w:t>
      </w:r>
      <w:r w:rsidR="00DA0C88" w:rsidRPr="008E1E95">
        <w:rPr>
          <w:rFonts w:ascii="Times New Roman" w:hAnsi="Times New Roman"/>
          <w:i/>
          <w:sz w:val="24"/>
          <w:szCs w:val="24"/>
        </w:rPr>
        <w:t>онтрол</w:t>
      </w:r>
      <w:r w:rsidRPr="008E1E95">
        <w:rPr>
          <w:rFonts w:ascii="Times New Roman" w:hAnsi="Times New Roman"/>
          <w:i/>
          <w:sz w:val="24"/>
          <w:szCs w:val="24"/>
        </w:rPr>
        <w:t>ь</w:t>
      </w:r>
      <w:r w:rsidR="00DA0C88" w:rsidRPr="008E1E95">
        <w:rPr>
          <w:rFonts w:ascii="Times New Roman" w:hAnsi="Times New Roman"/>
          <w:i/>
          <w:sz w:val="24"/>
          <w:szCs w:val="24"/>
        </w:rPr>
        <w:t xml:space="preserve"> за</w:t>
      </w:r>
      <w:proofErr w:type="gramEnd"/>
      <w:r w:rsidR="00DA0C88" w:rsidRPr="008E1E95">
        <w:rPr>
          <w:rFonts w:ascii="Times New Roman" w:hAnsi="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w:t>
      </w:r>
      <w:r w:rsidR="00DA0C88" w:rsidRPr="008E1E95">
        <w:rPr>
          <w:rFonts w:ascii="Times New Roman" w:hAnsi="Times New Roman"/>
          <w:i/>
          <w:sz w:val="24"/>
          <w:szCs w:val="24"/>
        </w:rPr>
        <w:lastRenderedPageBreak/>
        <w:t xml:space="preserve">приводили к приостановке действия </w:t>
      </w:r>
      <w:r w:rsidRPr="008E1E95">
        <w:rPr>
          <w:rFonts w:ascii="Times New Roman" w:hAnsi="Times New Roman"/>
          <w:i/>
          <w:sz w:val="24"/>
          <w:szCs w:val="24"/>
        </w:rPr>
        <w:t xml:space="preserve">Показатели и анализ состояния лицензирования, в том числе показателей </w:t>
      </w:r>
      <w:r w:rsidR="00DA0C88" w:rsidRPr="008E1E95">
        <w:rPr>
          <w:rFonts w:ascii="Times New Roman" w:hAnsi="Times New Roman"/>
          <w:i/>
          <w:sz w:val="24"/>
          <w:szCs w:val="24"/>
        </w:rPr>
        <w:t>лицензий или обращению в суд по вопросу аннулирования лицензии (с примерами).</w:t>
      </w:r>
    </w:p>
    <w:p w:rsidR="00DA0C88" w:rsidRPr="008E1E95" w:rsidRDefault="00DA0C88" w:rsidP="0063221F">
      <w:pPr>
        <w:pStyle w:val="afd"/>
        <w:spacing w:before="120"/>
        <w:ind w:firstLine="709"/>
        <w:jc w:val="both"/>
        <w:rPr>
          <w:rFonts w:ascii="Times New Roman" w:hAnsi="Times New Roman"/>
          <w:sz w:val="24"/>
          <w:szCs w:val="24"/>
        </w:rPr>
      </w:pPr>
      <w:r w:rsidRPr="008E1E95">
        <w:rPr>
          <w:rFonts w:ascii="Times New Roman" w:hAnsi="Times New Roman"/>
          <w:sz w:val="24"/>
          <w:szCs w:val="24"/>
        </w:rPr>
        <w:t>За 12 месяцев 2017 года проведена 1 проверка соблюдения соискателем лицензии лицензионных требований и условий. Нарушений не выявлено.</w:t>
      </w: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2.4. Маркшейдерские работы и безопасность недропользования</w:t>
      </w:r>
    </w:p>
    <w:p w:rsidR="00DB4375" w:rsidRPr="008E1E95" w:rsidRDefault="00DB4375" w:rsidP="00DB4375">
      <w:pPr>
        <w:autoSpaceDE w:val="0"/>
        <w:autoSpaceDN w:val="0"/>
        <w:adjustRightInd w:val="0"/>
        <w:spacing w:after="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 Анализ основных показателей надзорной и разрешительной деятельности </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За 12 месяцев 2017 года Управлением в сфере маркшейдерского контроля и надзора за безопасным недропользованием произведено 33 проверки, в том числе 12 плановых, 21 внеплановых (в том числе 13 - по контролю за исполнением предписаний, 7 - по определению возможности выполнения лицензионных требований при осуществлении деятельности по производству маркшейдерских работ, 1 - по заявлению юридического лица о фактах нарушений обязательных требований).</w:t>
      </w:r>
      <w:proofErr w:type="gramEnd"/>
      <w:r w:rsidRPr="008E1E95">
        <w:rPr>
          <w:rFonts w:ascii="Times New Roman" w:eastAsia="Times New Roman" w:hAnsi="Times New Roman" w:cs="Times New Roman"/>
          <w:sz w:val="24"/>
          <w:szCs w:val="24"/>
          <w:lang w:eastAsia="ru-RU"/>
        </w:rPr>
        <w:t xml:space="preserve"> Выявлено и предписано к устранению 101 нарушение требования правил и норм. </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года к административной ответственности по статье 8.10 ч.2 привлечено 10 должностных лиц. Сумма наложенных штрафов составила 300,0 тыс. рублей, взысканных – 270,0 тыс. руб. Установленный срок оплаты одного штрафа должностного лица на конец отчетного периода не окончился.</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года к административной ответственности по статье 7.3 ч.2 привлечено 6 должностных лиц. Сумма наложенных штрафов составила 120,0 тыс. рублей, взысканных – 100,0 тыс. руб. Установленный срок оплаты одного штрафа должностного лица на конец отчетного периода не окончился.</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Также за 12 месяцев 2017 года к административной ответственности по статье 9.1 ч.1 привлечено 2 юридических лица и 1 должностное лицо. Сумма наложенных штрафов составила 320,0 тыс. руб., взысканных – 320,0 тыс. руб.</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отчетном периоде 2017 года проводились внеплановые мероприятия по </w:t>
      </w:r>
      <w:proofErr w:type="gramStart"/>
      <w:r w:rsidRPr="008E1E95">
        <w:rPr>
          <w:rFonts w:ascii="Times New Roman" w:eastAsia="Times New Roman" w:hAnsi="Times New Roman" w:cs="Times New Roman"/>
          <w:sz w:val="24"/>
          <w:szCs w:val="24"/>
          <w:lang w:eastAsia="ru-RU"/>
        </w:rPr>
        <w:t>контролю за</w:t>
      </w:r>
      <w:proofErr w:type="gramEnd"/>
      <w:r w:rsidRPr="008E1E95">
        <w:rPr>
          <w:rFonts w:ascii="Times New Roman" w:eastAsia="Times New Roman" w:hAnsi="Times New Roman" w:cs="Times New Roman"/>
          <w:sz w:val="24"/>
          <w:szCs w:val="24"/>
          <w:lang w:eastAsia="ru-RU"/>
        </w:rPr>
        <w:t xml:space="preserve"> исполнением выданных предписаний (13 проверок). Невыполнения ранее выданных предписаний не установлено.</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Плановые проверки соблюдения установленных требований по маркшейдерскому обеспечению осуществлялись в отчетном периоде в рамках плановых комплексных проверок поднадзорных организаций по нескольким видам надзора с составлением единого акта проверки. Мероприятия, предусмотренные Планом проведения плановых проверок, выполнены в полном объеме. </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Сравнительный анализ основных показателей Средне-Поволжского управления в сфере маркшейдерского контроля и надзора за </w:t>
      </w:r>
      <w:proofErr w:type="gramStart"/>
      <w:r w:rsidRPr="008E1E95">
        <w:rPr>
          <w:rFonts w:ascii="Times New Roman" w:eastAsia="Times New Roman" w:hAnsi="Times New Roman" w:cs="Times New Roman"/>
          <w:sz w:val="24"/>
          <w:szCs w:val="24"/>
          <w:lang w:eastAsia="ru-RU"/>
        </w:rPr>
        <w:t>безопасным</w:t>
      </w:r>
      <w:proofErr w:type="gramEnd"/>
      <w:r w:rsidRPr="008E1E95">
        <w:rPr>
          <w:rFonts w:ascii="Times New Roman" w:eastAsia="Times New Roman" w:hAnsi="Times New Roman" w:cs="Times New Roman"/>
          <w:sz w:val="24"/>
          <w:szCs w:val="24"/>
          <w:lang w:eastAsia="ru-RU"/>
        </w:rPr>
        <w:t xml:space="preserve"> недропользованием за 12 месяцев 2017 года в сравнении с показателями за аналогичный период  2016 года приведен в таблице:</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91"/>
        <w:gridCol w:w="1643"/>
        <w:gridCol w:w="1607"/>
        <w:gridCol w:w="861"/>
      </w:tblGrid>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491" w:type="dxa"/>
            <w:shd w:val="clear" w:color="auto" w:fill="auto"/>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643" w:type="dxa"/>
            <w:shd w:val="clear" w:color="auto" w:fill="auto"/>
            <w:vAlign w:val="center"/>
          </w:tcPr>
          <w:p w:rsidR="00DB4375" w:rsidRPr="008E1E95" w:rsidRDefault="00DB4375" w:rsidP="00DB4375">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 г.</w:t>
            </w:r>
          </w:p>
        </w:tc>
        <w:tc>
          <w:tcPr>
            <w:tcW w:w="1607" w:type="dxa"/>
            <w:shd w:val="clear" w:color="auto" w:fill="auto"/>
            <w:vAlign w:val="center"/>
          </w:tcPr>
          <w:p w:rsidR="00DB4375" w:rsidRPr="008E1E95" w:rsidRDefault="00DB4375" w:rsidP="00DB4375">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 г.</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491" w:type="dxa"/>
            <w:shd w:val="clear" w:color="auto" w:fill="auto"/>
          </w:tcPr>
          <w:p w:rsidR="00DB4375" w:rsidRPr="008E1E95" w:rsidRDefault="00DB4375" w:rsidP="00DB437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Число поднадзорных предприятий </w:t>
            </w:r>
          </w:p>
          <w:p w:rsidR="00DB4375" w:rsidRPr="008E1E95" w:rsidRDefault="00DB4375" w:rsidP="00DB437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(юридических лиц)</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130</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135</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491"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491"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491"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491"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3.3. </w:t>
            </w:r>
          </w:p>
        </w:tc>
        <w:tc>
          <w:tcPr>
            <w:tcW w:w="4491"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соблюдения лицензионных требований</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DB4375" w:rsidRPr="008E1E95" w:rsidTr="00841E97">
        <w:trPr>
          <w:trHeight w:val="360"/>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491"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53</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101*</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+48</w:t>
            </w:r>
          </w:p>
        </w:tc>
      </w:tr>
      <w:tr w:rsidR="00DB4375" w:rsidRPr="008E1E95" w:rsidTr="00841E97">
        <w:trPr>
          <w:trHeight w:val="517"/>
          <w:jc w:val="center"/>
        </w:trPr>
        <w:tc>
          <w:tcPr>
            <w:tcW w:w="720" w:type="dxa"/>
            <w:shd w:val="clear" w:color="auto" w:fill="auto"/>
          </w:tcPr>
          <w:p w:rsidR="00DB4375" w:rsidRPr="008E1E95" w:rsidRDefault="00DB4375" w:rsidP="00DB437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491" w:type="dxa"/>
            <w:shd w:val="clear" w:color="auto" w:fill="auto"/>
          </w:tcPr>
          <w:p w:rsidR="00DB4375" w:rsidRPr="008E1E95" w:rsidRDefault="00DB4375" w:rsidP="00DB437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643"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c>
          <w:tcPr>
            <w:tcW w:w="1607"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19</w:t>
            </w:r>
          </w:p>
        </w:tc>
        <w:tc>
          <w:tcPr>
            <w:tcW w:w="861" w:type="dxa"/>
            <w:shd w:val="clear" w:color="auto" w:fill="auto"/>
            <w:vAlign w:val="center"/>
          </w:tcPr>
          <w:p w:rsidR="00DB4375" w:rsidRPr="008E1E95" w:rsidRDefault="00DB4375" w:rsidP="00DB437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bl>
    <w:p w:rsidR="00DB4375" w:rsidRPr="008E1E95" w:rsidRDefault="00DB4375" w:rsidP="00DB4375">
      <w:pPr>
        <w:spacing w:after="0" w:line="240" w:lineRule="auto"/>
        <w:ind w:firstLine="720"/>
        <w:jc w:val="both"/>
        <w:rPr>
          <w:rFonts w:ascii="Times New Roman" w:eastAsia="Times New Roman" w:hAnsi="Times New Roman" w:cs="Times New Roman"/>
          <w:sz w:val="24"/>
          <w:szCs w:val="24"/>
          <w:lang w:eastAsia="ru-RU"/>
        </w:rPr>
      </w:pPr>
    </w:p>
    <w:p w:rsidR="00DB4375" w:rsidRPr="008E1E95" w:rsidRDefault="00DB4375" w:rsidP="00DB4375">
      <w:pPr>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в т.ч. включены нарушения параметров планов развития горных работ на предыдущий период, выявленные при рассмотрении планов развития горных работ на 2017, 2018 годы.</w:t>
      </w:r>
    </w:p>
    <w:p w:rsidR="00DB4375" w:rsidRPr="008E1E95" w:rsidRDefault="00DB4375" w:rsidP="00DB4375">
      <w:pPr>
        <w:spacing w:after="0" w:line="240" w:lineRule="auto"/>
        <w:jc w:val="center"/>
        <w:rPr>
          <w:rFonts w:ascii="Times New Roman" w:eastAsia="Times New Roman" w:hAnsi="Times New Roman" w:cs="Times New Roman"/>
          <w:b/>
          <w:sz w:val="24"/>
          <w:szCs w:val="24"/>
          <w:lang w:eastAsia="ru-RU"/>
        </w:rPr>
      </w:pPr>
    </w:p>
    <w:p w:rsidR="00DB4375" w:rsidRPr="008E1E95" w:rsidRDefault="00DB4375" w:rsidP="00DB4375">
      <w:pPr>
        <w:spacing w:after="0"/>
        <w:rPr>
          <w:rFonts w:ascii="Times New Roman" w:hAnsi="Times New Roman" w:cs="Times New Roman"/>
          <w:i/>
          <w:lang w:eastAsia="ru-RU"/>
        </w:rPr>
      </w:pPr>
      <w:r w:rsidRPr="008E1E95">
        <w:rPr>
          <w:rFonts w:ascii="Times New Roman" w:eastAsia="Times New Roman" w:hAnsi="Times New Roman" w:cs="Times New Roman"/>
          <w:i/>
          <w:sz w:val="24"/>
          <w:szCs w:val="24"/>
          <w:lang w:eastAsia="ru-RU"/>
        </w:rPr>
        <w:t xml:space="preserve">2. Оценка состояния геолого-маркшейдерского обеспечения горных работ. </w:t>
      </w:r>
      <w:r w:rsidRPr="008E1E95">
        <w:rPr>
          <w:rFonts w:ascii="Times New Roman" w:hAnsi="Times New Roman" w:cs="Times New Roman"/>
          <w:i/>
          <w:lang w:eastAsia="ru-RU"/>
        </w:rPr>
        <w:t>Соблюдение лицензиатами лицензионных требований и условий при производстве маркшейдерских</w:t>
      </w:r>
      <w:proofErr w:type="gramStart"/>
      <w:r w:rsidRPr="008E1E95">
        <w:rPr>
          <w:rFonts w:ascii="Times New Roman" w:hAnsi="Times New Roman" w:cs="Times New Roman"/>
          <w:i/>
          <w:lang w:eastAsia="ru-RU"/>
        </w:rPr>
        <w:t xml:space="preserve"> </w:t>
      </w:r>
      <w:r w:rsidR="00453358" w:rsidRPr="008E1E95">
        <w:rPr>
          <w:rFonts w:ascii="Times New Roman" w:hAnsi="Times New Roman" w:cs="Times New Roman"/>
          <w:i/>
          <w:lang w:eastAsia="ru-RU"/>
        </w:rPr>
        <w:t>.</w:t>
      </w:r>
      <w:proofErr w:type="gramEnd"/>
      <w:r w:rsidRPr="008E1E95">
        <w:rPr>
          <w:rFonts w:ascii="Times New Roman" w:hAnsi="Times New Roman" w:cs="Times New Roman"/>
          <w:i/>
          <w:lang w:eastAsia="ru-RU"/>
        </w:rPr>
        <w:t>работ</w:t>
      </w:r>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В целом состояние маркшейдерского обеспечения горных работ на предприятиях Самарской и Ульяновской областях, подконтрольных  отделу, можно оценить как удовлетворительное, с тенденцией ежегодного улучшения.</w:t>
      </w:r>
      <w:proofErr w:type="gramEnd"/>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Недропользователи на предприятиях Самарской и Ульяновской областях ведут маркшейдерское обеспечение горных работ силами собственных геолого-маркшейдерских служб, или привлекают к выполнению работ специализированные маркшейдерские организации, имеющие соответствующие лицензии. </w:t>
      </w:r>
      <w:proofErr w:type="gramEnd"/>
    </w:p>
    <w:p w:rsidR="00DB4375" w:rsidRPr="008E1E95" w:rsidRDefault="00DB4375" w:rsidP="00DB437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результате предпринятых за последние годы Управлением </w:t>
      </w:r>
      <w:r w:rsidR="00453358" w:rsidRPr="008E1E95">
        <w:rPr>
          <w:rFonts w:ascii="Times New Roman" w:eastAsia="Times New Roman" w:hAnsi="Times New Roman" w:cs="Times New Roman"/>
          <w:sz w:val="24"/>
          <w:szCs w:val="24"/>
          <w:lang w:eastAsia="ru-RU"/>
        </w:rPr>
        <w:t>м</w:t>
      </w:r>
      <w:r w:rsidRPr="008E1E95">
        <w:rPr>
          <w:rFonts w:ascii="Times New Roman" w:eastAsia="Times New Roman" w:hAnsi="Times New Roman" w:cs="Times New Roman"/>
          <w:sz w:val="24"/>
          <w:szCs w:val="24"/>
          <w:lang w:eastAsia="ru-RU"/>
        </w:rPr>
        <w:t xml:space="preserve">ер, на предприятиях-недропользователях осуществляется разработка специализированной локальной проектной документации по ведению маркшейдерского обеспечения с учетом особенностей каждого конкретного предприятия. Недропользователями, разрабатывающими месторождения УВС, организованы инструментальные наблюдения на геодинамических полигонах месторождений углеводородного сырья в случаях, когда такая необходимость установлена горно-геологическим обоснованием. </w:t>
      </w:r>
    </w:p>
    <w:p w:rsidR="00DB4375" w:rsidRPr="008E1E95" w:rsidRDefault="00DB4375" w:rsidP="00DB4375">
      <w:pPr>
        <w:spacing w:after="0"/>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Качество представляемой предприятиями для рассмотрения документации (горных отводов, годовых планов развития горных работ, форм статистической отчетности с обосновывающими материалами и др.) остается на достаточно высоком уровне.  </w:t>
      </w:r>
    </w:p>
    <w:p w:rsidR="00DB4375" w:rsidRPr="008E1E95" w:rsidRDefault="00DB4375" w:rsidP="00DB4375">
      <w:pPr>
        <w:spacing w:after="0"/>
        <w:ind w:firstLine="720"/>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В отчетном периоде проведены 7 внеплановых проверки</w:t>
      </w:r>
      <w:r w:rsidRPr="008E1E95">
        <w:rPr>
          <w:rFonts w:ascii="Times New Roman" w:eastAsia="Times New Roman" w:hAnsi="Times New Roman" w:cs="Times New Roman"/>
          <w:bCs/>
          <w:sz w:val="24"/>
          <w:szCs w:val="24"/>
          <w:lang w:eastAsia="ru-RU"/>
        </w:rPr>
        <w:t xml:space="preserve"> возможности выполнения соискателем лицензии лицензионных требований.</w:t>
      </w:r>
      <w:proofErr w:type="gramEnd"/>
      <w:r w:rsidRPr="008E1E95">
        <w:rPr>
          <w:rFonts w:ascii="Times New Roman" w:eastAsia="Times New Roman" w:hAnsi="Times New Roman" w:cs="Times New Roman"/>
          <w:bCs/>
          <w:sz w:val="24"/>
          <w:szCs w:val="24"/>
          <w:lang w:eastAsia="ru-RU"/>
        </w:rPr>
        <w:t xml:space="preserve"> </w:t>
      </w:r>
      <w:r w:rsidRPr="008E1E95">
        <w:rPr>
          <w:rFonts w:ascii="Times New Roman" w:eastAsia="Times New Roman" w:hAnsi="Times New Roman" w:cs="Times New Roman"/>
          <w:sz w:val="24"/>
          <w:szCs w:val="24"/>
          <w:lang w:eastAsia="ru-RU"/>
        </w:rPr>
        <w:t>По результатам проведения указанных проверок</w:t>
      </w:r>
      <w:r w:rsidRPr="008E1E95">
        <w:rPr>
          <w:rFonts w:ascii="Times New Roman" w:eastAsia="Times New Roman" w:hAnsi="Times New Roman" w:cs="Times New Roman"/>
          <w:bCs/>
          <w:sz w:val="24"/>
          <w:szCs w:val="24"/>
          <w:lang w:eastAsia="ru-RU"/>
        </w:rPr>
        <w:t xml:space="preserve"> </w:t>
      </w:r>
      <w:proofErr w:type="gramStart"/>
      <w:r w:rsidRPr="008E1E95">
        <w:rPr>
          <w:rFonts w:ascii="Times New Roman" w:eastAsia="Times New Roman" w:hAnsi="Times New Roman" w:cs="Times New Roman"/>
          <w:bCs/>
          <w:sz w:val="24"/>
          <w:szCs w:val="24"/>
          <w:lang w:eastAsia="ru-RU"/>
        </w:rPr>
        <w:t>на конец</w:t>
      </w:r>
      <w:proofErr w:type="gramEnd"/>
      <w:r w:rsidRPr="008E1E95">
        <w:rPr>
          <w:rFonts w:ascii="Times New Roman" w:eastAsia="Times New Roman" w:hAnsi="Times New Roman" w:cs="Times New Roman"/>
          <w:bCs/>
          <w:sz w:val="24"/>
          <w:szCs w:val="24"/>
          <w:lang w:eastAsia="ru-RU"/>
        </w:rPr>
        <w:t xml:space="preserve"> 2017 года выдано 4 лицензии и в 2-х случае отказано в выдаче лицензии.</w:t>
      </w:r>
    </w:p>
    <w:p w:rsidR="00DB4375" w:rsidRPr="008E1E95" w:rsidRDefault="00DB4375" w:rsidP="00DB4375">
      <w:pPr>
        <w:tabs>
          <w:tab w:val="left" w:pos="900"/>
          <w:tab w:val="left" w:pos="1080"/>
        </w:tabs>
        <w:spacing w:after="0"/>
        <w:ind w:firstLine="720"/>
        <w:jc w:val="both"/>
        <w:rPr>
          <w:rFonts w:ascii="Times New Roman" w:eastAsia="Times New Roman" w:hAnsi="Times New Roman" w:cs="Times New Roman"/>
          <w:sz w:val="24"/>
          <w:szCs w:val="24"/>
          <w:lang w:eastAsia="ru-RU"/>
        </w:rPr>
      </w:pPr>
    </w:p>
    <w:p w:rsidR="00DB4375" w:rsidRPr="008E1E95" w:rsidRDefault="00DB4375" w:rsidP="008A3525">
      <w:pPr>
        <w:pStyle w:val="a5"/>
        <w:numPr>
          <w:ilvl w:val="1"/>
          <w:numId w:val="9"/>
        </w:numPr>
        <w:tabs>
          <w:tab w:val="left" w:pos="0"/>
        </w:tabs>
        <w:autoSpaceDE w:val="0"/>
        <w:autoSpaceDN w:val="0"/>
        <w:adjustRightInd w:val="0"/>
        <w:spacing w:after="0" w:line="240" w:lineRule="auto"/>
        <w:ind w:left="0"/>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Анализ соблюдения требований по технологии ведения работ</w:t>
      </w:r>
      <w:r w:rsidR="0045335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при реализации технических (технологических проектных документов</w:t>
      </w:r>
      <w:proofErr w:type="gramStart"/>
      <w:r w:rsidRPr="008E1E95">
        <w:rPr>
          <w:rFonts w:ascii="Times New Roman" w:eastAsia="Times New Roman" w:hAnsi="Times New Roman" w:cs="Times New Roman"/>
          <w:i/>
          <w:sz w:val="24"/>
          <w:szCs w:val="24"/>
          <w:lang w:eastAsia="ru-RU"/>
        </w:rPr>
        <w:t>,п</w:t>
      </w:r>
      <w:proofErr w:type="gramEnd"/>
      <w:r w:rsidRPr="008E1E95">
        <w:rPr>
          <w:rFonts w:ascii="Times New Roman" w:eastAsia="Times New Roman" w:hAnsi="Times New Roman" w:cs="Times New Roman"/>
          <w:i/>
          <w:sz w:val="24"/>
          <w:szCs w:val="24"/>
          <w:lang w:eastAsia="ru-RU"/>
        </w:rPr>
        <w:t>ланов (программ) и схем развития горных работ, иной проектной</w:t>
      </w:r>
      <w:r w:rsidR="0045335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документации на осуществление работ, связанной с пользованием недрами.</w:t>
      </w:r>
    </w:p>
    <w:p w:rsidR="00DB4375" w:rsidRPr="008E1E95" w:rsidRDefault="00DB4375" w:rsidP="0045335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конец отчетного периода 2017 года подконтрольные организации, выполняющие работы на месторождениях, имеют необходимые разрешительные и проектные документы. </w:t>
      </w:r>
      <w:proofErr w:type="gramStart"/>
      <w:r w:rsidRPr="008E1E95">
        <w:rPr>
          <w:rFonts w:ascii="Times New Roman" w:eastAsia="Times New Roman" w:hAnsi="Times New Roman" w:cs="Times New Roman"/>
          <w:sz w:val="24"/>
          <w:szCs w:val="24"/>
          <w:lang w:eastAsia="ru-RU"/>
        </w:rPr>
        <w:t xml:space="preserve">Управление 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(при необходимости, установленной законодательством РФ и нормативной документацией), наличия горноотводной документации, наличия лицензий на производство маркшейдерских работ или договоров на маркшейдерское обслуживание, наличие проектной документации на производство маркшейдерских работ. </w:t>
      </w:r>
      <w:proofErr w:type="gramEnd"/>
    </w:p>
    <w:p w:rsidR="00DB4375" w:rsidRPr="008E1E95" w:rsidRDefault="00DB4375" w:rsidP="0045335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Представляемые на согласование годовые планы (программы) развития горных работ рассматриваются на технических совещаниях при руководителе управления или его заместителе в присутствии руководителей и главных специалистов предприятий. </w:t>
      </w:r>
      <w:proofErr w:type="gramStart"/>
      <w:r w:rsidRPr="008E1E95">
        <w:rPr>
          <w:rFonts w:ascii="Times New Roman" w:eastAsia="Times New Roman" w:hAnsi="Times New Roman" w:cs="Times New Roman"/>
          <w:sz w:val="24"/>
          <w:szCs w:val="24"/>
          <w:lang w:eastAsia="ru-RU"/>
        </w:rPr>
        <w:t>На этих совещаниях заслушиваются руководители предприятий, анализируется  соблюдение законодательных и нормативных требований, условий лицензий на пользование недрами, проектных решений по отработке запасов полезных ископаемых и их переработке, 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выполнение условий согласования планов горных работ за предыдущий период, условий лицензионных соглашений на право</w:t>
      </w:r>
      <w:proofErr w:type="gramEnd"/>
      <w:r w:rsidRPr="008E1E95">
        <w:rPr>
          <w:rFonts w:ascii="Times New Roman" w:eastAsia="Times New Roman" w:hAnsi="Times New Roman" w:cs="Times New Roman"/>
          <w:sz w:val="24"/>
          <w:szCs w:val="24"/>
          <w:lang w:eastAsia="ru-RU"/>
        </w:rPr>
        <w:t xml:space="preserve"> пользования недрами и предлагаются условия, при которых обеспечивается рациональное и безопасное пользование недрами.</w:t>
      </w:r>
    </w:p>
    <w:p w:rsidR="00DB4375" w:rsidRPr="008E1E95" w:rsidRDefault="00DB4375" w:rsidP="0045335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xml:space="preserve">По результатам </w:t>
      </w:r>
      <w:proofErr w:type="gramStart"/>
      <w:r w:rsidRPr="008E1E95">
        <w:rPr>
          <w:rFonts w:ascii="Times New Roman" w:eastAsia="Times New Roman" w:hAnsi="Times New Roman" w:cs="Times New Roman"/>
          <w:sz w:val="24"/>
          <w:szCs w:val="24"/>
          <w:lang w:eastAsia="ru-RU"/>
        </w:rPr>
        <w:t>проведения рассмотрения материалов программ горных работ предприятий добывающего</w:t>
      </w:r>
      <w:proofErr w:type="gramEnd"/>
      <w:r w:rsidRPr="008E1E95">
        <w:rPr>
          <w:rFonts w:ascii="Times New Roman" w:eastAsia="Times New Roman" w:hAnsi="Times New Roman" w:cs="Times New Roman"/>
          <w:sz w:val="24"/>
          <w:szCs w:val="24"/>
          <w:lang w:eastAsia="ru-RU"/>
        </w:rPr>
        <w:t xml:space="preserve"> комплекса, к административной ответственности привлечены 6 должностных лиц.</w:t>
      </w:r>
    </w:p>
    <w:p w:rsidR="00DB4375" w:rsidRPr="008E1E95" w:rsidRDefault="00DB4375" w:rsidP="008A3525">
      <w:pPr>
        <w:pStyle w:val="a5"/>
        <w:numPr>
          <w:ilvl w:val="1"/>
          <w:numId w:val="9"/>
        </w:numPr>
        <w:tabs>
          <w:tab w:val="left" w:pos="0"/>
        </w:tabs>
        <w:autoSpaceDE w:val="0"/>
        <w:autoSpaceDN w:val="0"/>
        <w:adjustRightInd w:val="0"/>
        <w:spacing w:after="0" w:line="240" w:lineRule="auto"/>
        <w:ind w:left="0"/>
        <w:jc w:val="both"/>
        <w:rPr>
          <w:rFonts w:ascii="Times New Roman" w:eastAsia="Times New Roman" w:hAnsi="Times New Roman" w:cs="Times New Roman"/>
          <w:i/>
          <w:sz w:val="24"/>
          <w:szCs w:val="24"/>
          <w:lang w:eastAsia="ru-RU"/>
        </w:rPr>
      </w:pP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достоверностью геолого-маркшейдерских исходных данных,</w:t>
      </w:r>
      <w:r w:rsidR="0045335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включаемых в государственную статистическую отчетность предприятия</w:t>
      </w:r>
      <w:r w:rsidR="0045335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по добыче полезных ископаемых, их соответствие проектной документации</w:t>
      </w:r>
    </w:p>
    <w:p w:rsidR="00DB4375" w:rsidRPr="008E1E95" w:rsidRDefault="00DB4375" w:rsidP="00453358">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 Управлением, начиная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5-ГР (в т.ч. графические). </w:t>
      </w:r>
      <w:proofErr w:type="gramEnd"/>
    </w:p>
    <w:p w:rsidR="00DB4375" w:rsidRPr="008E1E95" w:rsidRDefault="00DB4375" w:rsidP="008A3525">
      <w:pPr>
        <w:pStyle w:val="a5"/>
        <w:numPr>
          <w:ilvl w:val="1"/>
          <w:numId w:val="9"/>
        </w:numPr>
        <w:autoSpaceDE w:val="0"/>
        <w:autoSpaceDN w:val="0"/>
        <w:adjustRightInd w:val="0"/>
        <w:spacing w:after="0"/>
        <w:ind w:hanging="72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Проблемные вопросы маркшейдерского обеспечения горных работ</w:t>
      </w:r>
    </w:p>
    <w:p w:rsidR="00DB4375" w:rsidRPr="008E1E95" w:rsidRDefault="00DB4375" w:rsidP="004533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области маркшейдерского обеспечения горных работ на предприятиях, подконтрольных Управлению, существуют следующие основные проблемные вопросы маркшейдерского обеспечения горных работ.</w:t>
      </w:r>
    </w:p>
    <w:p w:rsidR="00DB4375" w:rsidRPr="008E1E95" w:rsidRDefault="00DB4375" w:rsidP="004533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Основным нормативным документом, устанавливающим требования по производству маркшейдерских работ, является «</w:t>
      </w:r>
      <w:hyperlink r:id="rId7" w:history="1">
        <w:r w:rsidRPr="008E1E95">
          <w:rPr>
            <w:rFonts w:ascii="Times New Roman" w:eastAsia="Times New Roman" w:hAnsi="Times New Roman" w:cs="Times New Roman"/>
            <w:sz w:val="24"/>
            <w:szCs w:val="24"/>
            <w:lang w:eastAsia="ru-RU"/>
          </w:rPr>
          <w:t>Инструкция</w:t>
        </w:r>
      </w:hyperlink>
      <w:r w:rsidRPr="008E1E95">
        <w:rPr>
          <w:rFonts w:ascii="Times New Roman" w:eastAsia="Times New Roman" w:hAnsi="Times New Roman" w:cs="Times New Roman"/>
          <w:sz w:val="24"/>
          <w:szCs w:val="24"/>
          <w:lang w:eastAsia="ru-RU"/>
        </w:rPr>
        <w:t xml:space="preserve"> по производству маркшейдерских работ» РД 07-603-03, утвержденная Постановлением Госгортехнадзора РФ от 06.06.2003 № 73. По информации системы «КонсультантПлюс» данный документ опубликован не был, по заключению Минюста РФ в государственной регистрации не нуждается. В основу данного документа заложены технические требования, определенные </w:t>
      </w:r>
      <w:hyperlink r:id="rId8" w:history="1">
        <w:r w:rsidRPr="008E1E95">
          <w:rPr>
            <w:rFonts w:ascii="Times New Roman" w:eastAsia="Times New Roman" w:hAnsi="Times New Roman" w:cs="Times New Roman"/>
            <w:sz w:val="24"/>
            <w:szCs w:val="24"/>
            <w:lang w:eastAsia="ru-RU"/>
          </w:rPr>
          <w:t>Инструкцией</w:t>
        </w:r>
      </w:hyperlink>
      <w:r w:rsidRPr="008E1E95">
        <w:rPr>
          <w:rFonts w:ascii="Times New Roman" w:eastAsia="Times New Roman" w:hAnsi="Times New Roman" w:cs="Times New Roman"/>
          <w:sz w:val="24"/>
          <w:szCs w:val="24"/>
          <w:lang w:eastAsia="ru-RU"/>
        </w:rPr>
        <w:t xml:space="preserve"> по производству маркшейдерских работ, утвержденную Госгортехнадзором СССР 20.02.1985. «</w:t>
      </w:r>
      <w:hyperlink r:id="rId9" w:history="1">
        <w:proofErr w:type="gramStart"/>
        <w:r w:rsidRPr="008E1E95">
          <w:rPr>
            <w:rFonts w:ascii="Times New Roman" w:eastAsia="Times New Roman" w:hAnsi="Times New Roman" w:cs="Times New Roman"/>
            <w:sz w:val="24"/>
            <w:szCs w:val="24"/>
            <w:lang w:eastAsia="ru-RU"/>
          </w:rPr>
          <w:t>Инструкция</w:t>
        </w:r>
      </w:hyperlink>
      <w:r w:rsidRPr="008E1E95">
        <w:rPr>
          <w:rFonts w:ascii="Times New Roman" w:eastAsia="Times New Roman" w:hAnsi="Times New Roman" w:cs="Times New Roman"/>
          <w:sz w:val="24"/>
          <w:szCs w:val="24"/>
          <w:lang w:eastAsia="ru-RU"/>
        </w:rPr>
        <w:t xml:space="preserve"> по производству маркшейдерских работ» РД 07-603-03 морально устарела, не содержит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w:t>
      </w:r>
      <w:proofErr w:type="gramEnd"/>
    </w:p>
    <w:p w:rsidR="00DB4375" w:rsidRPr="008E1E95" w:rsidRDefault="00DB4375" w:rsidP="004533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Указанная Инструкция нуждается в кардинальном пересмотре с учетом того,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 При этом судебная и правоприменительная практика свидетельствует о том, что обязательность выполнения требований нормативных документов, не прошедших регистрацию в Минюсте РФ может быть оспорена.</w:t>
      </w:r>
    </w:p>
    <w:p w:rsidR="00DB4375" w:rsidRPr="008E1E95" w:rsidRDefault="00DB4375" w:rsidP="004533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Отсутствуют нормативно-правовые документы, определяющие уполномоченный орган,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 а также к и процедуре ее согласования. </w:t>
      </w:r>
    </w:p>
    <w:p w:rsidR="00DB4375" w:rsidRPr="008E1E95" w:rsidRDefault="00DB4375" w:rsidP="00453358">
      <w:pPr>
        <w:spacing w:after="0" w:line="240" w:lineRule="auto"/>
        <w:ind w:firstLine="540"/>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Отсутствуют нормативно-правовые документы, определяющие требования к маркшейдерским разделам проектов разработки полезных ископаемых, рассматриваемых Ростехнадзором в составе комиссий, созданных в соответствии с п.п. 6, 7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w:t>
      </w:r>
      <w:proofErr w:type="gramEnd"/>
      <w:r w:rsidRPr="008E1E95">
        <w:rPr>
          <w:rFonts w:ascii="Times New Roman" w:eastAsia="Times New Roman" w:hAnsi="Times New Roman" w:cs="Times New Roman"/>
          <w:sz w:val="24"/>
          <w:szCs w:val="24"/>
          <w:lang w:eastAsia="ru-RU"/>
        </w:rPr>
        <w:t xml:space="preserve"> РФ от 3 марта </w:t>
      </w:r>
      <w:smartTag w:uri="urn:schemas-microsoft-com:office:smarttags" w:element="metricconverter">
        <w:smartTagPr>
          <w:attr w:name="ProductID" w:val="2010 г"/>
        </w:smartTagPr>
        <w:r w:rsidRPr="008E1E95">
          <w:rPr>
            <w:rFonts w:ascii="Times New Roman" w:eastAsia="Times New Roman" w:hAnsi="Times New Roman" w:cs="Times New Roman"/>
            <w:sz w:val="24"/>
            <w:szCs w:val="24"/>
            <w:lang w:eastAsia="ru-RU"/>
          </w:rPr>
          <w:t>2010 г</w:t>
        </w:r>
      </w:smartTag>
      <w:r w:rsidRPr="008E1E95">
        <w:rPr>
          <w:rFonts w:ascii="Times New Roman" w:eastAsia="Times New Roman" w:hAnsi="Times New Roman" w:cs="Times New Roman"/>
          <w:sz w:val="24"/>
          <w:szCs w:val="24"/>
          <w:lang w:eastAsia="ru-RU"/>
        </w:rPr>
        <w:t xml:space="preserve">. N 118. </w:t>
      </w:r>
    </w:p>
    <w:p w:rsidR="00DB4375" w:rsidRPr="008E1E95" w:rsidRDefault="00DB4375" w:rsidP="004533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Отсутствуют нормативно-правовые документы, определяющие технические требования к минимальному комплекту оборудования (инструментов, программного обеспечения), достаточному для выполнения лицензионных требований при выполнении маркшейдерских работ.</w:t>
      </w: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2.5. Объекты нефтехимической и нефтеперерабатывающей промышленности</w:t>
      </w:r>
    </w:p>
    <w:p w:rsidR="008D1C1C" w:rsidRPr="008E1E95" w:rsidRDefault="008D1C1C" w:rsidP="008D1C1C">
      <w:pPr>
        <w:spacing w:after="0" w:line="240" w:lineRule="auto"/>
        <w:rPr>
          <w:rFonts w:ascii="Times New Roman" w:hAnsi="Times New Roman" w:cs="Times New Roman"/>
          <w:i/>
          <w:sz w:val="24"/>
          <w:szCs w:val="24"/>
        </w:rPr>
      </w:pPr>
      <w:r w:rsidRPr="008E1E95">
        <w:rPr>
          <w:rFonts w:ascii="Times New Roman" w:hAnsi="Times New Roman" w:cs="Times New Roman"/>
          <w:i/>
          <w:sz w:val="24"/>
          <w:szCs w:val="24"/>
        </w:rPr>
        <w:t>1.Характеристика поднадзорных объектов.</w:t>
      </w:r>
    </w:p>
    <w:p w:rsidR="008D1C1C" w:rsidRPr="008E1E95" w:rsidRDefault="008D1C1C" w:rsidP="008D1C1C">
      <w:pPr>
        <w:spacing w:line="240" w:lineRule="auto"/>
        <w:jc w:val="center"/>
        <w:rPr>
          <w:rFonts w:ascii="Times New Roman" w:hAnsi="Times New Roman" w:cs="Times New Roman"/>
          <w:i/>
          <w:sz w:val="24"/>
          <w:szCs w:val="24"/>
        </w:rPr>
      </w:pPr>
      <w:r w:rsidRPr="008E1E95">
        <w:rPr>
          <w:rFonts w:ascii="Times New Roman" w:hAnsi="Times New Roman" w:cs="Times New Roman"/>
          <w:i/>
          <w:sz w:val="24"/>
          <w:szCs w:val="24"/>
        </w:rPr>
        <w:t>Самарская область</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w:t>
      </w:r>
      <w:r w:rsidR="00FC52A9" w:rsidRPr="008E1E95">
        <w:rPr>
          <w:rFonts w:ascii="Times New Roman" w:eastAsia="Times New Roman" w:hAnsi="Times New Roman" w:cs="Times New Roman"/>
          <w:sz w:val="24"/>
          <w:szCs w:val="24"/>
          <w:lang w:eastAsia="ru-RU"/>
        </w:rPr>
        <w:t xml:space="preserve">Управлением </w:t>
      </w:r>
      <w:r w:rsidRPr="008E1E95">
        <w:rPr>
          <w:rFonts w:ascii="Times New Roman" w:eastAsia="Times New Roman" w:hAnsi="Times New Roman" w:cs="Times New Roman"/>
          <w:sz w:val="24"/>
          <w:szCs w:val="24"/>
          <w:lang w:eastAsia="ru-RU"/>
        </w:rPr>
        <w:t>осуществлялся контроль за 63 организациями, эксплуатирующими опасные производственные объекты (ОПО) нефтехимии и нефтепереработки.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составе поднадзорных предприятий имеются крупные нефтегазоперерабатывающие заводы (АО «НК НПЗ», АО «КНПЗ», АО «СНПЗ», АО «НГПЗ», АО «ОГПЗ»), входящие в состав ОАО «НК Роснефть», два крупных нефтехимических предприятия АО «Новокуйбышевская нефтехимическая компания» и ООО «СИБУР Тольятти».</w:t>
      </w:r>
      <w:r w:rsidRPr="008E1E95">
        <w:rPr>
          <w:rFonts w:ascii="Times New Roman" w:eastAsia="Times New Roman" w:hAnsi="Times New Roman" w:cs="Times New Roman"/>
          <w:b/>
          <w:bCs/>
          <w:sz w:val="24"/>
          <w:szCs w:val="24"/>
          <w:lang w:eastAsia="ru-RU"/>
        </w:rPr>
        <w:t xml:space="preserve"> </w:t>
      </w:r>
    </w:p>
    <w:p w:rsidR="00841E97" w:rsidRPr="008E1E95" w:rsidRDefault="00841E97" w:rsidP="00841E97">
      <w:pPr>
        <w:tabs>
          <w:tab w:val="left"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Всего под надзором отдела на территории Самарской области находятся: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6 нефтехимических предприятий, количество опасных производственных объектов – 88, из них 47 I класса опасности;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15 нефтегазоперерабатывающих предприятий, количество опасных производственных объектов – 147, из них 65 I класса опасности.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42 предприятия нефтепродуктообеспечения, количество опасных производственных объектов на предприятиях нефтепродуктообеспечения -76, в основном III класса опасности. </w:t>
      </w:r>
    </w:p>
    <w:p w:rsidR="00AC59AA" w:rsidRDefault="00AC59AA" w:rsidP="00841E97">
      <w:pPr>
        <w:spacing w:after="0" w:line="240" w:lineRule="auto"/>
        <w:ind w:firstLine="357"/>
        <w:jc w:val="center"/>
        <w:rPr>
          <w:rFonts w:ascii="Times New Roman" w:eastAsia="Times New Roman" w:hAnsi="Times New Roman" w:cs="Times New Roman"/>
          <w:i/>
          <w:sz w:val="24"/>
          <w:szCs w:val="24"/>
          <w:lang w:eastAsia="ru-RU"/>
        </w:rPr>
      </w:pPr>
    </w:p>
    <w:p w:rsidR="00841E97" w:rsidRPr="008E1E95" w:rsidRDefault="00841E97" w:rsidP="00841E97">
      <w:pPr>
        <w:spacing w:after="0" w:line="240" w:lineRule="auto"/>
        <w:ind w:firstLine="357"/>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2017 год межрегиональным отделом по надзору за объектами нефтехимического комплекса, взрывными работами и безопасности недропользования на территории Ульяновской области осуществлялся надзор за нефтеперерабатывающими предприятиями и предприятиями нефтепродуктообеспечения. Нефтехимических предприятий на территории Ульяновской области нет. Количество поднадзорных предприятий эксплуатирующих ОПО – 30. Количество опасных производственных объектов – 44, из них: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7 нефтегазоперерабатывающих предприятий (7 мини-НПЗ), количество опасных производственных объектов – 14, все III класса опасности;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нефтепродуктообеспечения – 23, количество опасных производственных объектов – 30, все III класса опасности.</w:t>
      </w:r>
    </w:p>
    <w:p w:rsidR="00841E97" w:rsidRPr="008E1E95" w:rsidRDefault="00841E97" w:rsidP="00841E97">
      <w:pPr>
        <w:spacing w:after="0" w:line="240" w:lineRule="auto"/>
        <w:ind w:firstLine="357"/>
        <w:jc w:val="both"/>
        <w:rPr>
          <w:rFonts w:ascii="Times New Roman" w:eastAsia="Times New Roman" w:hAnsi="Times New Roman" w:cs="Times New Roman"/>
          <w:b/>
          <w:sz w:val="24"/>
          <w:szCs w:val="24"/>
          <w:lang w:eastAsia="ru-RU"/>
        </w:rPr>
      </w:pPr>
    </w:p>
    <w:p w:rsidR="00841E97" w:rsidRPr="008E1E95" w:rsidRDefault="00841E97" w:rsidP="00841E97">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8"/>
          <w:szCs w:val="24"/>
          <w:lang w:eastAsia="ru-RU"/>
        </w:rPr>
        <w:t xml:space="preserve">2. </w:t>
      </w:r>
      <w:r w:rsidRPr="008E1E95">
        <w:rPr>
          <w:rFonts w:ascii="Times New Roman" w:eastAsia="Times New Roman" w:hAnsi="Times New Roman" w:cs="Times New Roman"/>
          <w:i/>
          <w:sz w:val="24"/>
          <w:szCs w:val="24"/>
          <w:lang w:eastAsia="ru-RU"/>
        </w:rPr>
        <w:t xml:space="preserve">Показатели аварийности и производственного травматизма со смертельным исходом за </w:t>
      </w:r>
      <w:r w:rsidR="00745F8E" w:rsidRPr="008E1E95">
        <w:rPr>
          <w:rFonts w:ascii="Times New Roman" w:eastAsia="Times New Roman" w:hAnsi="Times New Roman" w:cs="Times New Roman"/>
          <w:i/>
          <w:sz w:val="24"/>
          <w:szCs w:val="24"/>
          <w:lang w:eastAsia="ru-RU"/>
        </w:rPr>
        <w:t>12</w:t>
      </w:r>
      <w:r w:rsidRPr="008E1E95">
        <w:rPr>
          <w:rFonts w:ascii="Times New Roman" w:eastAsia="Times New Roman" w:hAnsi="Times New Roman" w:cs="Times New Roman"/>
          <w:i/>
          <w:sz w:val="24"/>
          <w:szCs w:val="24"/>
          <w:lang w:eastAsia="ru-RU"/>
        </w:rPr>
        <w:t xml:space="preserve"> месяцев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841E97" w:rsidRPr="008E1E95" w:rsidRDefault="00841E97" w:rsidP="00841E97">
      <w:pPr>
        <w:spacing w:after="0" w:line="240" w:lineRule="auto"/>
        <w:ind w:right="-1043"/>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bCs/>
          <w:sz w:val="24"/>
          <w:szCs w:val="24"/>
          <w:lang w:val="x-none" w:eastAsia="x-none"/>
        </w:rPr>
        <w:t xml:space="preserve">На предприятиях эксплуатирующих </w:t>
      </w:r>
      <w:r w:rsidRPr="008E1E95">
        <w:rPr>
          <w:rFonts w:ascii="Times New Roman" w:eastAsia="Times New Roman" w:hAnsi="Times New Roman" w:cs="Times New Roman"/>
          <w:sz w:val="24"/>
          <w:szCs w:val="24"/>
          <w:lang w:val="x-none" w:eastAsia="x-none"/>
        </w:rPr>
        <w:t>объекты</w:t>
      </w:r>
      <w:r w:rsidRPr="008E1E95">
        <w:rPr>
          <w:rFonts w:ascii="Times New Roman" w:eastAsia="Times New Roman" w:hAnsi="Times New Roman" w:cs="Times New Roman"/>
          <w:sz w:val="28"/>
          <w:szCs w:val="24"/>
          <w:lang w:val="x-none" w:eastAsia="x-none"/>
        </w:rPr>
        <w:t xml:space="preserve"> </w:t>
      </w:r>
      <w:r w:rsidRPr="008E1E95">
        <w:rPr>
          <w:rFonts w:ascii="Times New Roman" w:eastAsia="Times New Roman" w:hAnsi="Times New Roman" w:cs="Times New Roman"/>
          <w:sz w:val="24"/>
          <w:szCs w:val="24"/>
          <w:lang w:val="x-none" w:eastAsia="x-none"/>
        </w:rPr>
        <w:t>нефтехимии и нефтепереработки</w:t>
      </w:r>
      <w:r w:rsidRPr="008E1E95">
        <w:rPr>
          <w:rFonts w:ascii="Times New Roman" w:eastAsia="Times New Roman" w:hAnsi="Times New Roman" w:cs="Times New Roman"/>
          <w:bCs/>
          <w:sz w:val="24"/>
          <w:szCs w:val="24"/>
          <w:lang w:val="x-none" w:eastAsia="x-none"/>
        </w:rPr>
        <w:t xml:space="preserve"> на территории Самарской области за </w:t>
      </w:r>
      <w:r w:rsidRPr="008E1E95">
        <w:rPr>
          <w:rFonts w:ascii="Times New Roman" w:eastAsia="Times New Roman" w:hAnsi="Times New Roman" w:cs="Times New Roman"/>
          <w:bCs/>
          <w:sz w:val="24"/>
          <w:szCs w:val="24"/>
          <w:lang w:eastAsia="x-none"/>
        </w:rPr>
        <w:t>12</w:t>
      </w:r>
      <w:r w:rsidRPr="008E1E95">
        <w:rPr>
          <w:rFonts w:ascii="Times New Roman" w:eastAsia="Times New Roman" w:hAnsi="Times New Roman" w:cs="Times New Roman"/>
          <w:bCs/>
          <w:sz w:val="24"/>
          <w:szCs w:val="24"/>
          <w:lang w:val="x-none" w:eastAsia="x-none"/>
        </w:rPr>
        <w:t xml:space="preserve"> месяцев 201</w:t>
      </w:r>
      <w:r w:rsidRPr="008E1E95">
        <w:rPr>
          <w:rFonts w:ascii="Times New Roman" w:eastAsia="Times New Roman" w:hAnsi="Times New Roman" w:cs="Times New Roman"/>
          <w:bCs/>
          <w:sz w:val="24"/>
          <w:szCs w:val="24"/>
          <w:lang w:eastAsia="x-none"/>
        </w:rPr>
        <w:t>7</w:t>
      </w:r>
      <w:r w:rsidRPr="008E1E95">
        <w:rPr>
          <w:rFonts w:ascii="Times New Roman" w:eastAsia="Times New Roman" w:hAnsi="Times New Roman" w:cs="Times New Roman"/>
          <w:bCs/>
          <w:sz w:val="24"/>
          <w:szCs w:val="24"/>
          <w:lang w:val="x-none" w:eastAsia="x-none"/>
        </w:rPr>
        <w:t xml:space="preserve"> года </w:t>
      </w:r>
      <w:r w:rsidRPr="008E1E95">
        <w:rPr>
          <w:rFonts w:ascii="Times New Roman" w:eastAsia="Times New Roman" w:hAnsi="Times New Roman" w:cs="Times New Roman"/>
          <w:sz w:val="24"/>
          <w:szCs w:val="24"/>
          <w:lang w:val="x-none" w:eastAsia="x-none"/>
        </w:rPr>
        <w:t>зарегистрирован</w:t>
      </w:r>
      <w:r w:rsidRPr="008E1E95">
        <w:rPr>
          <w:rFonts w:ascii="Times New Roman" w:eastAsia="Times New Roman" w:hAnsi="Times New Roman" w:cs="Times New Roman"/>
          <w:sz w:val="24"/>
          <w:szCs w:val="24"/>
          <w:lang w:eastAsia="x-none"/>
        </w:rPr>
        <w:t>о 3 аварии.</w:t>
      </w:r>
      <w:r w:rsidR="00745F8E" w:rsidRPr="008E1E95">
        <w:rPr>
          <w:rFonts w:ascii="Times New Roman" w:eastAsia="Times New Roman" w:hAnsi="Times New Roman" w:cs="Times New Roman"/>
          <w:sz w:val="24"/>
          <w:szCs w:val="24"/>
          <w:lang w:eastAsia="x-none"/>
        </w:rPr>
        <w:t xml:space="preserve"> Случаи травматизма не зафиксированы.</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 xml:space="preserve">Данные аварийности и травматизме за </w:t>
      </w:r>
      <w:r w:rsidRPr="008E1E95">
        <w:rPr>
          <w:rFonts w:ascii="Times New Roman" w:eastAsia="Times New Roman" w:hAnsi="Times New Roman" w:cs="Times New Roman"/>
          <w:sz w:val="24"/>
          <w:szCs w:val="24"/>
          <w:lang w:eastAsia="x-none"/>
        </w:rPr>
        <w:t>12</w:t>
      </w:r>
      <w:r w:rsidRPr="008E1E95">
        <w:rPr>
          <w:rFonts w:ascii="Times New Roman" w:eastAsia="Times New Roman" w:hAnsi="Times New Roman" w:cs="Times New Roman"/>
          <w:sz w:val="24"/>
          <w:szCs w:val="24"/>
          <w:lang w:val="x-none" w:eastAsia="x-none"/>
        </w:rPr>
        <w:t xml:space="preserve"> месяцев 201</w:t>
      </w:r>
      <w:r w:rsidRPr="008E1E95">
        <w:rPr>
          <w:rFonts w:ascii="Times New Roman" w:eastAsia="Times New Roman" w:hAnsi="Times New Roman" w:cs="Times New Roman"/>
          <w:sz w:val="24"/>
          <w:szCs w:val="24"/>
          <w:lang w:eastAsia="x-none"/>
        </w:rPr>
        <w:t>7</w:t>
      </w:r>
      <w:r w:rsidRPr="008E1E95">
        <w:rPr>
          <w:rFonts w:ascii="Times New Roman" w:eastAsia="Times New Roman" w:hAnsi="Times New Roman" w:cs="Times New Roman"/>
          <w:sz w:val="24"/>
          <w:szCs w:val="24"/>
          <w:lang w:val="x-none" w:eastAsia="x-none"/>
        </w:rPr>
        <w:t xml:space="preserve"> года по сравнению с </w:t>
      </w:r>
      <w:r w:rsidRPr="008E1E95">
        <w:rPr>
          <w:rFonts w:ascii="Times New Roman" w:eastAsia="Times New Roman" w:hAnsi="Times New Roman" w:cs="Times New Roman"/>
          <w:sz w:val="24"/>
          <w:szCs w:val="24"/>
          <w:lang w:eastAsia="x-none"/>
        </w:rPr>
        <w:t>12</w:t>
      </w:r>
      <w:r w:rsidRPr="008E1E95">
        <w:rPr>
          <w:rFonts w:ascii="Times New Roman" w:eastAsia="Times New Roman" w:hAnsi="Times New Roman" w:cs="Times New Roman"/>
          <w:sz w:val="24"/>
          <w:szCs w:val="24"/>
          <w:lang w:val="x-none" w:eastAsia="x-none"/>
        </w:rPr>
        <w:t xml:space="preserve"> месяцами 201</w:t>
      </w:r>
      <w:r w:rsidRPr="008E1E95">
        <w:rPr>
          <w:rFonts w:ascii="Times New Roman" w:eastAsia="Times New Roman" w:hAnsi="Times New Roman" w:cs="Times New Roman"/>
          <w:sz w:val="24"/>
          <w:szCs w:val="24"/>
          <w:lang w:eastAsia="x-none"/>
        </w:rPr>
        <w:t>6</w:t>
      </w:r>
      <w:r w:rsidRPr="008E1E95">
        <w:rPr>
          <w:rFonts w:ascii="Times New Roman" w:eastAsia="Times New Roman" w:hAnsi="Times New Roman" w:cs="Times New Roman"/>
          <w:sz w:val="24"/>
          <w:szCs w:val="24"/>
          <w:lang w:val="x-none" w:eastAsia="x-none"/>
        </w:rPr>
        <w:t xml:space="preserve"> года сведены в таблицу:</w:t>
      </w:r>
    </w:p>
    <w:p w:rsidR="00841E97" w:rsidRPr="008E1E95" w:rsidRDefault="00841E97" w:rsidP="00841E97">
      <w:pPr>
        <w:spacing w:after="0" w:line="240" w:lineRule="auto"/>
        <w:ind w:right="-1043"/>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134"/>
        <w:gridCol w:w="2977"/>
        <w:gridCol w:w="1985"/>
      </w:tblGrid>
      <w:tr w:rsidR="00841E97" w:rsidRPr="008E1E95" w:rsidTr="00841E97">
        <w:trPr>
          <w:cantSplit/>
        </w:trPr>
        <w:tc>
          <w:tcPr>
            <w:tcW w:w="1843" w:type="dxa"/>
            <w:vMerge w:val="restart"/>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Период</w:t>
            </w:r>
          </w:p>
        </w:tc>
        <w:tc>
          <w:tcPr>
            <w:tcW w:w="2551" w:type="dxa"/>
            <w:gridSpan w:val="2"/>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Аварийность</w:t>
            </w:r>
          </w:p>
        </w:tc>
        <w:tc>
          <w:tcPr>
            <w:tcW w:w="4962" w:type="dxa"/>
            <w:gridSpan w:val="2"/>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Травматизм</w:t>
            </w:r>
          </w:p>
        </w:tc>
      </w:tr>
      <w:tr w:rsidR="00841E97" w:rsidRPr="008E1E95" w:rsidTr="00841E97">
        <w:trPr>
          <w:cantSplit/>
        </w:trPr>
        <w:tc>
          <w:tcPr>
            <w:tcW w:w="1843" w:type="dxa"/>
            <w:vMerge/>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p>
        </w:tc>
        <w:tc>
          <w:tcPr>
            <w:tcW w:w="1417" w:type="dxa"/>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Аварии</w:t>
            </w:r>
          </w:p>
        </w:tc>
        <w:tc>
          <w:tcPr>
            <w:tcW w:w="1134" w:type="dxa"/>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w:t>
            </w:r>
          </w:p>
        </w:tc>
        <w:tc>
          <w:tcPr>
            <w:tcW w:w="2977" w:type="dxa"/>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Со смертельным исходом (чел.)</w:t>
            </w:r>
          </w:p>
        </w:tc>
        <w:tc>
          <w:tcPr>
            <w:tcW w:w="1985" w:type="dxa"/>
            <w:vAlign w:val="center"/>
          </w:tcPr>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Групповых</w:t>
            </w:r>
          </w:p>
          <w:p w:rsidR="00841E97" w:rsidRPr="008E1E95" w:rsidRDefault="00841E97" w:rsidP="00841E97">
            <w:pPr>
              <w:spacing w:after="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случаев/человек</w:t>
            </w:r>
          </w:p>
        </w:tc>
      </w:tr>
      <w:tr w:rsidR="00841E97" w:rsidRPr="008E1E95" w:rsidTr="00841E97">
        <w:tc>
          <w:tcPr>
            <w:tcW w:w="1843" w:type="dxa"/>
            <w:vAlign w:val="center"/>
          </w:tcPr>
          <w:p w:rsidR="00841E97" w:rsidRPr="008E1E95" w:rsidRDefault="00841E97" w:rsidP="00FC52A9">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12 месяцев</w:t>
            </w:r>
            <w:r w:rsidR="00FC52A9" w:rsidRPr="008E1E95">
              <w:rPr>
                <w:rFonts w:ascii="Times New Roman" w:eastAsia="Times New Roman" w:hAnsi="Times New Roman" w:cs="Times New Roman"/>
                <w:bCs/>
                <w:sz w:val="20"/>
                <w:szCs w:val="20"/>
                <w:lang w:eastAsia="ru-RU"/>
              </w:rPr>
              <w:t xml:space="preserve"> </w:t>
            </w:r>
            <w:r w:rsidRPr="008E1E95">
              <w:rPr>
                <w:rFonts w:ascii="Times New Roman" w:eastAsia="Times New Roman" w:hAnsi="Times New Roman" w:cs="Times New Roman"/>
                <w:bCs/>
                <w:sz w:val="20"/>
                <w:szCs w:val="20"/>
                <w:lang w:eastAsia="ru-RU"/>
              </w:rPr>
              <w:t>2016 г.</w:t>
            </w:r>
          </w:p>
        </w:tc>
        <w:tc>
          <w:tcPr>
            <w:tcW w:w="1417" w:type="dxa"/>
            <w:vAlign w:val="center"/>
          </w:tcPr>
          <w:p w:rsidR="00841E97" w:rsidRPr="008E1E95" w:rsidRDefault="00841E97" w:rsidP="00841E97">
            <w:pPr>
              <w:tabs>
                <w:tab w:val="left" w:pos="540"/>
                <w:tab w:val="center" w:pos="612"/>
              </w:tabs>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2</w:t>
            </w:r>
          </w:p>
        </w:tc>
        <w:tc>
          <w:tcPr>
            <w:tcW w:w="1134" w:type="dxa"/>
            <w:vAlign w:val="center"/>
          </w:tcPr>
          <w:p w:rsidR="00841E97" w:rsidRPr="008E1E95" w:rsidRDefault="00841E97" w:rsidP="00841E97">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66,7%</w:t>
            </w:r>
          </w:p>
        </w:tc>
        <w:tc>
          <w:tcPr>
            <w:tcW w:w="2977" w:type="dxa"/>
            <w:vAlign w:val="center"/>
          </w:tcPr>
          <w:p w:rsidR="00841E97" w:rsidRPr="008E1E95" w:rsidRDefault="00841E97" w:rsidP="00841E97">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0</w:t>
            </w:r>
          </w:p>
        </w:tc>
        <w:tc>
          <w:tcPr>
            <w:tcW w:w="1985" w:type="dxa"/>
            <w:vAlign w:val="center"/>
          </w:tcPr>
          <w:p w:rsidR="00841E97" w:rsidRPr="008E1E95" w:rsidRDefault="00841E97" w:rsidP="00841E97">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0</w:t>
            </w:r>
          </w:p>
        </w:tc>
      </w:tr>
      <w:tr w:rsidR="00841E97" w:rsidRPr="008E1E95" w:rsidTr="00841E97">
        <w:tc>
          <w:tcPr>
            <w:tcW w:w="1843" w:type="dxa"/>
            <w:vAlign w:val="center"/>
          </w:tcPr>
          <w:p w:rsidR="00841E97" w:rsidRPr="008E1E95" w:rsidRDefault="00841E97" w:rsidP="00FC52A9">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12 месяцев</w:t>
            </w:r>
            <w:r w:rsidR="00FC52A9" w:rsidRPr="008E1E95">
              <w:rPr>
                <w:rFonts w:ascii="Times New Roman" w:eastAsia="Times New Roman" w:hAnsi="Times New Roman" w:cs="Times New Roman"/>
                <w:bCs/>
                <w:sz w:val="20"/>
                <w:szCs w:val="20"/>
                <w:lang w:eastAsia="ru-RU"/>
              </w:rPr>
              <w:t xml:space="preserve"> </w:t>
            </w:r>
            <w:r w:rsidRPr="008E1E95">
              <w:rPr>
                <w:rFonts w:ascii="Times New Roman" w:eastAsia="Times New Roman" w:hAnsi="Times New Roman" w:cs="Times New Roman"/>
                <w:bCs/>
                <w:sz w:val="20"/>
                <w:szCs w:val="20"/>
                <w:lang w:eastAsia="ru-RU"/>
              </w:rPr>
              <w:t>2017 г.</w:t>
            </w:r>
          </w:p>
        </w:tc>
        <w:tc>
          <w:tcPr>
            <w:tcW w:w="1417" w:type="dxa"/>
            <w:vAlign w:val="center"/>
          </w:tcPr>
          <w:p w:rsidR="00841E97" w:rsidRPr="008E1E95" w:rsidRDefault="00841E97" w:rsidP="00841E97">
            <w:pPr>
              <w:tabs>
                <w:tab w:val="left" w:pos="540"/>
                <w:tab w:val="center" w:pos="612"/>
              </w:tabs>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3</w:t>
            </w:r>
          </w:p>
        </w:tc>
        <w:tc>
          <w:tcPr>
            <w:tcW w:w="1134" w:type="dxa"/>
            <w:vAlign w:val="center"/>
          </w:tcPr>
          <w:p w:rsidR="00841E97" w:rsidRPr="008E1E95" w:rsidRDefault="00841E97" w:rsidP="00841E97">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100%</w:t>
            </w:r>
          </w:p>
        </w:tc>
        <w:tc>
          <w:tcPr>
            <w:tcW w:w="2977" w:type="dxa"/>
            <w:vAlign w:val="center"/>
          </w:tcPr>
          <w:p w:rsidR="00841E97" w:rsidRPr="008E1E95" w:rsidRDefault="00841E97" w:rsidP="00841E97">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0</w:t>
            </w:r>
          </w:p>
        </w:tc>
        <w:tc>
          <w:tcPr>
            <w:tcW w:w="1985" w:type="dxa"/>
            <w:vAlign w:val="center"/>
          </w:tcPr>
          <w:p w:rsidR="00841E97" w:rsidRPr="008E1E95" w:rsidRDefault="00841E97" w:rsidP="00841E97">
            <w:pPr>
              <w:spacing w:after="120" w:line="240" w:lineRule="auto"/>
              <w:jc w:val="center"/>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bCs/>
                <w:sz w:val="20"/>
                <w:szCs w:val="20"/>
                <w:lang w:eastAsia="ru-RU"/>
              </w:rPr>
              <w:t>0</w:t>
            </w:r>
          </w:p>
        </w:tc>
      </w:tr>
    </w:tbl>
    <w:p w:rsidR="00841E97" w:rsidRPr="008E1E95" w:rsidRDefault="00841E97" w:rsidP="00841E97">
      <w:pPr>
        <w:spacing w:after="0" w:line="240" w:lineRule="auto"/>
        <w:ind w:right="-1043"/>
        <w:jc w:val="both"/>
        <w:rPr>
          <w:rFonts w:ascii="Times New Roman" w:eastAsia="Times New Roman" w:hAnsi="Times New Roman" w:cs="Times New Roman"/>
          <w:b/>
          <w:sz w:val="24"/>
          <w:szCs w:val="24"/>
          <w:lang w:eastAsia="ru-RU"/>
        </w:rPr>
      </w:pPr>
    </w:p>
    <w:p w:rsidR="00841E97" w:rsidRPr="008E1E95" w:rsidRDefault="00841E97" w:rsidP="00841E97">
      <w:pPr>
        <w:spacing w:after="0" w:line="240" w:lineRule="auto"/>
        <w:ind w:firstLine="357"/>
        <w:jc w:val="center"/>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Ульяновская область</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2017 год аварий и несчастных случаев со смертельным исходом не зарегистрировано.</w:t>
      </w:r>
    </w:p>
    <w:p w:rsidR="00841E97" w:rsidRPr="008E1E95" w:rsidRDefault="00841E97" w:rsidP="00841E97">
      <w:pPr>
        <w:spacing w:after="0" w:line="240" w:lineRule="auto"/>
        <w:jc w:val="both"/>
        <w:rPr>
          <w:rFonts w:ascii="Times New Roman" w:eastAsia="Times New Roman" w:hAnsi="Times New Roman" w:cs="Times New Roman"/>
          <w:sz w:val="24"/>
          <w:szCs w:val="24"/>
          <w:lang w:eastAsia="ru-RU"/>
        </w:rPr>
      </w:pPr>
    </w:p>
    <w:p w:rsidR="00841E97" w:rsidRPr="008E1E95" w:rsidRDefault="00841E97" w:rsidP="00841E97">
      <w:pPr>
        <w:spacing w:after="0" w:line="240" w:lineRule="auto"/>
        <w:ind w:left="142"/>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3</w:t>
      </w:r>
      <w:r w:rsidRPr="008E1E95">
        <w:rPr>
          <w:rFonts w:ascii="Times New Roman" w:eastAsia="Times New Roman" w:hAnsi="Times New Roman" w:cs="Times New Roman"/>
          <w:i/>
          <w:sz w:val="28"/>
          <w:szCs w:val="24"/>
          <w:lang w:eastAsia="ru-RU"/>
        </w:rPr>
        <w:t xml:space="preserve">. </w:t>
      </w:r>
      <w:r w:rsidRPr="008E1E95">
        <w:rPr>
          <w:rFonts w:ascii="Times New Roman" w:eastAsia="Times New Roman" w:hAnsi="Times New Roman" w:cs="Times New Roman"/>
          <w:i/>
          <w:sz w:val="24"/>
          <w:szCs w:val="24"/>
          <w:lang w:eastAsia="ru-RU"/>
        </w:rPr>
        <w:t xml:space="preserve">Сравнительный анализ распределения аварий по видам аварий за 12 месяцев текущего года в сравнении с аналогичным периодом прошлого года (в форме таблицы) с описанием тенденций. </w:t>
      </w:r>
    </w:p>
    <w:p w:rsidR="00841E97" w:rsidRPr="008E1E95" w:rsidRDefault="00841E97" w:rsidP="00841E97">
      <w:pPr>
        <w:spacing w:after="0" w:line="240" w:lineRule="auto"/>
        <w:ind w:left="357"/>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841E97" w:rsidRPr="008E1E95" w:rsidRDefault="00841E97" w:rsidP="00841E97">
      <w:pPr>
        <w:spacing w:after="0" w:line="240" w:lineRule="auto"/>
        <w:ind w:left="357"/>
        <w:jc w:val="center"/>
        <w:rPr>
          <w:rFonts w:ascii="Times New Roman" w:eastAsia="Times New Roman" w:hAnsi="Times New Roman" w:cs="Times New Roman"/>
          <w:i/>
          <w:sz w:val="24"/>
          <w:szCs w:val="24"/>
          <w:lang w:eastAsia="ru-RU"/>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80"/>
        <w:gridCol w:w="1080"/>
        <w:gridCol w:w="1080"/>
        <w:gridCol w:w="1121"/>
        <w:gridCol w:w="1318"/>
      </w:tblGrid>
      <w:tr w:rsidR="00841E97" w:rsidRPr="008E1E95" w:rsidTr="00841E97">
        <w:trPr>
          <w:cantSplit/>
          <w:trHeight w:val="233"/>
        </w:trPr>
        <w:tc>
          <w:tcPr>
            <w:tcW w:w="3681" w:type="dxa"/>
            <w:vMerge w:val="restart"/>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Виды аварий</w:t>
            </w:r>
          </w:p>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p>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p>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p>
        </w:tc>
        <w:tc>
          <w:tcPr>
            <w:tcW w:w="4361" w:type="dxa"/>
            <w:gridSpan w:val="4"/>
            <w:tcBorders>
              <w:top w:val="single" w:sz="4" w:space="0" w:color="auto"/>
              <w:left w:val="single" w:sz="4" w:space="0" w:color="auto"/>
              <w:bottom w:val="single" w:sz="4" w:space="0" w:color="auto"/>
              <w:right w:val="single" w:sz="4" w:space="0" w:color="auto"/>
            </w:tcBorders>
          </w:tcPr>
          <w:p w:rsidR="00841E97" w:rsidRPr="008E1E95" w:rsidRDefault="00841E97" w:rsidP="00841E97">
            <w:pPr>
              <w:tabs>
                <w:tab w:val="left" w:pos="4932"/>
              </w:tabs>
              <w:spacing w:after="0" w:line="240" w:lineRule="auto"/>
              <w:ind w:right="972"/>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аварий / %</w:t>
            </w:r>
          </w:p>
        </w:tc>
        <w:tc>
          <w:tcPr>
            <w:tcW w:w="1318" w:type="dxa"/>
            <w:vMerge w:val="restart"/>
            <w:tcBorders>
              <w:top w:val="single" w:sz="4" w:space="0" w:color="auto"/>
              <w:left w:val="single" w:sz="4" w:space="0" w:color="auto"/>
              <w:right w:val="single" w:sz="4" w:space="0" w:color="auto"/>
            </w:tcBorders>
            <w:vAlign w:val="center"/>
          </w:tcPr>
          <w:p w:rsidR="00841E97" w:rsidRPr="008E1E95" w:rsidRDefault="00841E97" w:rsidP="00841E97">
            <w:pPr>
              <w:tabs>
                <w:tab w:val="left" w:pos="4932"/>
              </w:tabs>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 xml:space="preserve">+ </w:t>
            </w:r>
          </w:p>
          <w:p w:rsidR="00841E97" w:rsidRPr="008E1E95" w:rsidRDefault="00841E97" w:rsidP="00841E97">
            <w:pPr>
              <w:tabs>
                <w:tab w:val="left" w:pos="4932"/>
              </w:tabs>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w:t>
            </w:r>
          </w:p>
        </w:tc>
      </w:tr>
      <w:tr w:rsidR="00841E97" w:rsidRPr="008E1E95" w:rsidTr="00841E97">
        <w:trPr>
          <w:cantSplit/>
          <w:trHeight w:val="507"/>
        </w:trPr>
        <w:tc>
          <w:tcPr>
            <w:tcW w:w="3681" w:type="dxa"/>
            <w:vMerge/>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12 месяцев </w:t>
            </w:r>
          </w:p>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 года</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12 месяцев </w:t>
            </w:r>
          </w:p>
          <w:p w:rsidR="00841E97" w:rsidRPr="008E1E95" w:rsidRDefault="00841E97" w:rsidP="00841E97">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2017 года</w:t>
            </w:r>
          </w:p>
        </w:tc>
        <w:tc>
          <w:tcPr>
            <w:tcW w:w="1318" w:type="dxa"/>
            <w:vMerge/>
            <w:tcBorders>
              <w:left w:val="single" w:sz="4" w:space="0" w:color="auto"/>
              <w:bottom w:val="single" w:sz="4" w:space="0" w:color="auto"/>
              <w:right w:val="single" w:sz="4" w:space="0" w:color="auto"/>
            </w:tcBorders>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p>
        </w:tc>
      </w:tr>
      <w:tr w:rsidR="00841E97" w:rsidRPr="008E1E95" w:rsidTr="00841E97">
        <w:trPr>
          <w:trHeight w:val="326"/>
        </w:trPr>
        <w:tc>
          <w:tcPr>
            <w:tcW w:w="3681" w:type="dxa"/>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841E97" w:rsidRPr="008E1E95" w:rsidTr="00841E97">
        <w:trPr>
          <w:trHeight w:val="227"/>
        </w:trPr>
        <w:tc>
          <w:tcPr>
            <w:tcW w:w="3681" w:type="dxa"/>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841E97" w:rsidRPr="008E1E95" w:rsidTr="00841E97">
        <w:trPr>
          <w:trHeight w:val="227"/>
        </w:trPr>
        <w:tc>
          <w:tcPr>
            <w:tcW w:w="3681" w:type="dxa"/>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841E97" w:rsidRPr="008E1E95" w:rsidTr="00841E97">
        <w:trPr>
          <w:trHeight w:val="247"/>
        </w:trPr>
        <w:tc>
          <w:tcPr>
            <w:tcW w:w="3681" w:type="dxa"/>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12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w:t>
            </w:r>
          </w:p>
        </w:tc>
        <w:tc>
          <w:tcPr>
            <w:tcW w:w="131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841E97" w:rsidRPr="008E1E95" w:rsidTr="00841E97">
        <w:trPr>
          <w:trHeight w:val="247"/>
        </w:trPr>
        <w:tc>
          <w:tcPr>
            <w:tcW w:w="3681" w:type="dxa"/>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841E97" w:rsidRPr="008E1E95" w:rsidTr="00841E97">
        <w:trPr>
          <w:trHeight w:val="247"/>
        </w:trPr>
        <w:tc>
          <w:tcPr>
            <w:tcW w:w="3681" w:type="dxa"/>
            <w:tcBorders>
              <w:top w:val="single" w:sz="4" w:space="0" w:color="auto"/>
              <w:left w:val="single" w:sz="4" w:space="0" w:color="auto"/>
              <w:bottom w:val="single" w:sz="4" w:space="0" w:color="auto"/>
              <w:right w:val="single" w:sz="4" w:space="0" w:color="auto"/>
            </w:tcBorders>
          </w:tcPr>
          <w:p w:rsidR="00841E97" w:rsidRPr="008E1E95" w:rsidRDefault="00841E97" w:rsidP="00841E9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w:t>
            </w:r>
          </w:p>
        </w:tc>
        <w:tc>
          <w:tcPr>
            <w:tcW w:w="1080"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12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w:t>
            </w:r>
          </w:p>
        </w:tc>
        <w:tc>
          <w:tcPr>
            <w:tcW w:w="131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bl>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x-none"/>
        </w:rPr>
      </w:pPr>
    </w:p>
    <w:p w:rsidR="00841E97" w:rsidRPr="008E1E95" w:rsidRDefault="00841E97" w:rsidP="00841E97">
      <w:pPr>
        <w:spacing w:after="0" w:line="240" w:lineRule="auto"/>
        <w:ind w:firstLine="357"/>
        <w:jc w:val="center"/>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Ульяновская область</w:t>
      </w:r>
    </w:p>
    <w:p w:rsidR="00841E97" w:rsidRPr="008E1E95" w:rsidRDefault="00745F8E"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2017 года аварии на территории Ульяновской области не зафиксированы</w:t>
      </w:r>
      <w:r w:rsidR="00841E97" w:rsidRPr="008E1E95">
        <w:rPr>
          <w:rFonts w:ascii="Times New Roman" w:eastAsia="Times New Roman" w:hAnsi="Times New Roman" w:cs="Times New Roman"/>
          <w:sz w:val="24"/>
          <w:szCs w:val="24"/>
          <w:lang w:eastAsia="ru-RU"/>
        </w:rPr>
        <w:t>.</w:t>
      </w:r>
    </w:p>
    <w:p w:rsidR="00841E97" w:rsidRPr="008E1E95" w:rsidRDefault="00841E97" w:rsidP="00841E97">
      <w:pPr>
        <w:spacing w:after="120" w:line="240" w:lineRule="auto"/>
        <w:jc w:val="both"/>
        <w:rPr>
          <w:rFonts w:ascii="Times New Roman" w:eastAsia="Times New Roman" w:hAnsi="Times New Roman" w:cs="Times New Roman"/>
          <w:b/>
          <w:sz w:val="24"/>
          <w:szCs w:val="24"/>
          <w:lang w:eastAsia="x-none"/>
        </w:rPr>
      </w:pPr>
    </w:p>
    <w:p w:rsidR="00841E97" w:rsidRPr="008E1E95" w:rsidRDefault="00841E97" w:rsidP="00841E97">
      <w:pPr>
        <w:tabs>
          <w:tab w:val="num" w:pos="0"/>
        </w:tabs>
        <w:spacing w:after="0" w:line="240" w:lineRule="auto"/>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 xml:space="preserve">4. </w:t>
      </w:r>
      <w:r w:rsidRPr="008E1E95">
        <w:rPr>
          <w:rFonts w:ascii="Times New Roman" w:eastAsia="Times New Roman" w:hAnsi="Times New Roman" w:cs="Times New Roman"/>
          <w:i/>
          <w:sz w:val="24"/>
          <w:szCs w:val="24"/>
          <w:lang w:eastAsia="ru-RU"/>
        </w:rPr>
        <w:t>Сравнительный анализ распределения несчастных случаев со смертельным исходом по травмирующим факторам за 12 месяцев текущего года в сравнении с аналогичным периодом прошлого года (в форме таблицы) с описанием тенденций.</w:t>
      </w:r>
    </w:p>
    <w:p w:rsidR="00841E97" w:rsidRPr="008E1E95" w:rsidRDefault="00841E97" w:rsidP="00841E97">
      <w:pPr>
        <w:spacing w:after="0" w:line="240" w:lineRule="auto"/>
        <w:ind w:firstLine="357"/>
        <w:jc w:val="both"/>
        <w:rPr>
          <w:rFonts w:ascii="Times New Roman" w:eastAsia="Times New Roman" w:hAnsi="Times New Roman" w:cs="Times New Roman"/>
          <w:b/>
          <w:bCs/>
          <w:sz w:val="24"/>
          <w:szCs w:val="24"/>
          <w:lang w:eastAsia="ru-RU"/>
        </w:rPr>
      </w:pPr>
      <w:r w:rsidRPr="008E1E95">
        <w:rPr>
          <w:rFonts w:ascii="Times New Roman" w:eastAsia="Times New Roman" w:hAnsi="Times New Roman" w:cs="Times New Roman"/>
          <w:sz w:val="24"/>
          <w:szCs w:val="24"/>
          <w:lang w:eastAsia="ru-RU"/>
        </w:rPr>
        <w:t>Несчастны</w:t>
      </w:r>
      <w:r w:rsidR="00745F8E" w:rsidRPr="008E1E95">
        <w:rPr>
          <w:rFonts w:ascii="Times New Roman" w:eastAsia="Times New Roman" w:hAnsi="Times New Roman" w:cs="Times New Roman"/>
          <w:sz w:val="24"/>
          <w:szCs w:val="24"/>
          <w:lang w:eastAsia="ru-RU"/>
        </w:rPr>
        <w:t>е</w:t>
      </w:r>
      <w:r w:rsidRPr="008E1E95">
        <w:rPr>
          <w:rFonts w:ascii="Times New Roman" w:eastAsia="Times New Roman" w:hAnsi="Times New Roman" w:cs="Times New Roman"/>
          <w:sz w:val="24"/>
          <w:szCs w:val="24"/>
          <w:lang w:eastAsia="ru-RU"/>
        </w:rPr>
        <w:t xml:space="preserve"> случа</w:t>
      </w:r>
      <w:r w:rsidR="00745F8E" w:rsidRPr="008E1E95">
        <w:rPr>
          <w:rFonts w:ascii="Times New Roman" w:eastAsia="Times New Roman" w:hAnsi="Times New Roman" w:cs="Times New Roman"/>
          <w:sz w:val="24"/>
          <w:szCs w:val="24"/>
          <w:lang w:eastAsia="ru-RU"/>
        </w:rPr>
        <w:t>и</w:t>
      </w:r>
      <w:r w:rsidRPr="008E1E95">
        <w:rPr>
          <w:rFonts w:ascii="Times New Roman" w:eastAsia="Times New Roman" w:hAnsi="Times New Roman" w:cs="Times New Roman"/>
          <w:sz w:val="24"/>
          <w:szCs w:val="24"/>
          <w:lang w:eastAsia="ru-RU"/>
        </w:rPr>
        <w:t xml:space="preserve"> со смертельным исходом за 2017 года не зарегистрирован</w:t>
      </w:r>
      <w:r w:rsidR="00745F8E" w:rsidRPr="008E1E95">
        <w:rPr>
          <w:rFonts w:ascii="Times New Roman" w:eastAsia="Times New Roman" w:hAnsi="Times New Roman" w:cs="Times New Roman"/>
          <w:sz w:val="24"/>
          <w:szCs w:val="24"/>
          <w:lang w:eastAsia="ru-RU"/>
        </w:rPr>
        <w:t>ы</w:t>
      </w:r>
      <w:r w:rsidRPr="008E1E95">
        <w:rPr>
          <w:rFonts w:ascii="Times New Roman" w:eastAsia="Times New Roman" w:hAnsi="Times New Roman" w:cs="Times New Roman"/>
          <w:sz w:val="24"/>
          <w:szCs w:val="24"/>
          <w:lang w:eastAsia="ru-RU"/>
        </w:rPr>
        <w:t>, как и за 2016 год.</w:t>
      </w:r>
      <w:r w:rsidRPr="008E1E95">
        <w:rPr>
          <w:rFonts w:ascii="Times New Roman" w:eastAsia="Times New Roman" w:hAnsi="Times New Roman" w:cs="Times New Roman"/>
          <w:b/>
          <w:bCs/>
          <w:sz w:val="24"/>
          <w:szCs w:val="24"/>
          <w:lang w:eastAsia="ru-RU"/>
        </w:rPr>
        <w:t xml:space="preserve"> </w:t>
      </w:r>
    </w:p>
    <w:p w:rsidR="0006417B" w:rsidRPr="008E1E95" w:rsidRDefault="0006417B" w:rsidP="00841E97">
      <w:pPr>
        <w:spacing w:after="0" w:line="240" w:lineRule="auto"/>
        <w:ind w:firstLine="357"/>
        <w:jc w:val="both"/>
        <w:rPr>
          <w:rFonts w:ascii="Times New Roman" w:eastAsia="Times New Roman" w:hAnsi="Times New Roman" w:cs="Times New Roman"/>
          <w:b/>
          <w:bCs/>
          <w:sz w:val="24"/>
          <w:szCs w:val="24"/>
          <w:lang w:eastAsia="ru-RU"/>
        </w:rPr>
      </w:pPr>
    </w:p>
    <w:p w:rsidR="00841E97" w:rsidRPr="008E1E95" w:rsidRDefault="00841E97" w:rsidP="0006417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FB7F72" w:rsidRPr="008E1E95" w:rsidRDefault="00FB7F72" w:rsidP="00FB7F72">
      <w:pPr>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FB7F72" w:rsidRPr="008E1E95" w:rsidRDefault="00FB7F72" w:rsidP="00FB7F7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2017 год зарегистрировано 3 аварии, несчастных случаев со смертельным исходом не зарегистрировано, тогда как за 2016 год зарегистрировано 2 аварии, несчастных случаев со смертельным исходом так же не зарегистрировано.</w:t>
      </w:r>
    </w:p>
    <w:p w:rsidR="00FB7F72" w:rsidRPr="008E1E95" w:rsidRDefault="00FB7F72" w:rsidP="00FB7F72">
      <w:pPr>
        <w:spacing w:after="0" w:line="240" w:lineRule="auto"/>
        <w:jc w:val="center"/>
        <w:rPr>
          <w:rFonts w:ascii="Times New Roman" w:eastAsia="Times New Roman" w:hAnsi="Times New Roman" w:cs="Times New Roman"/>
          <w:i/>
          <w:sz w:val="24"/>
          <w:szCs w:val="24"/>
          <w:lang w:eastAsia="ru-RU"/>
        </w:rPr>
      </w:pPr>
    </w:p>
    <w:p w:rsidR="00FB7F72" w:rsidRPr="008E1E95" w:rsidRDefault="00FB7F72" w:rsidP="00FB7F72">
      <w:pPr>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FB7F72" w:rsidRPr="008E1E95" w:rsidRDefault="00FB7F72" w:rsidP="00FB7F7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Аварий и несчастных случаев со смертельным исходом за 2017 год не зарегистрировано, как и за 2016 год.</w:t>
      </w:r>
    </w:p>
    <w:p w:rsidR="00FB7F72" w:rsidRPr="008E1E95" w:rsidRDefault="00FB7F72" w:rsidP="00FB7F72">
      <w:pPr>
        <w:spacing w:after="0" w:line="240" w:lineRule="auto"/>
        <w:ind w:firstLine="708"/>
        <w:jc w:val="both"/>
        <w:rPr>
          <w:rFonts w:ascii="Times New Roman" w:eastAsia="Times New Roman" w:hAnsi="Times New Roman" w:cs="Times New Roman"/>
          <w:i/>
          <w:sz w:val="24"/>
          <w:szCs w:val="24"/>
          <w:lang w:eastAsia="ru-RU"/>
        </w:rPr>
      </w:pPr>
    </w:p>
    <w:p w:rsidR="00841E97" w:rsidRPr="008E1E95" w:rsidRDefault="00841E97" w:rsidP="0006417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w:t>
      </w:r>
    </w:p>
    <w:p w:rsidR="00841E97" w:rsidRPr="008E1E95" w:rsidRDefault="00841E97" w:rsidP="0006417B">
      <w:pPr>
        <w:spacing w:after="0" w:line="240" w:lineRule="auto"/>
        <w:ind w:right="-1043"/>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841E97" w:rsidRPr="008E1E95" w:rsidRDefault="00841E97" w:rsidP="00841E97">
      <w:pPr>
        <w:autoSpaceDE w:val="0"/>
        <w:spacing w:after="0" w:line="240" w:lineRule="auto"/>
        <w:ind w:firstLine="360"/>
        <w:jc w:val="both"/>
        <w:rPr>
          <w:rFonts w:ascii="Times New Roman" w:eastAsia="Times New Roman" w:hAnsi="Times New Roman" w:cs="Times New Roman"/>
          <w:sz w:val="24"/>
          <w:szCs w:val="24"/>
          <w:lang w:eastAsia="ar-SA"/>
        </w:rPr>
      </w:pPr>
      <w:r w:rsidRPr="008E1E95">
        <w:rPr>
          <w:rFonts w:ascii="Times New Roman" w:eastAsia="Times New Roman" w:hAnsi="Times New Roman" w:cs="Times New Roman"/>
          <w:sz w:val="24"/>
          <w:szCs w:val="24"/>
          <w:lang w:eastAsia="ar-SA"/>
        </w:rPr>
        <w:t>За 12 месяцев 2017 года зарегистрировано 3 аварии и 7 инцидентов.</w:t>
      </w:r>
      <w:r w:rsidR="0006417B" w:rsidRPr="008E1E95">
        <w:rPr>
          <w:rFonts w:ascii="Times New Roman" w:eastAsia="Times New Roman" w:hAnsi="Times New Roman" w:cs="Times New Roman"/>
          <w:sz w:val="24"/>
          <w:szCs w:val="24"/>
          <w:lang w:eastAsia="ar-SA"/>
        </w:rPr>
        <w:t xml:space="preserve"> </w:t>
      </w:r>
      <w:r w:rsidRPr="008E1E95">
        <w:rPr>
          <w:rFonts w:ascii="Times New Roman" w:eastAsia="Times New Roman" w:hAnsi="Times New Roman" w:cs="Times New Roman"/>
          <w:sz w:val="24"/>
          <w:szCs w:val="24"/>
          <w:lang w:eastAsia="ar-SA"/>
        </w:rPr>
        <w:t>В аналогичном периоде 2016 года 2 аварии и 4 инцидента.</w:t>
      </w:r>
    </w:p>
    <w:p w:rsidR="00841E97" w:rsidRPr="008E1E95" w:rsidRDefault="00841E97" w:rsidP="0006417B">
      <w:pPr>
        <w:autoSpaceDE w:val="0"/>
        <w:spacing w:after="0" w:line="240" w:lineRule="auto"/>
        <w:ind w:firstLine="357"/>
        <w:jc w:val="both"/>
        <w:rPr>
          <w:rFonts w:ascii="Times New Roman" w:eastAsia="Times New Roman" w:hAnsi="Times New Roman" w:cs="Times New Roman"/>
          <w:i/>
          <w:sz w:val="24"/>
          <w:szCs w:val="24"/>
          <w:lang w:eastAsia="ar-SA"/>
        </w:rPr>
      </w:pPr>
      <w:r w:rsidRPr="008E1E95">
        <w:rPr>
          <w:rFonts w:ascii="Times New Roman" w:eastAsia="Times New Roman" w:hAnsi="Times New Roman" w:cs="Times New Roman"/>
          <w:i/>
          <w:sz w:val="24"/>
          <w:szCs w:val="24"/>
          <w:lang w:eastAsia="ar-SA"/>
        </w:rPr>
        <w:t>1. Акционерное общество «Отрадненский газоперерабатывающий завод».</w:t>
      </w:r>
    </w:p>
    <w:p w:rsidR="00841E97" w:rsidRPr="008E1E95" w:rsidRDefault="00841E97" w:rsidP="00841E97">
      <w:pPr>
        <w:autoSpaceDE w:val="0"/>
        <w:autoSpaceDN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Авария произошла 30 марта 2017 г. на Установке переработки газа, площадке деэтанизации, рег. № А53-00134-012 Акционерного общества «Отрадненский газоперерабатывающий завод».</w:t>
      </w:r>
    </w:p>
    <w:p w:rsidR="00841E97" w:rsidRPr="008E1E95" w:rsidRDefault="00841E97" w:rsidP="00841E97">
      <w:pPr>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Обстоятельства аварии: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При проведении технологической операции на установке в 23ч. 07 мин. обнаружено возгорание паров керосина на изоляции в районе верхнего люка емкости Ер-31а с </w:t>
      </w:r>
      <w:r w:rsidRPr="008E1E95">
        <w:rPr>
          <w:rFonts w:ascii="Times New Roman" w:eastAsia="Times New Roman" w:hAnsi="Times New Roman" w:cs="Times New Roman"/>
          <w:sz w:val="24"/>
          <w:szCs w:val="24"/>
          <w:lang w:eastAsia="ru-RU"/>
        </w:rPr>
        <w:lastRenderedPageBreak/>
        <w:t>теплоносителем (керосин). В 23 часа 27 мин возгорание ликвидировано. Причина: сквозная коррозия около шовной зоны люка лаза. Пострадавших нет.</w:t>
      </w:r>
    </w:p>
    <w:p w:rsidR="00841E97" w:rsidRPr="008E1E95" w:rsidRDefault="00841E97" w:rsidP="00841E97">
      <w:pPr>
        <w:ind w:firstLine="357"/>
        <w:contextualSpacing/>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Технические причины аварии:</w:t>
      </w:r>
    </w:p>
    <w:p w:rsidR="00841E97" w:rsidRPr="008E1E95" w:rsidRDefault="00841E97" w:rsidP="00841E97">
      <w:pPr>
        <w:ind w:firstLine="426"/>
        <w:contextualSpacing/>
        <w:jc w:val="both"/>
        <w:rPr>
          <w:rFonts w:ascii="Times New Roman" w:eastAsia="Times New Roman" w:hAnsi="Times New Roman" w:cs="Times New Roman"/>
          <w:sz w:val="24"/>
          <w:szCs w:val="24"/>
          <w:lang w:eastAsia="ru-RU"/>
        </w:rPr>
      </w:pPr>
      <w:r w:rsidRPr="008E1E95">
        <w:rPr>
          <w:rFonts w:ascii="Times New Roman" w:eastAsia="Calibri" w:hAnsi="Times New Roman" w:cs="Times New Roman"/>
          <w:sz w:val="24"/>
          <w:szCs w:val="24"/>
        </w:rPr>
        <w:t xml:space="preserve">1. </w:t>
      </w:r>
      <w:proofErr w:type="gramStart"/>
      <w:r w:rsidRPr="008E1E95">
        <w:rPr>
          <w:rFonts w:ascii="Times New Roman" w:eastAsia="Calibri" w:hAnsi="Times New Roman" w:cs="Times New Roman"/>
          <w:sz w:val="24"/>
          <w:szCs w:val="24"/>
        </w:rPr>
        <w:t>Причиной аварии явилась разгерметизация емкости теплоносителя Ер-31а в результате сквозной  коррозии люка-лаза Ду 500 (подтверждается «Заключением по исследованию причин разрушения обечайки люка-лаза Ду-500, эксплуатировавшейся в составе керосиновой емкости № 210540», выполненного ООО «НТЦ «Нефтеметсервис» в составе экспертного заключения, выполненого экспертной организацией ООО «ИЦ «АЭ-Системы»  №071Д/2017-67С «По результатам технического расследования причин аварии технического устройства, применяемого на опасном производственном объекте Емкость керосиновая</w:t>
      </w:r>
      <w:proofErr w:type="gramEnd"/>
      <w:r w:rsidRPr="008E1E95">
        <w:rPr>
          <w:rFonts w:ascii="Times New Roman" w:eastAsia="Calibri" w:hAnsi="Times New Roman" w:cs="Times New Roman"/>
          <w:sz w:val="24"/>
          <w:szCs w:val="24"/>
        </w:rPr>
        <w:t xml:space="preserve"> Ер-31а зав.№ 210540 Владелец: </w:t>
      </w:r>
      <w:proofErr w:type="gramStart"/>
      <w:r w:rsidRPr="008E1E95">
        <w:rPr>
          <w:rFonts w:ascii="Times New Roman" w:eastAsia="Calibri" w:hAnsi="Times New Roman" w:cs="Times New Roman"/>
          <w:sz w:val="24"/>
          <w:szCs w:val="24"/>
        </w:rPr>
        <w:t>АО «Отрадненский ГПЗ»)</w:t>
      </w:r>
      <w:proofErr w:type="gramEnd"/>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2. </w:t>
      </w:r>
      <w:proofErr w:type="gramStart"/>
      <w:r w:rsidRPr="008E1E95">
        <w:rPr>
          <w:rFonts w:ascii="Times New Roman" w:eastAsia="Times New Roman" w:hAnsi="Times New Roman" w:cs="Times New Roman"/>
          <w:sz w:val="24"/>
          <w:szCs w:val="24"/>
          <w:lang w:eastAsia="ru-RU"/>
        </w:rPr>
        <w:t>Выброс паров керосина и их последующее самовоспламенение (подтверждается  Протоколом № 647-4-2 от 01.06.2017 испытаний по определению температуры вспышки и/или температуры воспламенения в открытом тигле керосина (топливо для ракетных двигателей) Федеральным государственным бюджетным учреждением «Судебно-экспертное учреждение Федеральной пожарной службы «испытательная пожарная лаборатория» по Самарской области и экспертным заключением, выполненным экспертной организацией ООО «ИЦ «АЭ-Системы»  №071Д/2017-67С «По результатам технического расследования причин</w:t>
      </w:r>
      <w:proofErr w:type="gramEnd"/>
      <w:r w:rsidRPr="008E1E95">
        <w:rPr>
          <w:rFonts w:ascii="Times New Roman" w:eastAsia="Times New Roman" w:hAnsi="Times New Roman" w:cs="Times New Roman"/>
          <w:sz w:val="24"/>
          <w:szCs w:val="24"/>
          <w:lang w:eastAsia="ru-RU"/>
        </w:rPr>
        <w:t xml:space="preserve"> аварии технического устройства, применяемого на опасном производственном объекте Емкость керосиновая Ер-31а зав.№ 210540 Владелец: </w:t>
      </w:r>
      <w:proofErr w:type="gramStart"/>
      <w:r w:rsidRPr="008E1E95">
        <w:rPr>
          <w:rFonts w:ascii="Times New Roman" w:eastAsia="Times New Roman" w:hAnsi="Times New Roman" w:cs="Times New Roman"/>
          <w:sz w:val="24"/>
          <w:szCs w:val="24"/>
          <w:lang w:eastAsia="ru-RU"/>
        </w:rPr>
        <w:t>АО «Отрадненский ГПЗ»).</w:t>
      </w:r>
      <w:proofErr w:type="gramEnd"/>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Организационные причины аварии:</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1. Некачественное проведение неразрушающего контроля (УЗТ) патрубка люка-лаза емкости теплоносителя Ер-31а лабораторией неразрушающего контроля ООО «Промсервис» (свидетельство об аттестации №98А180041 от 19.06.2012) (договор № 44/14 от 07.03.2014 между ООО «ПРОМСЕРВИС» и ЗАО «Отрадненский ГПЗ») в 2015 году. </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2. Не обеспечен достаточный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степенью коррозионного износа емкости Ер-31а с использованием неразрушающих методов контроля (УЗТ), работниками группы технического надзора АО «Отрадненский ГПЗ».</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3. Отсутствие надлежащего контроля при проведении неразрушающего контроля  (УЗТ) выполняемого лабораторией неразрушающего контроля ООО «Промсервис» (свидетельство об аттестации №98А180041 от 19.06.2012) (договор № 44/14 от 07.03.2014 между ООО «ПРОМСЕРВИС» и ЗАО «Отрадненский ГПЗ») за выполнением работ, которые оказывают влияние на безопасность, со стороны работников группы  технического надзора АО «Отрадненский ГПЗ».</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4. АО «Отрадненский ГПЗ» не обеспечено выполнение основных задач производственного контроля:</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4.1.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установленных нормативными правовыми актами, определяющими требования к оборудованию, работающему под избыточным давлением;</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4.2. не проводится анализ качества результатов технических освидетельствований технических устройств, применяемых на опасном производственном объекте «Установка деэтанизации», рег. №А53-00134-0012, I класса опасности.</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Мероприятия, предложенные комиссией по техническому расследованию аварии:</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 Восстановить оборудование и технические устройства, поврежденные в результате аварии.</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 Обеспечить проведение экспертизы промышленной безопасности (ТУ) емкости теплоносителя Ер-31а.</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3. Провести проверку монтажа емкости теплоносителя Ер-31а на соответствие Рабочего проекта ОАО «Самаранефтехимпроект», шифр № 5032-10-ОПЗ 2002г, «Замена </w:t>
      </w:r>
      <w:r w:rsidRPr="008E1E95">
        <w:rPr>
          <w:rFonts w:ascii="Times New Roman" w:eastAsia="Times New Roman" w:hAnsi="Times New Roman" w:cs="Times New Roman"/>
          <w:sz w:val="24"/>
          <w:szCs w:val="24"/>
          <w:lang w:eastAsia="ru-RU"/>
        </w:rPr>
        <w:lastRenderedPageBreak/>
        <w:t xml:space="preserve">теплоносителя установки регенерации моноэтаноламина» и инструкции завода-изготовителя емкости.  </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4. Проработать с  проектными организациями вопрос о возможности замены существующего теплоносителя (керосина ТС-1) на другой (альтернативный) теплоноситель.</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5. </w:t>
      </w:r>
      <w:proofErr w:type="gramStart"/>
      <w:r w:rsidRPr="008E1E95">
        <w:rPr>
          <w:rFonts w:ascii="Times New Roman" w:eastAsia="Times New Roman" w:hAnsi="Times New Roman" w:cs="Times New Roman"/>
          <w:sz w:val="24"/>
          <w:szCs w:val="24"/>
          <w:lang w:eastAsia="ru-RU"/>
        </w:rPr>
        <w:t>Направить на внеочередную аттестацию по промышленной безопасности  в центральную аттестационную комиссию генерального директора АО «Отрадненский ГПЗ» Федечкина В.В. (А.1, Б.1.9,  Б.8.23), начальника отдела ОТПЭиПБ АО «Отрадненский ГПЗ»</w:t>
      </w:r>
      <w:r w:rsidRPr="008E1E95">
        <w:rPr>
          <w:rFonts w:ascii="Times New Roman" w:eastAsia="Times New Roman" w:hAnsi="Times New Roman" w:cs="Times New Roman"/>
          <w:sz w:val="24"/>
          <w:szCs w:val="24"/>
          <w:lang w:eastAsia="ru-RU"/>
        </w:rPr>
        <w:tab/>
        <w:t xml:space="preserve"> Крылова Н.А. (А.1, Б.1.9, Б.8.23),  главного механика АО «Отрадненский ГПЗ» Денисова А.А.  (А.1, Б.1.9, Б.8.23).</w:t>
      </w:r>
      <w:proofErr w:type="gramEnd"/>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6. Направить на внеочередную аттестацию по промышленной безопасности в территориальную аттестационную комиссию </w:t>
      </w:r>
      <w:proofErr w:type="gramStart"/>
      <w:r w:rsidRPr="008E1E95">
        <w:rPr>
          <w:rFonts w:ascii="Times New Roman" w:eastAsia="Times New Roman" w:hAnsi="Times New Roman" w:cs="Times New Roman"/>
          <w:sz w:val="24"/>
          <w:szCs w:val="24"/>
          <w:lang w:eastAsia="ru-RU"/>
        </w:rPr>
        <w:t>–в</w:t>
      </w:r>
      <w:proofErr w:type="gramEnd"/>
      <w:r w:rsidRPr="008E1E95">
        <w:rPr>
          <w:rFonts w:ascii="Times New Roman" w:eastAsia="Times New Roman" w:hAnsi="Times New Roman" w:cs="Times New Roman"/>
          <w:sz w:val="24"/>
          <w:szCs w:val="24"/>
          <w:lang w:eastAsia="ru-RU"/>
        </w:rPr>
        <w:t>едущего инженера технического надзора АО «Отрадненский ГПЗ» Мелешенко А.В. (А.1, Б.1.9, Б.8.23)., начальника установки АО «Отрадненский ГПЗ» Сухинина С.Ю. (А.1, Б.1.9, Б.8.23), старшего мастера установки АО «Отрадненский ГПЗ» Рогалёва Н.С. (А.1, Б.1.9, Б.8.23).</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7. Провести проверку знаний у обслуживающего персонала установки переработки газа по </w:t>
      </w:r>
      <w:proofErr w:type="gramStart"/>
      <w:r w:rsidRPr="008E1E95">
        <w:rPr>
          <w:rFonts w:ascii="Times New Roman" w:eastAsia="Times New Roman" w:hAnsi="Times New Roman" w:cs="Times New Roman"/>
          <w:sz w:val="24"/>
          <w:szCs w:val="24"/>
          <w:lang w:eastAsia="ru-RU"/>
        </w:rPr>
        <w:t>со-блюдению</w:t>
      </w:r>
      <w:proofErr w:type="gramEnd"/>
      <w:r w:rsidRPr="008E1E95">
        <w:rPr>
          <w:rFonts w:ascii="Times New Roman" w:eastAsia="Times New Roman" w:hAnsi="Times New Roman" w:cs="Times New Roman"/>
          <w:sz w:val="24"/>
          <w:szCs w:val="24"/>
          <w:lang w:eastAsia="ru-RU"/>
        </w:rPr>
        <w:t xml:space="preserve"> норм технологического режима и действиям при нештатных ситуациях.</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8. Довести информацию о причинах произошедшей аварии до работников АО «Отрадненский ГПЗ».</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9. Пересмотреть план мероприятий по локализации и ликвидации последствий аварий на ОПО установки переработки газа с включением дополнений по нештатным (аварийным) ситуациям.</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10. Обеспечить надлежащую организацию и осуществление производственного контроля на опасном производственном объекте «Установка деэтанизации», рег. №А53-00134-0012, I класса опасности.</w:t>
      </w:r>
    </w:p>
    <w:p w:rsidR="001A2590" w:rsidRPr="008E1E95" w:rsidRDefault="001A2590" w:rsidP="001A2590">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Выполнено.</w:t>
      </w:r>
    </w:p>
    <w:p w:rsidR="001A2590" w:rsidRPr="008E1E95" w:rsidRDefault="001A2590" w:rsidP="00841E97">
      <w:pPr>
        <w:spacing w:after="0" w:line="240" w:lineRule="auto"/>
        <w:ind w:firstLine="357"/>
        <w:contextualSpacing/>
        <w:jc w:val="both"/>
        <w:rPr>
          <w:rFonts w:ascii="Times New Roman" w:eastAsia="Times New Roman" w:hAnsi="Times New Roman" w:cs="Times New Roman"/>
          <w:bCs/>
          <w:i/>
          <w:sz w:val="24"/>
          <w:szCs w:val="24"/>
          <w:lang w:eastAsia="ru-RU"/>
        </w:rPr>
      </w:pP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2. Акционерное Общество «Новокуйбышевский нефтеперерабатывающий завод»</w:t>
      </w:r>
    </w:p>
    <w:p w:rsidR="00841E97" w:rsidRPr="008E1E95" w:rsidRDefault="00841E97" w:rsidP="00841E97">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Авария произошла 06 июля 2017 года на Площадке установки атмосферно-вакуумной перегонки нефти АВТ-9 цеха №29, рег. № А53-00301-0002 Акционерного Общества «Новокуйбышевский нефтеперерабатывающий завод».</w:t>
      </w:r>
    </w:p>
    <w:p w:rsidR="00841E97" w:rsidRPr="008E1E95" w:rsidRDefault="00841E97" w:rsidP="00841E97">
      <w:pPr>
        <w:spacing w:after="0" w:line="240" w:lineRule="auto"/>
        <w:ind w:firstLine="357"/>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Обстоятельства аварии: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Разгерметизация фланцевого соединения запорной арматуры ЗКЛ Ду 150 на трубопроводе №7 «Линия из П-1 в К-2» в районе печи П-1 установки АВТ-9 цеха №29 с последующим самовоспламенением высвободившейся нефти.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Пострадавших нет.</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Технические причины аварии:</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1. Неверно реализованная схема дистанционного управления электрозадвижками поз Ez-4 и поз. 4.</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2.  Не демонтированы  заглушки, установленные на трубопроводе подачи пара в змеевики печи П-1 по стационарным схемам (поз. 44 по схеме трубопровода), оборудованном быстродействующей запорной арматурой.</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3. Ошибочно смонтированные со смещением на 900 камеры диафрагм расходомеров поз. FIRSALL 10.2 и поз. FIRSALL 11.2, в </w:t>
      </w:r>
      <w:proofErr w:type="gramStart"/>
      <w:r w:rsidRPr="008E1E95">
        <w:rPr>
          <w:rFonts w:ascii="Times New Roman" w:eastAsia="Times New Roman" w:hAnsi="Times New Roman" w:cs="Times New Roman"/>
          <w:bCs/>
          <w:sz w:val="24"/>
          <w:szCs w:val="24"/>
          <w:lang w:eastAsia="ru-RU"/>
        </w:rPr>
        <w:t>связи</w:t>
      </w:r>
      <w:proofErr w:type="gramEnd"/>
      <w:r w:rsidRPr="008E1E95">
        <w:rPr>
          <w:rFonts w:ascii="Times New Roman" w:eastAsia="Times New Roman" w:hAnsi="Times New Roman" w:cs="Times New Roman"/>
          <w:bCs/>
          <w:sz w:val="24"/>
          <w:szCs w:val="24"/>
          <w:lang w:eastAsia="ru-RU"/>
        </w:rPr>
        <w:t xml:space="preserve"> с чем блокировки по прекращению подачи топлива к горелкам печи поз. П-1 не сработали.</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lastRenderedPageBreak/>
        <w:t>4. Не опломбированы задвижки поз. 44, поз. 45 (по схеме трубопровода) в открытом состоянии на трубопроводах подачи пара в змеевик печи П-1 в соответствии с технологическим регламентом.</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5. Недостатки в проектной документации № 5766603-(2326)-608 выполненной ЗАО «Петрохим инжиниринг», ОАО «Салаватнефтехимпроект» в 2013 году, а именно:</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5.1. Уставка сигнализации и блокировки поз. TIR 460-5, поз. TIR 460-6 согласно проекту 4000С, тогда как максимальное значение технологического параметра и характеристик трубопровода выхода отбензиненной нефти из печи П-1 составляет 3800С.</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5.2 Отсутствие системы защиты трубопровода №7 «Линия из печи П-1 в колонну К-2» в случае прекращения циркуляции продукта (отбензиненная нефть).</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Организационные причины аварии.</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1. Недостаточный контроль со стороны ответственных лиц при проверке системы СБиПАЗ установки АВТ-9 цеха №29 после проведенного капитального ремонта и технического перевооружения.  </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2. Не совершенство программ комплексного опробования СБиПАЗ после проведенных ремонтов технологических установок.</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3. Отсутствие надлежащего контроля со стороны служб главных специалистов и технического руководителя.</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4. Не обеспечено выполнение основных задач производственного контроля:</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 </w:t>
      </w:r>
      <w:proofErr w:type="gramStart"/>
      <w:r w:rsidRPr="008E1E95">
        <w:rPr>
          <w:rFonts w:ascii="Times New Roman" w:eastAsia="Times New Roman" w:hAnsi="Times New Roman" w:cs="Times New Roman"/>
          <w:bCs/>
          <w:sz w:val="24"/>
          <w:szCs w:val="24"/>
          <w:lang w:eastAsia="ru-RU"/>
        </w:rPr>
        <w:t>контроль за</w:t>
      </w:r>
      <w:proofErr w:type="gramEnd"/>
      <w:r w:rsidRPr="008E1E95">
        <w:rPr>
          <w:rFonts w:ascii="Times New Roman" w:eastAsia="Times New Roman" w:hAnsi="Times New Roman" w:cs="Times New Roman"/>
          <w:bCs/>
          <w:sz w:val="24"/>
          <w:szCs w:val="24"/>
          <w:lang w:eastAsia="ru-RU"/>
        </w:rPr>
        <w:t xml:space="preserve"> соблюдением требований промышленной безопасности, установленных нормативными правовыми актами, определяющими требования после проведенного капитального ремонта.</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Мероприятия, предложенные комиссией по техническому расследованию аварии.</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1. Внести изменения в технологический регламент установки АВТ-9 цеха №29 и Инструкцию по пуску и эксплуатации установки АВТ-9 цеха №29 в части исключения схожих наименований оборудования и исполнительных механизмов. </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2. Внести изменения в проектную документацию и реализовать изменения в части доработки алгоритмов систем сигнализации и блокировок с целью повышения степени защиты трубопровода №7 «Линия из печи П-1 в колонну К-2» и змеевика печи в случае прекращения циркуляции и повышения давления.</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3. Внести изменения в технологический регламент установки АВТ-9 цеха №29 и инструкцию по пуску и эксплуатацию установки АВТ-9 цеха №29 в части описания </w:t>
      </w:r>
      <w:proofErr w:type="gramStart"/>
      <w:r w:rsidRPr="008E1E95">
        <w:rPr>
          <w:rFonts w:ascii="Times New Roman" w:eastAsia="Times New Roman" w:hAnsi="Times New Roman" w:cs="Times New Roman"/>
          <w:bCs/>
          <w:sz w:val="24"/>
          <w:szCs w:val="24"/>
          <w:lang w:eastAsia="ru-RU"/>
        </w:rPr>
        <w:t>процесса опломбирования арматуры подачи пара</w:t>
      </w:r>
      <w:proofErr w:type="gramEnd"/>
      <w:r w:rsidRPr="008E1E95">
        <w:rPr>
          <w:rFonts w:ascii="Times New Roman" w:eastAsia="Times New Roman" w:hAnsi="Times New Roman" w:cs="Times New Roman"/>
          <w:bCs/>
          <w:sz w:val="24"/>
          <w:szCs w:val="24"/>
          <w:lang w:eastAsia="ru-RU"/>
        </w:rPr>
        <w:t xml:space="preserve"> в змеевик печи П-1 в открытом положении. </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4. Восстановить оборудование и технические устройства, поврежденные в результате аварии. </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5. Обеспечить проведение экспертизы промышленной безопасности техническим устройствам и </w:t>
      </w:r>
      <w:proofErr w:type="gramStart"/>
      <w:r w:rsidRPr="008E1E95">
        <w:rPr>
          <w:rFonts w:ascii="Times New Roman" w:eastAsia="Times New Roman" w:hAnsi="Times New Roman" w:cs="Times New Roman"/>
          <w:bCs/>
          <w:sz w:val="24"/>
          <w:szCs w:val="24"/>
          <w:lang w:eastAsia="ru-RU"/>
        </w:rPr>
        <w:t>сооружениям</w:t>
      </w:r>
      <w:proofErr w:type="gramEnd"/>
      <w:r w:rsidRPr="008E1E95">
        <w:rPr>
          <w:rFonts w:ascii="Times New Roman" w:eastAsia="Times New Roman" w:hAnsi="Times New Roman" w:cs="Times New Roman"/>
          <w:bCs/>
          <w:sz w:val="24"/>
          <w:szCs w:val="24"/>
          <w:lang w:eastAsia="ru-RU"/>
        </w:rPr>
        <w:t xml:space="preserve"> поврежденным в результате аварии.</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6. Направить на внеочередную аттестацию по промышленной безопасности (область аттестации Б</w:t>
      </w:r>
      <w:proofErr w:type="gramStart"/>
      <w:r w:rsidRPr="008E1E95">
        <w:rPr>
          <w:rFonts w:ascii="Times New Roman" w:eastAsia="Times New Roman" w:hAnsi="Times New Roman" w:cs="Times New Roman"/>
          <w:bCs/>
          <w:sz w:val="24"/>
          <w:szCs w:val="24"/>
          <w:lang w:eastAsia="ru-RU"/>
        </w:rPr>
        <w:t>1</w:t>
      </w:r>
      <w:proofErr w:type="gramEnd"/>
      <w:r w:rsidRPr="008E1E95">
        <w:rPr>
          <w:rFonts w:ascii="Times New Roman" w:eastAsia="Times New Roman" w:hAnsi="Times New Roman" w:cs="Times New Roman"/>
          <w:bCs/>
          <w:sz w:val="24"/>
          <w:szCs w:val="24"/>
          <w:lang w:eastAsia="ru-RU"/>
        </w:rPr>
        <w:t>.2) в центральную аттестационную комиссию Ростехнадзора первого заместителя генерального директора (директора технического) АО «НК НПЗ» Артеменко М.А., главного метролога АО «НК НПЗ» Харитонова О.В., главного энергетика АО «НК НПЗ» Безнякова А.Г.</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7. Направить на внеочередную аттестацию по промышленной безопасности (область аттестации Б</w:t>
      </w:r>
      <w:proofErr w:type="gramStart"/>
      <w:r w:rsidRPr="008E1E95">
        <w:rPr>
          <w:rFonts w:ascii="Times New Roman" w:eastAsia="Times New Roman" w:hAnsi="Times New Roman" w:cs="Times New Roman"/>
          <w:bCs/>
          <w:sz w:val="24"/>
          <w:szCs w:val="24"/>
          <w:lang w:eastAsia="ru-RU"/>
        </w:rPr>
        <w:t>1</w:t>
      </w:r>
      <w:proofErr w:type="gramEnd"/>
      <w:r w:rsidRPr="008E1E95">
        <w:rPr>
          <w:rFonts w:ascii="Times New Roman" w:eastAsia="Times New Roman" w:hAnsi="Times New Roman" w:cs="Times New Roman"/>
          <w:bCs/>
          <w:sz w:val="24"/>
          <w:szCs w:val="24"/>
          <w:lang w:eastAsia="ru-RU"/>
        </w:rPr>
        <w:t>.2) в аттестационную комиссию АО «НК НПЗ» начальника цеха №29 АО «НК НПЗ» Куделева В.Н., заместителя начальника цеха №29 АО «НК НПЗ» Гальченко Д.М., начальника установки АВТ-9 цеха №29 АО «НК НПЗ» Асылгирова Р.Р.</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lastRenderedPageBreak/>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8. Обеспечить надлежащую организацию и осуществление производственного контроля на опасных производственных объектах АО «НК НПЗ».</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9. Реализовать проектную схему управления электрозадвижкой поз. Ez-4 в соответствии с проектом на установку АВТ-9 цеха №29.</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10. </w:t>
      </w:r>
      <w:proofErr w:type="gramStart"/>
      <w:r w:rsidRPr="008E1E95">
        <w:rPr>
          <w:rFonts w:ascii="Times New Roman" w:eastAsia="Times New Roman" w:hAnsi="Times New Roman" w:cs="Times New Roman"/>
          <w:bCs/>
          <w:sz w:val="24"/>
          <w:szCs w:val="24"/>
          <w:lang w:eastAsia="ru-RU"/>
        </w:rPr>
        <w:t>Внести изменения в Инструкцию ОАО «НК НПЗ» №ОК-33-22-2013 «Эксплуатация и ремонт систем сигнализации и противоаварийной защиты» утвержденную главным инженером ОАО «НК НПЗ» Куделевым В.Н. 05.09.2013 в части проверки СБиПАЗ, с целью единого подхода к противоаварийной защите со стороны службы главного технолога, главного метролога, главного энергетика и технологического персонала объектов АО «НК НПЗ».</w:t>
      </w:r>
      <w:proofErr w:type="gramEnd"/>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11. Провести проверки систем подачи пара в змеевики печей на опасных производственных объектах АО «НК НПЗ».</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12. Провести внеочередную проверку знаний персонала установки АВТ-9 цеха №29 АО «НК НПЗ» в части работы с АСУТП, ручного регулирования процессом и </w:t>
      </w:r>
      <w:proofErr w:type="gramStart"/>
      <w:r w:rsidRPr="008E1E95">
        <w:rPr>
          <w:rFonts w:ascii="Times New Roman" w:eastAsia="Times New Roman" w:hAnsi="Times New Roman" w:cs="Times New Roman"/>
          <w:bCs/>
          <w:sz w:val="24"/>
          <w:szCs w:val="24"/>
          <w:lang w:eastAsia="ru-RU"/>
        </w:rPr>
        <w:t>оборудованием</w:t>
      </w:r>
      <w:proofErr w:type="gramEnd"/>
      <w:r w:rsidRPr="008E1E95">
        <w:rPr>
          <w:rFonts w:ascii="Times New Roman" w:eastAsia="Times New Roman" w:hAnsi="Times New Roman" w:cs="Times New Roman"/>
          <w:bCs/>
          <w:sz w:val="24"/>
          <w:szCs w:val="24"/>
          <w:lang w:eastAsia="ru-RU"/>
        </w:rPr>
        <w:t xml:space="preserve"> работающим под давлением.</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13. Провести внеочередную учебную тревогу по оперативной части плана мероприятий по локализации и ликвидации последствий аварий на установке АВТ-9 цеха №29 в присутствии представителя Средне-Поволжского управления Федеральной службы по экологическому, технологическому и атомному надзору. </w:t>
      </w:r>
    </w:p>
    <w:p w:rsidR="001A2590" w:rsidRPr="008E1E95" w:rsidRDefault="001A2590" w:rsidP="001A2590">
      <w:pPr>
        <w:spacing w:after="0" w:line="240" w:lineRule="auto"/>
        <w:ind w:firstLine="357"/>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841E97" w:rsidRPr="008E1E95" w:rsidRDefault="00841E97" w:rsidP="00841E97">
      <w:pPr>
        <w:spacing w:after="0" w:line="240" w:lineRule="auto"/>
        <w:jc w:val="both"/>
        <w:rPr>
          <w:rFonts w:ascii="Times New Roman" w:eastAsia="Times New Roman" w:hAnsi="Times New Roman" w:cs="Times New Roman"/>
          <w:bCs/>
          <w:sz w:val="24"/>
          <w:szCs w:val="24"/>
          <w:lang w:eastAsia="ru-RU"/>
        </w:rPr>
      </w:pPr>
    </w:p>
    <w:p w:rsidR="00841E97" w:rsidRPr="008E1E95" w:rsidRDefault="00841E97" w:rsidP="00841E97">
      <w:pPr>
        <w:spacing w:after="0" w:line="240" w:lineRule="auto"/>
        <w:ind w:left="709" w:hanging="283"/>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3. Акционерное общество «Куйбышевский нефтеперерабатывающий завод».</w:t>
      </w:r>
    </w:p>
    <w:p w:rsidR="00841E97" w:rsidRPr="008E1E95" w:rsidRDefault="00841E97" w:rsidP="00841E97">
      <w:pPr>
        <w:spacing w:after="0" w:line="240" w:lineRule="auto"/>
        <w:ind w:firstLine="426"/>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Авария произошла 30.08.2017г. в 05 час. 35 мин. на Площадке установки гидроочистки дизельного топлива Л-24/7 цеха № 1, рег. № А53-00018-0009 Акционерного общества «Куйбышевский нефтеперерабатывающий завод».</w:t>
      </w:r>
    </w:p>
    <w:p w:rsidR="00841E97" w:rsidRPr="008E1E95" w:rsidRDefault="00841E97" w:rsidP="00841E97">
      <w:pPr>
        <w:spacing w:after="0" w:line="240" w:lineRule="auto"/>
        <w:ind w:firstLine="426"/>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Обстоятельства аварии:</w:t>
      </w:r>
    </w:p>
    <w:p w:rsidR="00841E97" w:rsidRPr="008E1E95" w:rsidRDefault="00841E97" w:rsidP="00841E97">
      <w:pPr>
        <w:spacing w:after="0" w:line="240" w:lineRule="auto"/>
        <w:ind w:firstLine="426"/>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Разгерметизация секции воздушного холодильника ХВ-2 в соединение торцевой крышки установки Л-24/7 цеха №1 с последующим самовоспламенением высвободившегося нефтепродукта.</w:t>
      </w:r>
    </w:p>
    <w:p w:rsidR="00841E97" w:rsidRPr="008E1E95" w:rsidRDefault="00841E97" w:rsidP="00841E97">
      <w:pPr>
        <w:spacing w:after="0" w:line="240" w:lineRule="auto"/>
        <w:ind w:firstLine="426"/>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Технические причины аварии:</w:t>
      </w:r>
    </w:p>
    <w:p w:rsidR="00841E97" w:rsidRPr="008E1E95" w:rsidRDefault="00841E97" w:rsidP="00841E97">
      <w:pPr>
        <w:spacing w:after="0" w:line="240" w:lineRule="auto"/>
        <w:ind w:firstLine="426"/>
        <w:jc w:val="both"/>
        <w:rPr>
          <w:rFonts w:ascii="Times New Roman" w:eastAsia="Times New Roman" w:hAnsi="Times New Roman" w:cs="Times New Roman"/>
          <w:color w:val="000000"/>
          <w:sz w:val="24"/>
          <w:szCs w:val="24"/>
          <w:lang w:eastAsia="ar-SA"/>
        </w:rPr>
      </w:pPr>
      <w:r w:rsidRPr="008E1E95">
        <w:rPr>
          <w:rFonts w:ascii="Times New Roman" w:eastAsia="Times New Roman" w:hAnsi="Times New Roman" w:cs="Times New Roman"/>
          <w:color w:val="000000"/>
          <w:sz w:val="24"/>
          <w:szCs w:val="24"/>
          <w:lang w:eastAsia="ar-SA"/>
        </w:rPr>
        <w:t>1. Разгерметизация теплообменной трубки № 13 1-го ряда крайней правой теплообменной секции аппарата воздушного охлаждения поз. ХВ-2, рег. № б/н, зав. № 849.</w:t>
      </w:r>
    </w:p>
    <w:p w:rsidR="00841E97" w:rsidRPr="008E1E95" w:rsidRDefault="00841E97" w:rsidP="00841E97">
      <w:pPr>
        <w:spacing w:after="0" w:line="240" w:lineRule="auto"/>
        <w:ind w:firstLine="426"/>
        <w:jc w:val="both"/>
        <w:rPr>
          <w:rFonts w:ascii="Times New Roman" w:eastAsia="Times New Roman" w:hAnsi="Times New Roman" w:cs="Times New Roman"/>
          <w:color w:val="000000"/>
          <w:sz w:val="24"/>
          <w:szCs w:val="24"/>
          <w:lang w:eastAsia="ar-SA"/>
        </w:rPr>
      </w:pPr>
      <w:r w:rsidRPr="008E1E95">
        <w:rPr>
          <w:rFonts w:ascii="Times New Roman" w:eastAsia="Times New Roman" w:hAnsi="Times New Roman" w:cs="Times New Roman"/>
          <w:color w:val="000000"/>
          <w:sz w:val="24"/>
          <w:szCs w:val="24"/>
          <w:lang w:eastAsia="ar-SA"/>
        </w:rPr>
        <w:t>2. Наличие скрытого несквозного металлургического дефекта в теплообменной трубке № 13 1-го ряда крайней правой теплообменной секции аппарата воздушного охлаждения поз. ХВ-2, рег. № б/н, зав. № 849.</w:t>
      </w:r>
    </w:p>
    <w:p w:rsidR="00841E97" w:rsidRPr="008E1E95" w:rsidRDefault="00841E97" w:rsidP="00841E97">
      <w:pPr>
        <w:spacing w:after="0" w:line="240" w:lineRule="auto"/>
        <w:ind w:firstLine="426"/>
        <w:jc w:val="both"/>
        <w:rPr>
          <w:rFonts w:ascii="Times New Roman" w:eastAsia="Times New Roman" w:hAnsi="Times New Roman" w:cs="Times New Roman"/>
          <w:color w:val="000000"/>
          <w:sz w:val="24"/>
          <w:szCs w:val="24"/>
          <w:lang w:eastAsia="ar-SA"/>
        </w:rPr>
      </w:pPr>
      <w:r w:rsidRPr="008E1E95">
        <w:rPr>
          <w:rFonts w:ascii="Times New Roman" w:eastAsia="Times New Roman" w:hAnsi="Times New Roman" w:cs="Times New Roman"/>
          <w:color w:val="000000"/>
          <w:sz w:val="24"/>
          <w:szCs w:val="24"/>
          <w:lang w:eastAsia="ar-SA"/>
        </w:rPr>
        <w:t xml:space="preserve">3. Нестабильность </w:t>
      </w:r>
      <w:proofErr w:type="gramStart"/>
      <w:r w:rsidRPr="008E1E95">
        <w:rPr>
          <w:rFonts w:ascii="Times New Roman" w:eastAsia="Times New Roman" w:hAnsi="Times New Roman" w:cs="Times New Roman"/>
          <w:color w:val="000000"/>
          <w:sz w:val="24"/>
          <w:szCs w:val="24"/>
          <w:lang w:eastAsia="ar-SA"/>
        </w:rPr>
        <w:t>режима работы электродвигателя вентилятора аппарата воздушного охлаждения поз</w:t>
      </w:r>
      <w:proofErr w:type="gramEnd"/>
      <w:r w:rsidRPr="008E1E95">
        <w:rPr>
          <w:rFonts w:ascii="Times New Roman" w:eastAsia="Times New Roman" w:hAnsi="Times New Roman" w:cs="Times New Roman"/>
          <w:color w:val="000000"/>
          <w:sz w:val="24"/>
          <w:szCs w:val="24"/>
          <w:lang w:eastAsia="ar-SA"/>
        </w:rPr>
        <w:t xml:space="preserve">. ХВ-2, </w:t>
      </w:r>
      <w:proofErr w:type="gramStart"/>
      <w:r w:rsidRPr="008E1E95">
        <w:rPr>
          <w:rFonts w:ascii="Times New Roman" w:eastAsia="Times New Roman" w:hAnsi="Times New Roman" w:cs="Times New Roman"/>
          <w:color w:val="000000"/>
          <w:sz w:val="24"/>
          <w:szCs w:val="24"/>
          <w:lang w:eastAsia="ar-SA"/>
        </w:rPr>
        <w:t>приведшая</w:t>
      </w:r>
      <w:proofErr w:type="gramEnd"/>
      <w:r w:rsidRPr="008E1E95">
        <w:rPr>
          <w:rFonts w:ascii="Times New Roman" w:eastAsia="Times New Roman" w:hAnsi="Times New Roman" w:cs="Times New Roman"/>
          <w:color w:val="000000"/>
          <w:sz w:val="24"/>
          <w:szCs w:val="24"/>
          <w:lang w:eastAsia="ar-SA"/>
        </w:rPr>
        <w:t xml:space="preserve"> к нештатному повторно-переменному термомеханическому нагружению теплообменных труб аппарата воздушного охлаждения поз. ХВ-2, рег. № б/н, зав. № 849.</w:t>
      </w:r>
    </w:p>
    <w:p w:rsidR="00841E97" w:rsidRPr="008E1E95" w:rsidRDefault="00841E97" w:rsidP="00841E97">
      <w:pPr>
        <w:spacing w:after="0" w:line="240" w:lineRule="auto"/>
        <w:ind w:firstLine="357"/>
        <w:jc w:val="both"/>
        <w:rPr>
          <w:rFonts w:ascii="Times New Roman" w:eastAsia="Times New Roman" w:hAnsi="Times New Roman" w:cs="Times New Roman"/>
          <w:i/>
          <w:color w:val="000000"/>
          <w:sz w:val="24"/>
          <w:szCs w:val="24"/>
          <w:lang w:eastAsia="ar-SA"/>
        </w:rPr>
      </w:pPr>
      <w:r w:rsidRPr="008E1E95">
        <w:rPr>
          <w:rFonts w:ascii="Times New Roman" w:eastAsia="Times New Roman" w:hAnsi="Times New Roman" w:cs="Times New Roman"/>
          <w:i/>
          <w:color w:val="000000"/>
          <w:sz w:val="24"/>
          <w:szCs w:val="24"/>
          <w:lang w:eastAsia="ar-SA"/>
        </w:rPr>
        <w:t>Организационные причины аварии:</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ar-SA"/>
        </w:rPr>
      </w:pPr>
      <w:r w:rsidRPr="008E1E95">
        <w:rPr>
          <w:rFonts w:ascii="Times New Roman" w:eastAsia="Times New Roman" w:hAnsi="Times New Roman" w:cs="Times New Roman"/>
          <w:bCs/>
          <w:sz w:val="24"/>
          <w:szCs w:val="24"/>
          <w:lang w:eastAsia="ar-SA"/>
        </w:rPr>
        <w:t xml:space="preserve">1. Не обеспечен достаточный контроль за стабильной работой </w:t>
      </w:r>
      <w:proofErr w:type="gramStart"/>
      <w:r w:rsidRPr="008E1E95">
        <w:rPr>
          <w:rFonts w:ascii="Times New Roman" w:eastAsia="Times New Roman" w:hAnsi="Times New Roman" w:cs="Times New Roman"/>
          <w:bCs/>
          <w:sz w:val="24"/>
          <w:szCs w:val="24"/>
          <w:lang w:eastAsia="ar-SA"/>
        </w:rPr>
        <w:t>электродвигателя вентилятора аппарата воздушного охлаждения поз</w:t>
      </w:r>
      <w:proofErr w:type="gramEnd"/>
      <w:r w:rsidRPr="008E1E95">
        <w:rPr>
          <w:rFonts w:ascii="Times New Roman" w:eastAsia="Times New Roman" w:hAnsi="Times New Roman" w:cs="Times New Roman"/>
          <w:bCs/>
          <w:sz w:val="24"/>
          <w:szCs w:val="24"/>
          <w:lang w:eastAsia="ar-SA"/>
        </w:rPr>
        <w:t>. ХВ-2 в части управления и электроснабжения.</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ar-SA"/>
        </w:rPr>
      </w:pPr>
      <w:r w:rsidRPr="008E1E95">
        <w:rPr>
          <w:rFonts w:ascii="Times New Roman" w:eastAsia="Times New Roman" w:hAnsi="Times New Roman" w:cs="Times New Roman"/>
          <w:bCs/>
          <w:sz w:val="24"/>
          <w:szCs w:val="24"/>
          <w:lang w:eastAsia="ar-SA"/>
        </w:rPr>
        <w:t xml:space="preserve">2. Низкая технологическая дисциплина персонала установки Л-24/7 и руководства АО «КНПЗ», выразившаяся в нарушении </w:t>
      </w:r>
      <w:proofErr w:type="gramStart"/>
      <w:r w:rsidRPr="008E1E95">
        <w:rPr>
          <w:rFonts w:ascii="Times New Roman" w:eastAsia="Times New Roman" w:hAnsi="Times New Roman" w:cs="Times New Roman"/>
          <w:bCs/>
          <w:sz w:val="24"/>
          <w:szCs w:val="24"/>
          <w:lang w:eastAsia="ar-SA"/>
        </w:rPr>
        <w:t>режима эксплуатации электродвигателя вентилятора аппарата воздушного охлаждения поз</w:t>
      </w:r>
      <w:proofErr w:type="gramEnd"/>
      <w:r w:rsidRPr="008E1E95">
        <w:rPr>
          <w:rFonts w:ascii="Times New Roman" w:eastAsia="Times New Roman" w:hAnsi="Times New Roman" w:cs="Times New Roman"/>
          <w:bCs/>
          <w:sz w:val="24"/>
          <w:szCs w:val="24"/>
          <w:lang w:eastAsia="ar-SA"/>
        </w:rPr>
        <w:t>. ХВ-2.</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ar-SA"/>
        </w:rPr>
      </w:pPr>
      <w:r w:rsidRPr="008E1E95">
        <w:rPr>
          <w:rFonts w:ascii="Times New Roman" w:eastAsia="Times New Roman" w:hAnsi="Times New Roman" w:cs="Times New Roman"/>
          <w:bCs/>
          <w:sz w:val="24"/>
          <w:szCs w:val="24"/>
          <w:lang w:eastAsia="ar-SA"/>
        </w:rPr>
        <w:lastRenderedPageBreak/>
        <w:t>3. АО «КНПЗ» не обеспечено выполнение основных задач производственного контроля:</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ar-SA"/>
        </w:rPr>
      </w:pPr>
      <w:r w:rsidRPr="008E1E95">
        <w:rPr>
          <w:rFonts w:ascii="Times New Roman" w:eastAsia="Times New Roman" w:hAnsi="Times New Roman" w:cs="Times New Roman"/>
          <w:bCs/>
          <w:sz w:val="24"/>
          <w:szCs w:val="24"/>
          <w:lang w:eastAsia="ar-SA"/>
        </w:rPr>
        <w:t xml:space="preserve">- </w:t>
      </w:r>
      <w:proofErr w:type="gramStart"/>
      <w:r w:rsidRPr="008E1E95">
        <w:rPr>
          <w:rFonts w:ascii="Times New Roman" w:eastAsia="Times New Roman" w:hAnsi="Times New Roman" w:cs="Times New Roman"/>
          <w:bCs/>
          <w:sz w:val="24"/>
          <w:szCs w:val="24"/>
          <w:lang w:eastAsia="ar-SA"/>
        </w:rPr>
        <w:t>контроль за</w:t>
      </w:r>
      <w:proofErr w:type="gramEnd"/>
      <w:r w:rsidRPr="008E1E95">
        <w:rPr>
          <w:rFonts w:ascii="Times New Roman" w:eastAsia="Times New Roman" w:hAnsi="Times New Roman" w:cs="Times New Roman"/>
          <w:bCs/>
          <w:sz w:val="24"/>
          <w:szCs w:val="24"/>
          <w:lang w:eastAsia="ar-SA"/>
        </w:rPr>
        <w:t xml:space="preserve"> соблюдением требований промышленной безопасности, установленных нормативными правовыми актами, определяющими требования к системе ПАЗ опасного производственного объекта;</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ar-SA"/>
        </w:rPr>
      </w:pPr>
      <w:r w:rsidRPr="008E1E95">
        <w:rPr>
          <w:rFonts w:ascii="Times New Roman" w:eastAsia="Times New Roman" w:hAnsi="Times New Roman" w:cs="Times New Roman"/>
          <w:bCs/>
          <w:sz w:val="24"/>
          <w:szCs w:val="24"/>
          <w:lang w:eastAsia="ar-SA"/>
        </w:rPr>
        <w:t>- координация работ, направленных на предупреждение аварий на опасных производственных объектах;</w:t>
      </w:r>
    </w:p>
    <w:p w:rsidR="00841E97" w:rsidRPr="008E1E95" w:rsidRDefault="00841E97" w:rsidP="00841E97">
      <w:pPr>
        <w:spacing w:after="0" w:line="240" w:lineRule="auto"/>
        <w:ind w:firstLine="357"/>
        <w:contextualSpacing/>
        <w:jc w:val="both"/>
        <w:rPr>
          <w:rFonts w:ascii="Times New Roman" w:eastAsia="Times New Roman" w:hAnsi="Times New Roman" w:cs="Times New Roman"/>
          <w:bCs/>
          <w:sz w:val="24"/>
          <w:szCs w:val="24"/>
          <w:lang w:eastAsia="ar-SA"/>
        </w:rPr>
      </w:pPr>
      <w:r w:rsidRPr="008E1E95">
        <w:rPr>
          <w:rFonts w:ascii="Times New Roman" w:eastAsia="Times New Roman" w:hAnsi="Times New Roman" w:cs="Times New Roman"/>
          <w:bCs/>
          <w:sz w:val="24"/>
          <w:szCs w:val="24"/>
          <w:lang w:eastAsia="ar-SA"/>
        </w:rPr>
        <w:t xml:space="preserve">- </w:t>
      </w:r>
      <w:proofErr w:type="gramStart"/>
      <w:r w:rsidRPr="008E1E95">
        <w:rPr>
          <w:rFonts w:ascii="Times New Roman" w:eastAsia="Times New Roman" w:hAnsi="Times New Roman" w:cs="Times New Roman"/>
          <w:bCs/>
          <w:sz w:val="24"/>
          <w:szCs w:val="24"/>
          <w:lang w:eastAsia="ar-SA"/>
        </w:rPr>
        <w:t>контроль за</w:t>
      </w:r>
      <w:proofErr w:type="gramEnd"/>
      <w:r w:rsidRPr="008E1E95">
        <w:rPr>
          <w:rFonts w:ascii="Times New Roman" w:eastAsia="Times New Roman" w:hAnsi="Times New Roman" w:cs="Times New Roman"/>
          <w:bCs/>
          <w:sz w:val="24"/>
          <w:szCs w:val="24"/>
          <w:lang w:eastAsia="ar-SA"/>
        </w:rPr>
        <w:t xml:space="preserve"> соблюдением технологической дисциплины.</w:t>
      </w:r>
    </w:p>
    <w:p w:rsidR="001A2590" w:rsidRPr="008E1E95" w:rsidRDefault="001A2590" w:rsidP="001A2590">
      <w:pPr>
        <w:spacing w:after="0" w:line="240" w:lineRule="auto"/>
        <w:ind w:firstLine="357"/>
        <w:jc w:val="both"/>
        <w:rPr>
          <w:rFonts w:ascii="Times New Roman" w:eastAsia="Times New Roman" w:hAnsi="Times New Roman" w:cs="Times New Roman"/>
          <w:color w:val="000000"/>
          <w:sz w:val="24"/>
          <w:szCs w:val="24"/>
          <w:lang w:eastAsia="ar-SA"/>
        </w:rPr>
      </w:pPr>
      <w:r w:rsidRPr="008E1E95">
        <w:rPr>
          <w:rFonts w:ascii="Times New Roman" w:eastAsia="Times New Roman" w:hAnsi="Times New Roman" w:cs="Times New Roman"/>
          <w:color w:val="000000"/>
          <w:sz w:val="24"/>
          <w:szCs w:val="24"/>
          <w:lang w:eastAsia="ar-SA"/>
        </w:rPr>
        <w:t>Мероприятия, предложенные комиссией по техническому расследованию аварии:</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1. Проведена техническим устройствам, подвергшимся термическому воздействию вследствие возгорания, экспертиза промышленной безопасности с целью определения дальнейшей возможности безопасной эксплуатации. Дальнейшая эксплуатация разрешена.</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2. Восстановлено оборудование, повреждённое в результате аварии в соответствии с ранее разработанной проектной документацией.</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3. Направлены на внеочередную аттестацию по промышленной безопасности (область аттестации Б</w:t>
      </w:r>
      <w:proofErr w:type="gramStart"/>
      <w:r w:rsidRPr="008E1E95">
        <w:rPr>
          <w:rFonts w:ascii="Times New Roman" w:eastAsia="Times New Roman" w:hAnsi="Times New Roman" w:cs="Times New Roman"/>
          <w:bCs/>
          <w:sz w:val="24"/>
          <w:szCs w:val="24"/>
          <w:lang w:eastAsia="ru-RU"/>
        </w:rPr>
        <w:t>1</w:t>
      </w:r>
      <w:proofErr w:type="gramEnd"/>
      <w:r w:rsidRPr="008E1E95">
        <w:rPr>
          <w:rFonts w:ascii="Times New Roman" w:eastAsia="Times New Roman" w:hAnsi="Times New Roman" w:cs="Times New Roman"/>
          <w:bCs/>
          <w:sz w:val="24"/>
          <w:szCs w:val="24"/>
          <w:lang w:eastAsia="ru-RU"/>
        </w:rPr>
        <w:t>.2) в центральную аттестационную комиссию Ростехнадзора 19.12.2017 года заместитель генерального директора по промышленной безопасности, охране труда и окружающей среды АО «КНПЗ» Симаков Д.П., главный технолог – начальник отдела АО «КНПЗ» Макаренко Ю.А., главный энергетик – начальник отдела АО «КНПЗ» Мухортов А.Н.</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4. Направлены на внеочередную аттестацию по промышленной безопасности (область аттестации Б</w:t>
      </w:r>
      <w:proofErr w:type="gramStart"/>
      <w:r w:rsidRPr="008E1E95">
        <w:rPr>
          <w:rFonts w:ascii="Times New Roman" w:eastAsia="Times New Roman" w:hAnsi="Times New Roman" w:cs="Times New Roman"/>
          <w:bCs/>
          <w:sz w:val="24"/>
          <w:szCs w:val="24"/>
          <w:lang w:eastAsia="ru-RU"/>
        </w:rPr>
        <w:t>1</w:t>
      </w:r>
      <w:proofErr w:type="gramEnd"/>
      <w:r w:rsidRPr="008E1E95">
        <w:rPr>
          <w:rFonts w:ascii="Times New Roman" w:eastAsia="Times New Roman" w:hAnsi="Times New Roman" w:cs="Times New Roman"/>
          <w:bCs/>
          <w:sz w:val="24"/>
          <w:szCs w:val="24"/>
          <w:lang w:eastAsia="ru-RU"/>
        </w:rPr>
        <w:t>.2) в аттестационную комиссию АО «КНПЗ» главный метролог – начальник отдела Шмельков С.А., начальник цеха № 1 Семеней А.П., начальник установки 24/7 Свешников Н.С., мастер цеха № 8 (энергоцех), участок по обслуживанию электрооборудования Радаев М.Н.</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5. Проведено техническое расследование причин инцидента, произошедшего на Площадке установки гидроочистки дизельного топлива Л-24/7 цеха №1 АО «КНПЗ» 29.08.2017, а именно: в 20 час. 50 мин. остановка </w:t>
      </w:r>
      <w:proofErr w:type="gramStart"/>
      <w:r w:rsidRPr="008E1E95">
        <w:rPr>
          <w:rFonts w:ascii="Times New Roman" w:eastAsia="Times New Roman" w:hAnsi="Times New Roman" w:cs="Times New Roman"/>
          <w:bCs/>
          <w:sz w:val="24"/>
          <w:szCs w:val="24"/>
          <w:lang w:eastAsia="ru-RU"/>
        </w:rPr>
        <w:t>электродвигателей вентиляторов аппаратов воздушного охлаждения поз</w:t>
      </w:r>
      <w:proofErr w:type="gramEnd"/>
      <w:r w:rsidRPr="008E1E95">
        <w:rPr>
          <w:rFonts w:ascii="Times New Roman" w:eastAsia="Times New Roman" w:hAnsi="Times New Roman" w:cs="Times New Roman"/>
          <w:bCs/>
          <w:sz w:val="24"/>
          <w:szCs w:val="24"/>
          <w:lang w:eastAsia="ru-RU"/>
        </w:rPr>
        <w:t>. ХВ-2, ХВ-2Б. Акты расследования представлены в Средне-Поволжское управление Ростехнадзора.</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6. </w:t>
      </w:r>
      <w:proofErr w:type="gramStart"/>
      <w:r w:rsidRPr="008E1E95">
        <w:rPr>
          <w:rFonts w:ascii="Times New Roman" w:eastAsia="Times New Roman" w:hAnsi="Times New Roman" w:cs="Times New Roman"/>
          <w:bCs/>
          <w:sz w:val="24"/>
          <w:szCs w:val="24"/>
          <w:lang w:eastAsia="ru-RU"/>
        </w:rPr>
        <w:t>Восстановлен</w:t>
      </w:r>
      <w:proofErr w:type="gramEnd"/>
      <w:r w:rsidRPr="008E1E95">
        <w:rPr>
          <w:rFonts w:ascii="Times New Roman" w:eastAsia="Times New Roman" w:hAnsi="Times New Roman" w:cs="Times New Roman"/>
          <w:bCs/>
          <w:sz w:val="24"/>
          <w:szCs w:val="24"/>
          <w:lang w:eastAsia="ru-RU"/>
        </w:rPr>
        <w:t xml:space="preserve"> покрывной слоя теплоизоляции трубопроводов с температурой поверхности стенки более 60°С.</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Выполнено.</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7. Привести в соответствии с Методическими рекомендациями по разработке технологического регламента на производство продукции нефтеперерабатывающей промышленности, утвержденных приказом Минэнерго РФ от 30.09.2003 № 393 технологический регламент Установки гидроочистки дизельных топлив Л-24/7</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Срок: 27.01.2018.</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8. В целях принятия мер по обеспечению стабильного </w:t>
      </w:r>
      <w:proofErr w:type="gramStart"/>
      <w:r w:rsidRPr="008E1E95">
        <w:rPr>
          <w:rFonts w:ascii="Times New Roman" w:eastAsia="Times New Roman" w:hAnsi="Times New Roman" w:cs="Times New Roman"/>
          <w:bCs/>
          <w:sz w:val="24"/>
          <w:szCs w:val="24"/>
          <w:lang w:eastAsia="ru-RU"/>
        </w:rPr>
        <w:t>режима работы вентиляторов аппаратов воздушного охлаждения</w:t>
      </w:r>
      <w:proofErr w:type="gramEnd"/>
      <w:r w:rsidRPr="008E1E95">
        <w:rPr>
          <w:rFonts w:ascii="Times New Roman" w:eastAsia="Times New Roman" w:hAnsi="Times New Roman" w:cs="Times New Roman"/>
          <w:bCs/>
          <w:sz w:val="24"/>
          <w:szCs w:val="24"/>
          <w:lang w:eastAsia="ru-RU"/>
        </w:rPr>
        <w:t xml:space="preserve"> реализовать проектную схему электроснабжения аппаратов воздушного охлаждения поз. ХВ-2б, ХВ-2 или внести изменения в проектную документацию в части исключения из схемы электроснабжения автоматических выключателей поз. 1QF1 на аппарате воздушного охлаждения поз. ХВ-2б, поз. 3QF1 на аппарате воздушного охлаждения поз. ХВ-2</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Срок: 27.01.2018.</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9. Привести в соответствии с требованиями Федеральных норм и правил в области промышленной безопасности «Правила безопасности нефтегазоперерабатывающих </w:t>
      </w:r>
      <w:r w:rsidRPr="008E1E95">
        <w:rPr>
          <w:rFonts w:ascii="Times New Roman" w:eastAsia="Times New Roman" w:hAnsi="Times New Roman" w:cs="Times New Roman"/>
          <w:bCs/>
          <w:sz w:val="24"/>
          <w:szCs w:val="24"/>
          <w:lang w:eastAsia="ru-RU"/>
        </w:rPr>
        <w:lastRenderedPageBreak/>
        <w:t>производств», утвержденных приказом Ростехнадзора от 29.03.2016 № 125, систему контроля загазованности на наружной установке гидроочистки Л - 24/7.</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Срок: 27.01.2018.</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10. </w:t>
      </w:r>
      <w:proofErr w:type="gramStart"/>
      <w:r w:rsidRPr="008E1E95">
        <w:rPr>
          <w:rFonts w:ascii="Times New Roman" w:eastAsia="Times New Roman" w:hAnsi="Times New Roman" w:cs="Times New Roman"/>
          <w:bCs/>
          <w:sz w:val="24"/>
          <w:szCs w:val="24"/>
          <w:lang w:eastAsia="ru-RU"/>
        </w:rPr>
        <w:t>Установить соответствие реконструированного опасного производственного объекта «Площадка установки гидроочистки дизельного топлива Л-24/7 цеха №1 АО «КНПЗ» (рег.</w:t>
      </w:r>
      <w:proofErr w:type="gramEnd"/>
      <w:r w:rsidRPr="008E1E95">
        <w:rPr>
          <w:rFonts w:ascii="Times New Roman" w:eastAsia="Times New Roman" w:hAnsi="Times New Roman" w:cs="Times New Roman"/>
          <w:bCs/>
          <w:sz w:val="24"/>
          <w:szCs w:val="24"/>
          <w:lang w:eastAsia="ru-RU"/>
        </w:rPr>
        <w:t xml:space="preserve"> № </w:t>
      </w:r>
      <w:proofErr w:type="gramStart"/>
      <w:r w:rsidRPr="008E1E95">
        <w:rPr>
          <w:rFonts w:ascii="Times New Roman" w:eastAsia="Times New Roman" w:hAnsi="Times New Roman" w:cs="Times New Roman"/>
          <w:bCs/>
          <w:sz w:val="24"/>
          <w:szCs w:val="24"/>
          <w:lang w:eastAsia="ru-RU"/>
        </w:rPr>
        <w:t>А53-00018-0009, II класс опасности) требованиям законодательства Российской Федерации о градостроительной деятельности.</w:t>
      </w:r>
      <w:proofErr w:type="gramEnd"/>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Срок: 27.01.2018.</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11. Ответственным службам АО «КНПЗ» принять меры:</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по предъявлению поставщикам и изготовителям аппаратов воздушного охлаждения требований о предоставлении в паспорте аппаратов и трубных секций к ним подробных сведений: по изготовителям труб, технологии (техническим условиям) изготовления, техническим характеристикам, номерам плавок металла и партий труб, результатам их неразрушающего контроля и гарантиям качества.</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Срок: 27.01.2018.</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12. Для повышения чувствительности системы контроля воздушной среды на площадке аппаратов поз. ХВ-1, 1а, 1б, 2, 2а, 2б проработать вопрос по размещению датчиков загазованности на площадках аппаратов воздушного охлаждения, обеспечивающих обнаружение разгерметизации аппаратов на ранней стадии развития.</w:t>
      </w:r>
    </w:p>
    <w:p w:rsidR="001A2590" w:rsidRPr="008E1E95" w:rsidRDefault="001A2590" w:rsidP="001A2590">
      <w:pPr>
        <w:spacing w:after="0" w:line="240" w:lineRule="auto"/>
        <w:ind w:firstLine="35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Срок: 27.01.2018.</w:t>
      </w:r>
    </w:p>
    <w:p w:rsidR="00841E97" w:rsidRPr="008E1E95" w:rsidRDefault="00841E97" w:rsidP="00841E97">
      <w:pPr>
        <w:spacing w:after="0" w:line="240" w:lineRule="auto"/>
        <w:ind w:firstLine="357"/>
        <w:jc w:val="both"/>
        <w:rPr>
          <w:rFonts w:ascii="Times New Roman" w:eastAsia="Times New Roman" w:hAnsi="Times New Roman" w:cs="Times New Roman"/>
          <w:bCs/>
          <w:sz w:val="24"/>
          <w:szCs w:val="24"/>
          <w:lang w:eastAsia="ru-RU"/>
        </w:rPr>
      </w:pPr>
    </w:p>
    <w:p w:rsidR="00841E97" w:rsidRPr="008E1E95" w:rsidRDefault="00841E97" w:rsidP="0006417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841E97" w:rsidRPr="008E1E95" w:rsidRDefault="00841E97" w:rsidP="00841E97">
      <w:pPr>
        <w:autoSpaceDE w:val="0"/>
        <w:autoSpaceDN w:val="0"/>
        <w:adjustRightInd w:val="0"/>
        <w:spacing w:after="12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841E97" w:rsidRPr="008E1E95" w:rsidRDefault="00841E97" w:rsidP="00841E97">
      <w:pPr>
        <w:autoSpaceDE w:val="0"/>
        <w:autoSpaceDN w:val="0"/>
        <w:adjustRightInd w:val="0"/>
        <w:spacing w:after="120" w:line="240" w:lineRule="auto"/>
        <w:ind w:firstLine="357"/>
        <w:contextualSpacing/>
        <w:jc w:val="both"/>
        <w:rPr>
          <w:rFonts w:ascii="Times New Roman" w:eastAsia="Times New Roman" w:hAnsi="Times New Roman" w:cs="Times New Roman"/>
          <w:b/>
          <w:sz w:val="24"/>
          <w:szCs w:val="24"/>
          <w:lang w:eastAsia="ru-RU"/>
        </w:rPr>
      </w:pPr>
    </w:p>
    <w:p w:rsidR="00841E97" w:rsidRPr="008E1E95" w:rsidRDefault="0006417B" w:rsidP="00E67712">
      <w:pPr>
        <w:autoSpaceDE w:val="0"/>
        <w:autoSpaceDN w:val="0"/>
        <w:adjustRightInd w:val="0"/>
        <w:spacing w:after="0" w:line="240" w:lineRule="auto"/>
        <w:ind w:firstLine="357"/>
        <w:contextualSpacing/>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841E97" w:rsidRPr="008E1E95" w:rsidRDefault="00841E97" w:rsidP="00E67712">
      <w:pPr>
        <w:tabs>
          <w:tab w:val="num" w:pos="0"/>
        </w:tabs>
        <w:spacing w:after="0" w:line="240" w:lineRule="auto"/>
        <w:ind w:firstLine="357"/>
        <w:contextualSpacing/>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ОАО «Новокуйбышевский нефтеперерабатывающий завод».</w:t>
      </w:r>
    </w:p>
    <w:p w:rsidR="00841E97" w:rsidRPr="008E1E95" w:rsidRDefault="00841E97" w:rsidP="00E67712">
      <w:pPr>
        <w:spacing w:after="0" w:line="240" w:lineRule="auto"/>
        <w:ind w:firstLine="357"/>
        <w:contextualSpacing/>
        <w:jc w:val="both"/>
        <w:rPr>
          <w:rFonts w:ascii="Times New Roman" w:eastAsia="Times New Roman" w:hAnsi="Times New Roman" w:cs="Times New Roman"/>
          <w:bCs/>
          <w:iCs/>
          <w:sz w:val="24"/>
          <w:szCs w:val="24"/>
          <w:lang w:eastAsia="ru-RU"/>
        </w:rPr>
      </w:pPr>
      <w:r w:rsidRPr="008E1E95">
        <w:rPr>
          <w:rFonts w:ascii="Times New Roman" w:eastAsia="Times New Roman" w:hAnsi="Times New Roman" w:cs="Times New Roman"/>
          <w:bCs/>
          <w:iCs/>
          <w:sz w:val="24"/>
          <w:szCs w:val="24"/>
          <w:lang w:eastAsia="ru-RU"/>
        </w:rPr>
        <w:t>Ведется планомерное развитие ОПО «НК НПЗ», о чём свидетельствует строительство новых объектов, таких как установка каталитического риформинга с непрерывной регенерацией катализатора CCR (строительство завершено в 2014 году), установка низкотемпературной изомеризации ПГИ-ДИГ/280-НК (строительство завершено в 2014 году), комплекс установок гидрокрекинга (ведется строительство). Непрерывно ведется работа по перевооружению действующих производств – оборудование ОПО двухсторонней громкоговорящей связью, перевооружение АСУТП, доведение объектов до норм действующего законодательства в области промышленной безопасности и т.д.</w:t>
      </w:r>
    </w:p>
    <w:p w:rsidR="00841E97" w:rsidRPr="008E1E95" w:rsidRDefault="00841E97" w:rsidP="00E67712">
      <w:pPr>
        <w:spacing w:after="0" w:line="240" w:lineRule="auto"/>
        <w:ind w:firstLine="357"/>
        <w:jc w:val="both"/>
        <w:rPr>
          <w:rFonts w:ascii="Times New Roman" w:eastAsia="Times New Roman" w:hAnsi="Times New Roman" w:cs="Times New Roman"/>
          <w:bCs/>
          <w:i/>
          <w:iCs/>
          <w:sz w:val="24"/>
          <w:szCs w:val="24"/>
          <w:lang w:eastAsia="ru-RU"/>
        </w:rPr>
      </w:pPr>
      <w:r w:rsidRPr="008E1E95">
        <w:rPr>
          <w:rFonts w:ascii="Times New Roman" w:eastAsia="Times New Roman" w:hAnsi="Times New Roman" w:cs="Times New Roman"/>
          <w:bCs/>
          <w:i/>
          <w:iCs/>
          <w:sz w:val="24"/>
          <w:szCs w:val="24"/>
          <w:lang w:eastAsia="ru-RU"/>
        </w:rPr>
        <w:t>ООО «Новокуйбышевский завод масел и присадок».</w:t>
      </w:r>
    </w:p>
    <w:p w:rsidR="00841E97" w:rsidRPr="008E1E95" w:rsidRDefault="00841E97" w:rsidP="00E67712">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 целью повышения уровня промышленной безопасности и приведению произво</w:t>
      </w:r>
      <w:proofErr w:type="gramStart"/>
      <w:r w:rsidRPr="008E1E95">
        <w:rPr>
          <w:rFonts w:ascii="Times New Roman" w:eastAsia="Times New Roman" w:hAnsi="Times New Roman" w:cs="Times New Roman"/>
          <w:sz w:val="24"/>
          <w:szCs w:val="24"/>
          <w:lang w:eastAsia="ru-RU"/>
        </w:rPr>
        <w:t>дств к тр</w:t>
      </w:r>
      <w:proofErr w:type="gramEnd"/>
      <w:r w:rsidRPr="008E1E95">
        <w:rPr>
          <w:rFonts w:ascii="Times New Roman" w:eastAsia="Times New Roman" w:hAnsi="Times New Roman" w:cs="Times New Roman"/>
          <w:sz w:val="24"/>
          <w:szCs w:val="24"/>
          <w:lang w:eastAsia="ru-RU"/>
        </w:rPr>
        <w:t>ебованиям правил и норм безопасности выполнены следующие мероприятия:</w:t>
      </w:r>
    </w:p>
    <w:p w:rsidR="00841E97" w:rsidRPr="008E1E95" w:rsidRDefault="00841E97" w:rsidP="00E67712">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ОПО площадка получения алкилсалицилатных присадок цех №42 класс I регистрационный № А53-00757-0007 произведена замена центробежных насосов Н-206, Н-207 марки 2АЦС-3х2 с одинарным торцевым уплотнением на герметичные дозировочные мембранные марки NOVADOS H2 </w:t>
      </w:r>
      <w:proofErr w:type="gramStart"/>
      <w:r w:rsidRPr="008E1E95">
        <w:rPr>
          <w:rFonts w:ascii="Times New Roman" w:eastAsia="Times New Roman" w:hAnsi="Times New Roman" w:cs="Times New Roman"/>
          <w:sz w:val="24"/>
          <w:szCs w:val="24"/>
          <w:lang w:eastAsia="ru-RU"/>
        </w:rPr>
        <w:t>согласно проекта</w:t>
      </w:r>
      <w:proofErr w:type="gramEnd"/>
      <w:r w:rsidRPr="008E1E95">
        <w:rPr>
          <w:rFonts w:ascii="Times New Roman" w:eastAsia="Times New Roman" w:hAnsi="Times New Roman" w:cs="Times New Roman"/>
          <w:sz w:val="24"/>
          <w:szCs w:val="24"/>
          <w:lang w:eastAsia="ru-RU"/>
        </w:rPr>
        <w:t xml:space="preserve"> №3443414/2185Д/378-Р-18.</w:t>
      </w:r>
    </w:p>
    <w:p w:rsidR="00841E97" w:rsidRPr="008E1E95" w:rsidRDefault="00841E97" w:rsidP="00E67712">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ОПО площадка установки утилизации шлама цех №41 клас</w:t>
      </w:r>
      <w:proofErr w:type="gramStart"/>
      <w:r w:rsidRPr="008E1E95">
        <w:rPr>
          <w:rFonts w:ascii="Times New Roman" w:eastAsia="Times New Roman" w:hAnsi="Times New Roman" w:cs="Times New Roman"/>
          <w:sz w:val="24"/>
          <w:szCs w:val="24"/>
          <w:lang w:eastAsia="ru-RU"/>
        </w:rPr>
        <w:t>c</w:t>
      </w:r>
      <w:proofErr w:type="gramEnd"/>
      <w:r w:rsidRPr="008E1E95">
        <w:rPr>
          <w:rFonts w:ascii="Times New Roman" w:eastAsia="Times New Roman" w:hAnsi="Times New Roman" w:cs="Times New Roman"/>
          <w:sz w:val="24"/>
          <w:szCs w:val="24"/>
          <w:lang w:eastAsia="ru-RU"/>
        </w:rPr>
        <w:t xml:space="preserve"> I регистрационный №А-53-00757-0012 произведена замена материального исполнения трубопровода приема масло М-11 от насоса Н-101/1,2 до насоса Н-202/1,2 на нержавеющее согласно проекта №3443414/2185Д/378-Р-04.6</w:t>
      </w:r>
    </w:p>
    <w:p w:rsidR="00841E97" w:rsidRPr="008E1E95" w:rsidRDefault="00841E97" w:rsidP="00E67712">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произведена замена центробежных насосов      Н-8/1,2 с одинарным торцевым уплотнением на центробежные насосы с двойным торцевым уплотнением </w:t>
      </w:r>
      <w:proofErr w:type="gramStart"/>
      <w:r w:rsidRPr="008E1E95">
        <w:rPr>
          <w:rFonts w:ascii="Times New Roman" w:eastAsia="Times New Roman" w:hAnsi="Times New Roman" w:cs="Times New Roman"/>
          <w:sz w:val="24"/>
          <w:szCs w:val="24"/>
          <w:lang w:eastAsia="ru-RU"/>
        </w:rPr>
        <w:t>согласно проекта</w:t>
      </w:r>
      <w:proofErr w:type="gramEnd"/>
      <w:r w:rsidRPr="008E1E95">
        <w:rPr>
          <w:rFonts w:ascii="Times New Roman" w:eastAsia="Times New Roman" w:hAnsi="Times New Roman" w:cs="Times New Roman"/>
          <w:sz w:val="24"/>
          <w:szCs w:val="24"/>
          <w:lang w:eastAsia="ru-RU"/>
        </w:rPr>
        <w:t xml:space="preserve"> №48/265К-017-07.</w:t>
      </w:r>
    </w:p>
    <w:p w:rsidR="00841E97" w:rsidRPr="008E1E95" w:rsidRDefault="00841E97" w:rsidP="00841E97">
      <w:pPr>
        <w:tabs>
          <w:tab w:val="num" w:pos="0"/>
        </w:tabs>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АО «</w:t>
      </w:r>
      <w:proofErr w:type="gramStart"/>
      <w:r w:rsidRPr="008E1E95">
        <w:rPr>
          <w:rFonts w:ascii="Times New Roman" w:eastAsia="Times New Roman" w:hAnsi="Times New Roman" w:cs="Times New Roman"/>
          <w:i/>
          <w:sz w:val="24"/>
          <w:szCs w:val="24"/>
          <w:lang w:eastAsia="ru-RU"/>
        </w:rPr>
        <w:t>Куйбышевский</w:t>
      </w:r>
      <w:proofErr w:type="gramEnd"/>
      <w:r w:rsidRPr="008E1E95">
        <w:rPr>
          <w:rFonts w:ascii="Times New Roman" w:eastAsia="Times New Roman" w:hAnsi="Times New Roman" w:cs="Times New Roman"/>
          <w:i/>
          <w:sz w:val="24"/>
          <w:szCs w:val="24"/>
          <w:lang w:eastAsia="ru-RU"/>
        </w:rPr>
        <w:t xml:space="preserve"> НПЗ».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На предприятии техническое перевооружение, реконструкция и доведение до норм согласно действующих НПА на объектах Общества ведется в рамках выделяемого ПАО «НК «Роснефть» бюджета. В ППР 2017 года проведена реконструкция установки гидроочистки дизельного топлива Л-24/7 цеха №1.</w:t>
      </w:r>
    </w:p>
    <w:p w:rsidR="00841E97" w:rsidRPr="008E1E95" w:rsidRDefault="00841E97" w:rsidP="00841E97">
      <w:pPr>
        <w:spacing w:after="0" w:line="240" w:lineRule="auto"/>
        <w:ind w:firstLine="357"/>
        <w:jc w:val="both"/>
        <w:rPr>
          <w:rFonts w:ascii="Times New Roman" w:eastAsia="Times New Roman" w:hAnsi="Times New Roman" w:cs="Times New Roman"/>
          <w:bCs/>
          <w:i/>
          <w:iCs/>
          <w:sz w:val="24"/>
          <w:szCs w:val="24"/>
          <w:lang w:eastAsia="ru-RU"/>
        </w:rPr>
      </w:pPr>
      <w:r w:rsidRPr="008E1E95">
        <w:rPr>
          <w:rFonts w:ascii="Times New Roman" w:eastAsia="Times New Roman" w:hAnsi="Times New Roman" w:cs="Times New Roman"/>
          <w:bCs/>
          <w:i/>
          <w:iCs/>
          <w:sz w:val="24"/>
          <w:szCs w:val="24"/>
          <w:lang w:eastAsia="ru-RU"/>
        </w:rPr>
        <w:t>АО «Сызранский НПЗ».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2017 год на АО «СНПЗ» были реализованы следующие мероприятия по повышению уровня промышленной безопасности и приведению произво</w:t>
      </w:r>
      <w:proofErr w:type="gramStart"/>
      <w:r w:rsidRPr="008E1E95">
        <w:rPr>
          <w:rFonts w:ascii="Times New Roman" w:eastAsia="Times New Roman" w:hAnsi="Times New Roman" w:cs="Times New Roman"/>
          <w:sz w:val="24"/>
          <w:szCs w:val="24"/>
          <w:lang w:eastAsia="ru-RU"/>
        </w:rPr>
        <w:t>дств к тр</w:t>
      </w:r>
      <w:proofErr w:type="gramEnd"/>
      <w:r w:rsidRPr="008E1E95">
        <w:rPr>
          <w:rFonts w:ascii="Times New Roman" w:eastAsia="Times New Roman" w:hAnsi="Times New Roman" w:cs="Times New Roman"/>
          <w:sz w:val="24"/>
          <w:szCs w:val="24"/>
          <w:lang w:eastAsia="ru-RU"/>
        </w:rPr>
        <w:t>ебованиям правил и норм безопасности: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эстакаде налива тёмных нефтепродуктов цеха №4 произведено оснащение насоса Н-13 дистанционным отключением из безопасного места.</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Технологический персонал предприятия на 100% укомплектован переносными газоанализаторами, обеспечивающими подачу звукового сигнала при превышении вредных веществ в воздухе рабочей зоны, а также при снижении кислорода в воздухе ниже допустимых значений.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эстакаде налива светлых нефтепродуктов произведен монтаж закрытой системы дренирования.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Произведены работы по оснащению стационарными страховочными системами сливо-наливных эстакад. Всего оснащено 102 шт.</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установке Л 35/6 цеха №15 произведено оснащение помещения компрессорной системой сигнализации загазованности воздушной среды в воздухе рабочей зоны.</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Произведено укомплектование дежурных технологических смен индивидуальными дыхательными аппаратами, работающими на сжатом воздухе в дополнение к шланговым противогазам.</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участке №1 цеха №4 в резервуарных парках №12, 16, 17 произведён монтаж систем непрерывного газового контроля воздушной среды.</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Произведена замена выработавших срок эксплуатации сепараторов высокого давления С-4 и С-9 на установке ЛГ 35/11-300, а также произведён монтаж системы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наличием взрывопожароопасных веществ и токсичных веществ в отходящей системе оборотного водоснабжения.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установке ЛГ 35-11/300 цеха №15 произведён монтаж быстродействующей арматуры на линиях приёма и нагнетания компрессоров ЦК-1, ПК-1, 2, 3; насосов ЦН 1, 2, 3, 3а, 7, 8, 12, 13, 14, 15.</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Произведена реконструкция автоматической системы управления установки ЭЛОУ-АВТ-6 на систему управления «EMERSON».</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Произведено оснащение печи П-1 установки Л 24/8 цеха №18 системами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наличием пламени дежурной и основной горелки.</w:t>
      </w:r>
    </w:p>
    <w:p w:rsidR="00841E97" w:rsidRPr="008E1E95" w:rsidRDefault="00841E97" w:rsidP="00841E97">
      <w:pPr>
        <w:spacing w:after="0" w:line="240" w:lineRule="auto"/>
        <w:ind w:firstLine="357"/>
        <w:jc w:val="both"/>
        <w:rPr>
          <w:rFonts w:ascii="Times New Roman" w:eastAsia="Times New Roman" w:hAnsi="Times New Roman" w:cs="Times New Roman"/>
          <w:bCs/>
          <w:i/>
          <w:sz w:val="24"/>
          <w:szCs w:val="24"/>
          <w:lang w:eastAsia="x-none"/>
        </w:rPr>
      </w:pPr>
      <w:r w:rsidRPr="008E1E95">
        <w:rPr>
          <w:rFonts w:ascii="Times New Roman" w:eastAsia="Times New Roman" w:hAnsi="Times New Roman" w:cs="Times New Roman"/>
          <w:bCs/>
          <w:i/>
          <w:sz w:val="24"/>
          <w:szCs w:val="24"/>
          <w:lang w:val="x-none" w:eastAsia="x-none"/>
        </w:rPr>
        <w:t>ООО «СИБУР Тольятти»</w:t>
      </w:r>
      <w:r w:rsidRPr="008E1E95">
        <w:rPr>
          <w:rFonts w:ascii="Times New Roman" w:eastAsia="Times New Roman" w:hAnsi="Times New Roman" w:cs="Times New Roman"/>
          <w:bCs/>
          <w:i/>
          <w:sz w:val="24"/>
          <w:szCs w:val="24"/>
          <w:lang w:eastAsia="x-none"/>
        </w:rPr>
        <w:t>.</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С целью повышения уровня промышленной безопасности проводятся следующие мероприятия: </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roofErr w:type="gramStart"/>
      <w:r w:rsidRPr="008E1E95">
        <w:rPr>
          <w:rFonts w:ascii="Times New Roman" w:eastAsia="Times New Roman" w:hAnsi="Times New Roman" w:cs="Times New Roman"/>
          <w:sz w:val="24"/>
          <w:szCs w:val="24"/>
          <w:lang w:eastAsia="x-none"/>
        </w:rPr>
        <w:t>.</w:t>
      </w:r>
      <w:proofErr w:type="gramEnd"/>
      <w:r w:rsidRPr="008E1E95">
        <w:rPr>
          <w:rFonts w:ascii="Times New Roman" w:eastAsia="Times New Roman" w:hAnsi="Times New Roman" w:cs="Times New Roman"/>
          <w:sz w:val="24"/>
          <w:szCs w:val="24"/>
          <w:lang w:eastAsia="x-none"/>
        </w:rPr>
        <w:t xml:space="preserve"> (</w:t>
      </w:r>
      <w:proofErr w:type="gramStart"/>
      <w:r w:rsidRPr="008E1E95">
        <w:rPr>
          <w:rFonts w:ascii="Times New Roman" w:eastAsia="Times New Roman" w:hAnsi="Times New Roman" w:cs="Times New Roman"/>
          <w:sz w:val="24"/>
          <w:szCs w:val="24"/>
          <w:lang w:eastAsia="x-none"/>
        </w:rPr>
        <w:t>п</w:t>
      </w:r>
      <w:proofErr w:type="gramEnd"/>
      <w:r w:rsidRPr="008E1E95">
        <w:rPr>
          <w:rFonts w:ascii="Times New Roman" w:eastAsia="Times New Roman" w:hAnsi="Times New Roman" w:cs="Times New Roman"/>
          <w:sz w:val="24"/>
          <w:szCs w:val="24"/>
          <w:lang w:eastAsia="x-none"/>
        </w:rPr>
        <w:t>риложение №2);</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производится замена морально и физически устаревшего оборудования, включая вопросы технического перевооружения и реконструкции (модернизации) производств (приложение №3).</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осуществляется расширение зон покрытия радиосвязи и закупка взрывозащищенных средств радиосвязи для производственных подразделений;</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проводится идентификация опасностей и оценка рисков возможных аварий на ОПО для включения в ПОФ с целью реализации организационно-технических мероприятий и устранения выявленных рисков.</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i/>
          <w:sz w:val="24"/>
          <w:szCs w:val="24"/>
          <w:lang w:eastAsia="x-none"/>
        </w:rPr>
      </w:pPr>
      <w:r w:rsidRPr="008E1E95">
        <w:rPr>
          <w:rFonts w:ascii="Times New Roman" w:eastAsia="Times New Roman" w:hAnsi="Times New Roman" w:cs="Times New Roman"/>
          <w:i/>
          <w:sz w:val="24"/>
          <w:szCs w:val="24"/>
          <w:lang w:eastAsia="x-none"/>
        </w:rPr>
        <w:t>АО «ОГПЗ».</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lastRenderedPageBreak/>
        <w:t>В 2017 году в Обществе в рамках выполнения мероприятий по повышению уровня промышленной безопасности и приведения к требованиям правил и норм безопасности проведены следующие работы:</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1. Проведена замена физически изношенного оборудования на общую сумму 23 791тыс. руб.:</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испаритель 1400ИН-1-4,0-2,5-М</w:t>
      </w:r>
      <w:proofErr w:type="gramStart"/>
      <w:r w:rsidRPr="008E1E95">
        <w:rPr>
          <w:rFonts w:ascii="Times New Roman" w:eastAsia="Times New Roman" w:hAnsi="Times New Roman" w:cs="Times New Roman"/>
          <w:sz w:val="24"/>
          <w:szCs w:val="24"/>
          <w:lang w:eastAsia="x-none"/>
        </w:rPr>
        <w:t>1</w:t>
      </w:r>
      <w:proofErr w:type="gramEnd"/>
      <w:r w:rsidRPr="008E1E95">
        <w:rPr>
          <w:rFonts w:ascii="Times New Roman" w:eastAsia="Times New Roman" w:hAnsi="Times New Roman" w:cs="Times New Roman"/>
          <w:sz w:val="24"/>
          <w:szCs w:val="24"/>
          <w:lang w:eastAsia="x-none"/>
        </w:rPr>
        <w:t>/25Г-4-У-И;</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агрегат электронасосный НЦСГ-Е-40-230-А-Ш-УХЛ2 с электродвигателем ВА180М2 УХЛ</w:t>
      </w:r>
      <w:proofErr w:type="gramStart"/>
      <w:r w:rsidRPr="008E1E95">
        <w:rPr>
          <w:rFonts w:ascii="Times New Roman" w:eastAsia="Times New Roman" w:hAnsi="Times New Roman" w:cs="Times New Roman"/>
          <w:sz w:val="24"/>
          <w:szCs w:val="24"/>
          <w:lang w:eastAsia="x-none"/>
        </w:rPr>
        <w:t>2</w:t>
      </w:r>
      <w:proofErr w:type="gramEnd"/>
      <w:r w:rsidRPr="008E1E95">
        <w:rPr>
          <w:rFonts w:ascii="Times New Roman" w:eastAsia="Times New Roman" w:hAnsi="Times New Roman" w:cs="Times New Roman"/>
          <w:sz w:val="24"/>
          <w:szCs w:val="24"/>
          <w:lang w:eastAsia="x-none"/>
        </w:rPr>
        <w:t>;</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котел-утилизатор Г-150.</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2. Проведены работы по приведение к действующим нормам и правилам объектов завода на общую сумму 235 822 тыс. руб.:</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проведение работ на Газопровод "ПКС - ЗАО "ОГПЗ". Замена системы электрохимзащиты;</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монтаж блока азотно-воздушный;</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монтаж автоматической системы управления для налива железнодорожной эстакады СУГ;</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замена  участков технологических трубопроводов на установках завода.</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Реализуется целевая программа по монтажу Узла учета ШФЛУ от ЗАО "НГПЗ" в ЗАО "ОГПЗ" на сумму  80 156 тыс. руб.</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i/>
          <w:sz w:val="24"/>
          <w:szCs w:val="24"/>
          <w:lang w:eastAsia="x-none"/>
        </w:rPr>
      </w:pPr>
      <w:r w:rsidRPr="008E1E95">
        <w:rPr>
          <w:rFonts w:ascii="Times New Roman" w:eastAsia="Times New Roman" w:hAnsi="Times New Roman" w:cs="Times New Roman"/>
          <w:i/>
          <w:sz w:val="24"/>
          <w:szCs w:val="24"/>
          <w:lang w:eastAsia="x-none"/>
        </w:rPr>
        <w:t>АО «НГПЗ».</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Мероприятия по повышению уровня промышленной безопасности и приведению ОПО к требованиям правил и норм безопасности: </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Произведена замена оборудования, отработавшего нормативный срок эксплуатации: газосепаратор С</w:t>
      </w:r>
      <w:proofErr w:type="gramStart"/>
      <w:r w:rsidRPr="008E1E95">
        <w:rPr>
          <w:rFonts w:ascii="Times New Roman" w:eastAsia="Times New Roman" w:hAnsi="Times New Roman" w:cs="Times New Roman"/>
          <w:sz w:val="24"/>
          <w:szCs w:val="24"/>
          <w:lang w:eastAsia="x-none"/>
        </w:rPr>
        <w:t>9</w:t>
      </w:r>
      <w:proofErr w:type="gramEnd"/>
      <w:r w:rsidRPr="008E1E95">
        <w:rPr>
          <w:rFonts w:ascii="Times New Roman" w:eastAsia="Times New Roman" w:hAnsi="Times New Roman" w:cs="Times New Roman"/>
          <w:sz w:val="24"/>
          <w:szCs w:val="24"/>
          <w:lang w:eastAsia="x-none"/>
        </w:rPr>
        <w:t>/3,4 на установке «Переработка газа»; маслохолодильник МХ-2 в Газокомпрессорном цехе; теплообменник Т-3 на установке «Подготовка газа»; трубные пучки холодильника Х-5/2 Газокомпрессорного цеха.</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Проводится реконструкция Газокомпрессорного цеха по объекту «Блок газокомпрессорной станции сырьевого газа» согласно проектной документации, разработанной ООО НИПИ «МИАП».</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Проводится техническое перевооружение объектов: «Сооружение продуктопровод ШФЛУ «Нефтегорский ГПЗ – ЦГФУ НХК протяженностью 33,2 км», «Сооружение продуктопровод ШФЛУ «Нефтегорский ГПЗ – ЦГФУ НХК протяженностью 72,2 км» по </w:t>
      </w:r>
      <w:proofErr w:type="gramStart"/>
      <w:r w:rsidRPr="008E1E95">
        <w:rPr>
          <w:rFonts w:ascii="Times New Roman" w:eastAsia="Times New Roman" w:hAnsi="Times New Roman" w:cs="Times New Roman"/>
          <w:sz w:val="24"/>
          <w:szCs w:val="24"/>
          <w:lang w:eastAsia="x-none"/>
        </w:rPr>
        <w:t>бизнес-проекту</w:t>
      </w:r>
      <w:proofErr w:type="gramEnd"/>
      <w:r w:rsidRPr="008E1E95">
        <w:rPr>
          <w:rFonts w:ascii="Times New Roman" w:eastAsia="Times New Roman" w:hAnsi="Times New Roman" w:cs="Times New Roman"/>
          <w:sz w:val="24"/>
          <w:szCs w:val="24"/>
          <w:lang w:eastAsia="x-none"/>
        </w:rPr>
        <w:t xml:space="preserve"> «Восстановление выведенного из эксплуатации участка продуктопровода ШФЛУ от АО «НГПЗ» до АО «ННК» путем замены трубы, запорной арматуры и восстановления ЭХЗ».</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На установке «Подготовка газа» проводятся техническое перевооружение по объекту «Блок входных сепараторов попутного газа» по проектной документации, разработанной ООО НИПИ «МИАП», и реконструкция по объекту «Блок абсорбционной очистки ПНГ от сероводорода и диоксида углерода» по проектной документации, разработанной ООО НИПИ «ОНГМ».</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i/>
          <w:sz w:val="24"/>
          <w:szCs w:val="24"/>
          <w:lang w:eastAsia="x-none"/>
        </w:rPr>
      </w:pPr>
      <w:r w:rsidRPr="008E1E95">
        <w:rPr>
          <w:rFonts w:ascii="Times New Roman" w:eastAsia="Times New Roman" w:hAnsi="Times New Roman" w:cs="Times New Roman"/>
          <w:i/>
          <w:sz w:val="24"/>
          <w:szCs w:val="24"/>
          <w:lang w:eastAsia="x-none"/>
        </w:rPr>
        <w:t>АО «ННК».</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С целью повышения промышленной безопасности в АО «ННК» в 2017 году выполнено следующее:</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-произведено техническое перевооружение насосного оборудования в цехах №№ 3, 9, 10, 11, 16 – заменено 11 ед. насосов, 15 ед. оснащены системами противоаварийной защиты и сигнализации;</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в помещении управления отделения 0601 установлена сигнализация о неисправной работе вентиляционных систем;</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выполнена работа по переводу системы гидратации этилена №5 цеха № 16 производства олефинов на АСУТП;</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проведено техническое перевооружение конденсатоотводчиков в цехе № 16 производства олефинов;</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lastRenderedPageBreak/>
        <w:t>-восстановлена теплоизоляция колонн К-1 и К-20 в отделении 0106 цеха №1;</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-восстановлено освещение дымовой трубы Д-1 в отделении 0106 цеха №1;</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-выполнена модернизация системы АССД на отделении 0105 цеха №1;</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-проведена реконструкция двух градирен в цехе № 22 (замена обшивки, ветровых створок);</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-проведены работы по оснащению стационарными страховочными системами сливо-наливных эстакад (СНЭ). Всего оснащено 22 СНЭ;</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-проведена работа по оснащению системами АПС и АУПТ 14 производственных зданий предприятия;</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произведен ремонт производственных зданий в цехе №3;</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произведен монтаж факельного трубопровода с емкости</w:t>
      </w:r>
      <w:proofErr w:type="gramStart"/>
      <w:r w:rsidRPr="008E1E95">
        <w:rPr>
          <w:rFonts w:ascii="Times New Roman" w:eastAsia="Times New Roman" w:hAnsi="Times New Roman" w:cs="Times New Roman"/>
          <w:sz w:val="24"/>
          <w:szCs w:val="24"/>
          <w:lang w:eastAsia="x-none"/>
        </w:rPr>
        <w:t xml:space="preserve"> Е</w:t>
      </w:r>
      <w:proofErr w:type="gramEnd"/>
      <w:r w:rsidRPr="008E1E95">
        <w:rPr>
          <w:rFonts w:ascii="Times New Roman" w:eastAsia="Times New Roman" w:hAnsi="Times New Roman" w:cs="Times New Roman"/>
          <w:sz w:val="24"/>
          <w:szCs w:val="24"/>
          <w:lang w:eastAsia="x-none"/>
        </w:rPr>
        <w:t>- 10 в отделении 0304 цеха №3;</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приобретено оборудование в количестве 8 единиц для увеличения объемов и повышения качества работ по ремонту ответственной запорной арматуры;</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-в целях экстренного реагирования при возникновении внештатных аварийных и чрезвычайных ситуаций и для проведения учебных тревог по оперативной части плана мероприятий по локализации и ликвидации последствий аварии внедрена система группового вызова «Красная кнопка»;</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внедрена обучающе-контролирующая система «ОЛИМПОКС», предназначенная для повышения эффективности процессов проведения предаттестационной подготовки и аттестации работников.</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-разработаны компьютерные тренажеры для обучения технологического персонала отделений 0601, 1001;</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- 19.12.2017 аттестовано подразделение НАСФ в аттестационной комиссии Минпромторга.</w:t>
      </w:r>
    </w:p>
    <w:p w:rsidR="00841E97" w:rsidRPr="008E1E95" w:rsidRDefault="00841E97" w:rsidP="00841E97">
      <w:pPr>
        <w:spacing w:after="120" w:line="240" w:lineRule="auto"/>
        <w:ind w:firstLine="357"/>
        <w:contextualSpacing/>
        <w:jc w:val="both"/>
        <w:rPr>
          <w:rFonts w:ascii="Times New Roman" w:eastAsia="Times New Roman" w:hAnsi="Times New Roman" w:cs="Times New Roman"/>
          <w:b/>
          <w:sz w:val="24"/>
          <w:szCs w:val="24"/>
          <w:lang w:eastAsia="x-none"/>
        </w:rPr>
      </w:pPr>
    </w:p>
    <w:p w:rsidR="00841E97" w:rsidRPr="008E1E95" w:rsidRDefault="0006417B" w:rsidP="0006417B">
      <w:pPr>
        <w:spacing w:after="0" w:line="240" w:lineRule="auto"/>
        <w:ind w:firstLine="357"/>
        <w:contextualSpacing/>
        <w:jc w:val="center"/>
        <w:rPr>
          <w:rFonts w:ascii="Times New Roman" w:eastAsia="Times New Roman" w:hAnsi="Times New Roman" w:cs="Times New Roman"/>
          <w:i/>
          <w:sz w:val="24"/>
          <w:szCs w:val="24"/>
          <w:lang w:eastAsia="x-none"/>
        </w:rPr>
      </w:pPr>
      <w:r w:rsidRPr="008E1E95">
        <w:rPr>
          <w:rFonts w:ascii="Times New Roman" w:eastAsia="Times New Roman" w:hAnsi="Times New Roman" w:cs="Times New Roman"/>
          <w:i/>
          <w:sz w:val="24"/>
          <w:szCs w:val="24"/>
          <w:lang w:eastAsia="x-none"/>
        </w:rPr>
        <w:t>Ульяновская область</w:t>
      </w:r>
    </w:p>
    <w:p w:rsidR="00841E97" w:rsidRPr="008E1E95" w:rsidRDefault="00745F8E" w:rsidP="00841E97">
      <w:pPr>
        <w:autoSpaceDE w:val="0"/>
        <w:autoSpaceDN w:val="0"/>
        <w:adjustRightInd w:val="0"/>
        <w:spacing w:after="0" w:line="240" w:lineRule="auto"/>
        <w:ind w:firstLine="357"/>
        <w:contextualSpacing/>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Работа в течение</w:t>
      </w:r>
      <w:r w:rsidR="00841E97" w:rsidRPr="008E1E95">
        <w:rPr>
          <w:rFonts w:ascii="Times New Roman" w:eastAsia="Times New Roman" w:hAnsi="Times New Roman" w:cs="Times New Roman"/>
          <w:sz w:val="24"/>
          <w:szCs w:val="24"/>
          <w:lang w:eastAsia="ru-RU"/>
        </w:rPr>
        <w:t xml:space="preserve"> года была направлена </w:t>
      </w:r>
      <w:proofErr w:type="gramStart"/>
      <w:r w:rsidR="00841E97" w:rsidRPr="008E1E95">
        <w:rPr>
          <w:rFonts w:ascii="Times New Roman" w:eastAsia="Times New Roman" w:hAnsi="Times New Roman" w:cs="Times New Roman"/>
          <w:sz w:val="24"/>
          <w:szCs w:val="24"/>
          <w:lang w:eastAsia="ru-RU"/>
        </w:rPr>
        <w:t>на контроль за реализацией программ по приведению опасных производственных объектов организаций к требованиям нормативных документов в области</w:t>
      </w:r>
      <w:proofErr w:type="gramEnd"/>
      <w:r w:rsidR="00841E97" w:rsidRPr="008E1E95">
        <w:rPr>
          <w:rFonts w:ascii="Times New Roman" w:eastAsia="Times New Roman" w:hAnsi="Times New Roman" w:cs="Times New Roman"/>
          <w:sz w:val="24"/>
          <w:szCs w:val="24"/>
          <w:lang w:eastAsia="ru-RU"/>
        </w:rPr>
        <w:t xml:space="preserve"> промышленной безопасности.</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Для поддержания промышленной безопасности на достаточном уровне в ходе строительства, реконструкции, модернизации ОПО поднадзорными предприятиями за  2017 год  были выполнены следующие работы, не смотря на тяжелое финансовое положение в экономике страны и поднадзорных предприятиях:</w:t>
      </w:r>
    </w:p>
    <w:p w:rsidR="00841E97" w:rsidRPr="008E1E95" w:rsidRDefault="00841E97" w:rsidP="00841E97">
      <w:pPr>
        <w:tabs>
          <w:tab w:val="num" w:pos="0"/>
        </w:tabs>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ООО «Крона».</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соответствии с планами организационных и технических мероприятий, направленных на обеспечение промышленной безопасности за 2017 год выполнены следующие мероприятия: </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проведена экспертиза промышленной безопасности технических устройств. </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Для выполнения данных и других мероприятий по поддержанию промышленной безопасности было затрачено около 90 тыс. рублей. </w:t>
      </w:r>
    </w:p>
    <w:p w:rsidR="00841E97" w:rsidRPr="008E1E95" w:rsidRDefault="00841E97" w:rsidP="00841E97">
      <w:pPr>
        <w:spacing w:after="0" w:line="240" w:lineRule="auto"/>
        <w:ind w:firstLine="357"/>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ООО «НС - Ойл».</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2017 г. выполнены работы по замене физически-изношенного оборудования и приведения ОПО к действующим нормам и правилам: </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Общая сумма затрат  за  2017 год на решение вопросов промышленной безопасности составила 6000 тыс. рублей с НДС.</w:t>
      </w:r>
    </w:p>
    <w:p w:rsidR="00841E97" w:rsidRPr="008E1E95" w:rsidRDefault="00841E97" w:rsidP="00841E97">
      <w:pPr>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АО «Ульяновскнефтепродукт».</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Работа по поддержанию нефтебаз в соответствии с требованиями промышленной безопасности велась </w:t>
      </w:r>
      <w:proofErr w:type="gramStart"/>
      <w:r w:rsidRPr="008E1E95">
        <w:rPr>
          <w:rFonts w:ascii="Times New Roman" w:eastAsia="Times New Roman" w:hAnsi="Times New Roman" w:cs="Times New Roman"/>
          <w:sz w:val="24"/>
          <w:szCs w:val="24"/>
          <w:lang w:eastAsia="ru-RU"/>
        </w:rPr>
        <w:t>согласно</w:t>
      </w:r>
      <w:proofErr w:type="gramEnd"/>
      <w:r w:rsidRPr="008E1E95">
        <w:rPr>
          <w:rFonts w:ascii="Times New Roman" w:eastAsia="Times New Roman" w:hAnsi="Times New Roman" w:cs="Times New Roman"/>
          <w:sz w:val="24"/>
          <w:szCs w:val="24"/>
          <w:lang w:eastAsia="ru-RU"/>
        </w:rPr>
        <w:t xml:space="preserve"> имеющегося плана. Следующие мероприятия были выполнены:</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xml:space="preserve"> - выведены из эксплуатации и демонтированы  технические устройства (группа резервуаров масленой группы).  </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остальном крупных мероприятий на 2017 год спланировано не было. На выполнение мероприятий было потрачено около 8000 тыс. рублей.</w:t>
      </w:r>
    </w:p>
    <w:p w:rsidR="00841E97" w:rsidRPr="008E1E95" w:rsidRDefault="00841E97" w:rsidP="00841E97">
      <w:pPr>
        <w:tabs>
          <w:tab w:val="num" w:pos="0"/>
        </w:tabs>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ЗАО «Аэрофьюэлз Ульяновск».</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Работа по поддержанию нефтебазы в соответствии с требованиями промышленной безопасности велась </w:t>
      </w:r>
      <w:proofErr w:type="gramStart"/>
      <w:r w:rsidRPr="008E1E95">
        <w:rPr>
          <w:rFonts w:ascii="Times New Roman" w:eastAsia="Times New Roman" w:hAnsi="Times New Roman" w:cs="Times New Roman"/>
          <w:sz w:val="24"/>
          <w:szCs w:val="24"/>
          <w:lang w:eastAsia="ru-RU"/>
        </w:rPr>
        <w:t>согласно</w:t>
      </w:r>
      <w:proofErr w:type="gramEnd"/>
      <w:r w:rsidRPr="008E1E95">
        <w:rPr>
          <w:rFonts w:ascii="Times New Roman" w:eastAsia="Times New Roman" w:hAnsi="Times New Roman" w:cs="Times New Roman"/>
          <w:sz w:val="24"/>
          <w:szCs w:val="24"/>
          <w:lang w:eastAsia="ru-RU"/>
        </w:rPr>
        <w:t xml:space="preserve"> имеющегося плана. </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Сумма затрат составила около 60 тыс. рублей.</w:t>
      </w: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841E97" w:rsidRPr="008E1E95" w:rsidRDefault="00841E97" w:rsidP="00841E97">
      <w:pPr>
        <w:spacing w:after="0" w:line="240" w:lineRule="auto"/>
        <w:ind w:firstLine="357"/>
        <w:jc w:val="both"/>
        <w:rPr>
          <w:rFonts w:ascii="Times New Roman" w:eastAsia="Times New Roman" w:hAnsi="Times New Roman" w:cs="Times New Roman"/>
          <w:b/>
          <w:sz w:val="24"/>
          <w:szCs w:val="24"/>
          <w:lang w:eastAsia="ru-RU"/>
        </w:rPr>
      </w:pPr>
    </w:p>
    <w:p w:rsidR="00841E97" w:rsidRPr="008E1E95" w:rsidRDefault="00841E97" w:rsidP="0006417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8</w:t>
      </w:r>
      <w:r w:rsidRPr="008E1E95">
        <w:rPr>
          <w:rFonts w:ascii="Times New Roman" w:eastAsia="Times New Roman" w:hAnsi="Times New Roman" w:cs="Times New Roman"/>
          <w:i/>
          <w:sz w:val="28"/>
          <w:szCs w:val="24"/>
          <w:lang w:eastAsia="ru-RU"/>
        </w:rPr>
        <w:t xml:space="preserve">. </w:t>
      </w:r>
      <w:r w:rsidRPr="008E1E95">
        <w:rPr>
          <w:rFonts w:ascii="Times New Roman" w:eastAsia="Times New Roman" w:hAnsi="Times New Roman" w:cs="Times New Roman"/>
          <w:i/>
          <w:sz w:val="24"/>
          <w:szCs w:val="24"/>
          <w:lang w:eastAsia="ru-RU"/>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6417B" w:rsidRPr="008E1E95" w:rsidRDefault="0006417B" w:rsidP="0006417B">
      <w:pPr>
        <w:spacing w:after="0" w:line="240" w:lineRule="auto"/>
        <w:ind w:left="357"/>
        <w:jc w:val="center"/>
        <w:rPr>
          <w:rFonts w:ascii="Times New Roman" w:eastAsia="Times New Roman" w:hAnsi="Times New Roman" w:cs="Times New Roman"/>
          <w:i/>
          <w:sz w:val="24"/>
          <w:szCs w:val="24"/>
          <w:lang w:eastAsia="ru-RU"/>
        </w:rPr>
      </w:pPr>
    </w:p>
    <w:p w:rsidR="00841E97" w:rsidRPr="008E1E95" w:rsidRDefault="00841E97" w:rsidP="0006417B">
      <w:pPr>
        <w:spacing w:after="0" w:line="240" w:lineRule="auto"/>
        <w:ind w:left="357"/>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ежегодно до 1 апреля соответствующего календарного года</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поведению проверок выявленные нарушения отражаются в актах и предписаниях с возбуждением дел об административных правонарушениях. Данные нарушения устраняются. В случае неустранения нарушений в ходе проверки и при наличии положительной динамики о ходе устранения нарушений, проводятся мероприятия по переносу сроков выполнения предписаний.</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Объекты </w:t>
      </w:r>
      <w:r w:rsidRPr="008E1E95">
        <w:rPr>
          <w:rFonts w:ascii="Times New Roman" w:eastAsia="Times New Roman" w:hAnsi="Times New Roman" w:cs="Times New Roman"/>
          <w:sz w:val="24"/>
          <w:szCs w:val="24"/>
          <w:lang w:val="en-US" w:eastAsia="ru-RU"/>
        </w:rPr>
        <w:t>I</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val="en-US" w:eastAsia="ru-RU"/>
        </w:rPr>
        <w:t>II</w:t>
      </w:r>
      <w:r w:rsidRPr="008E1E95">
        <w:rPr>
          <w:rFonts w:ascii="Times New Roman" w:eastAsia="Times New Roman" w:hAnsi="Times New Roman" w:cs="Times New Roman"/>
          <w:sz w:val="24"/>
          <w:szCs w:val="24"/>
          <w:lang w:eastAsia="ru-RU"/>
        </w:rPr>
        <w:t xml:space="preserve"> класса опасности имеют декларацию промышленной безопасности.</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w:t>
      </w:r>
      <w:r w:rsidRPr="008E1E95">
        <w:rPr>
          <w:rFonts w:ascii="Times New Roman" w:eastAsia="Times New Roman" w:hAnsi="Times New Roman" w:cs="Times New Roman"/>
          <w:b/>
          <w:sz w:val="24"/>
          <w:szCs w:val="24"/>
          <w:lang w:eastAsia="ru-RU"/>
        </w:rPr>
        <w:t xml:space="preserve"> </w:t>
      </w:r>
      <w:r w:rsidRPr="008E1E95">
        <w:rPr>
          <w:rFonts w:ascii="Times New Roman" w:eastAsia="Times New Roman" w:hAnsi="Times New Roman" w:cs="Times New Roman"/>
          <w:i/>
          <w:sz w:val="24"/>
          <w:szCs w:val="24"/>
          <w:lang w:eastAsia="ru-RU"/>
        </w:rPr>
        <w:t>ООО «СИБУР Тольятти»</w:t>
      </w:r>
      <w:r w:rsidRPr="008E1E95">
        <w:rPr>
          <w:rFonts w:ascii="Times New Roman" w:eastAsia="Times New Roman" w:hAnsi="Times New Roman" w:cs="Times New Roman"/>
          <w:b/>
          <w:sz w:val="24"/>
          <w:szCs w:val="24"/>
          <w:lang w:eastAsia="ru-RU"/>
        </w:rPr>
        <w:t xml:space="preserve"> </w:t>
      </w:r>
      <w:r w:rsidRPr="008E1E95">
        <w:rPr>
          <w:rFonts w:ascii="Times New Roman" w:eastAsia="Times New Roman" w:hAnsi="Times New Roman" w:cs="Times New Roman"/>
          <w:sz w:val="24"/>
          <w:szCs w:val="24"/>
          <w:lang w:eastAsia="ru-RU"/>
        </w:rPr>
        <w:t xml:space="preserve">работа по производственному контролю организована в соответствии с требованиями законодательства РФ и внутреннего стандарта ТКС/04-07-01/ЗПЛ01 «Положение об организации и осуществлении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рамках постоянного надзора Ростехназором, в обязательном порядке, проводятся проверки соблюдения законодательных требований и процедур,  регулирующих промышленную безопасность на ОПО ООО «СИБУР Тольятти».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«Декларация промышленной безопасности ОПО ООО «СИБУР Тольятти» пересмотрена в 2017 году,  прошла успешную экспертизу по промышленной безопасности с присвоением </w:t>
      </w:r>
      <w:r w:rsidRPr="008E1E95">
        <w:rPr>
          <w:rFonts w:ascii="Times New Roman" w:eastAsia="Times New Roman" w:hAnsi="Times New Roman" w:cs="Times New Roman"/>
          <w:sz w:val="24"/>
          <w:szCs w:val="24"/>
          <w:lang w:eastAsia="ru-RU"/>
        </w:rPr>
        <w:lastRenderedPageBreak/>
        <w:t>регистрационного номера 53-ДБ-19545-2017 и находится на регистрации в центральном аппарате «Ростехнадзора».</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Экспертиза по промышленной безопасности оборудования и проектов проводится в соответствии с требованиями законодательства РФ в указанные сроки.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Опасные производственные объекты ООО «СИБУР Тольятти» прошли обязательное страхование гражданской ответственности за причинение вреда в результате аварии в АО «Страховое общество газовой промышленности АО «СОГАЗ» страховые полисы: серия 111 №0100841638, №0100841639, №0100841640, №0100841641, №0100841642, №0100841643, №0100841644, №0100841645, №0100841646, №0100841647, №0100841648, №0100841649, №0100841650, №0100841651.</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w:t>
      </w:r>
      <w:r w:rsidRPr="008E1E95">
        <w:rPr>
          <w:rFonts w:ascii="Times New Roman" w:eastAsia="Times New Roman" w:hAnsi="Times New Roman" w:cs="Times New Roman"/>
          <w:b/>
          <w:i/>
          <w:sz w:val="24"/>
          <w:szCs w:val="24"/>
          <w:lang w:eastAsia="ru-RU"/>
        </w:rPr>
        <w:t>АО «СНПЗ</w:t>
      </w:r>
      <w:r w:rsidRPr="008E1E95">
        <w:rPr>
          <w:rFonts w:ascii="Times New Roman" w:eastAsia="Times New Roman" w:hAnsi="Times New Roman" w:cs="Times New Roman"/>
          <w:i/>
          <w:sz w:val="24"/>
          <w:szCs w:val="24"/>
          <w:lang w:eastAsia="ru-RU"/>
        </w:rPr>
        <w:t>»</w:t>
      </w:r>
      <w:r w:rsidRPr="008E1E95">
        <w:rPr>
          <w:rFonts w:ascii="Times New Roman" w:eastAsia="Times New Roman" w:hAnsi="Times New Roman" w:cs="Times New Roman"/>
          <w:sz w:val="24"/>
          <w:szCs w:val="24"/>
          <w:lang w:eastAsia="ru-RU"/>
        </w:rPr>
        <w:t xml:space="preserve"> производственный контроль осуществляется на основании Положения Общества П3-05 Р-0032 ЮЛ-039 «О производственном контроле».</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настоящее время в АО «Сызранский НПЗ» происходит переоформление декларации промышленной безопасности и страховых полисов в связи с завершившейся процедурой укрупнения ОПО.</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АО «СНПЗ» действует Декларация промышленной безопасности, разработанная ЗАО «Технориск», утвержденная 20.09.2016 года и зарегистрированная в Федеральной службе по экологическому технологическому и атомному контролю под номером 15-16(01).0584-00-НПХ (уведомление о внесении в реестр: исх.№02-07-02/19868 от 18.11.2016 г.). Декларация промышленной безопасности АО «СНПЗ» №15-16(01).0584-00-НПХ имеет заключение экспертизы промышленной безопасности от 19.09.2016 года, зарегистрированная в Федеральной службе по экологическому технологическому и атомному контролю под номером 53-ДБ-19466-2016 (уведомление о внесении в реестр: исх.№01-16/26066 от 09.11.2016 года).</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Всем техническим устройствам, применяемым на ОПО ежегодно проводятся</w:t>
      </w:r>
      <w:proofErr w:type="gramEnd"/>
      <w:r w:rsidRPr="008E1E95">
        <w:rPr>
          <w:rFonts w:ascii="Times New Roman" w:eastAsia="Times New Roman" w:hAnsi="Times New Roman" w:cs="Times New Roman"/>
          <w:sz w:val="24"/>
          <w:szCs w:val="24"/>
          <w:lang w:eastAsia="ru-RU"/>
        </w:rPr>
        <w:t xml:space="preserve"> ЭПБ в соответствии с утверждаемым графиком.</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опасные производственные объекты АО «Сызранский НПЗ» застрахованы в случае причинения вреда при эксплуатации опасного производственного объекта.</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w:t>
      </w:r>
      <w:proofErr w:type="gramStart"/>
      <w:r w:rsidRPr="008E1E95">
        <w:rPr>
          <w:rFonts w:ascii="Times New Roman" w:eastAsia="Times New Roman" w:hAnsi="Times New Roman" w:cs="Times New Roman"/>
          <w:sz w:val="24"/>
          <w:szCs w:val="24"/>
          <w:lang w:eastAsia="ru-RU"/>
        </w:rPr>
        <w:t xml:space="preserve">а </w:t>
      </w:r>
      <w:r w:rsidRPr="008E1E95">
        <w:rPr>
          <w:rFonts w:ascii="Times New Roman" w:eastAsia="Times New Roman" w:hAnsi="Times New Roman" w:cs="Times New Roman"/>
          <w:i/>
          <w:sz w:val="24"/>
          <w:szCs w:val="24"/>
          <w:lang w:eastAsia="ru-RU"/>
        </w:rPr>
        <w:t>ООО</w:t>
      </w:r>
      <w:proofErr w:type="gramEnd"/>
      <w:r w:rsidRPr="008E1E95">
        <w:rPr>
          <w:rFonts w:ascii="Times New Roman" w:eastAsia="Times New Roman" w:hAnsi="Times New Roman" w:cs="Times New Roman"/>
          <w:i/>
          <w:sz w:val="24"/>
          <w:szCs w:val="24"/>
          <w:lang w:eastAsia="ru-RU"/>
        </w:rPr>
        <w:t xml:space="preserve"> «НЗМП»</w:t>
      </w:r>
      <w:r w:rsidRPr="008E1E95">
        <w:rPr>
          <w:rFonts w:ascii="Times New Roman" w:eastAsia="Times New Roman" w:hAnsi="Times New Roman" w:cs="Times New Roman"/>
          <w:sz w:val="24"/>
          <w:szCs w:val="24"/>
          <w:lang w:eastAsia="ru-RU"/>
        </w:rPr>
        <w:t xml:space="preserve"> введено и действует положение «Порядок организации и осуществление производственного контроля за соблюдением требований промышленной безопасности на ОПО общества» приказом ООО «НЗМП» от 15 апреля 2016г №330.</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Разработана и зарегистрирована за номером (рег№53-ДБ-08088-2014) в центральном аппарате Ростехнадзора декларация промышленной безопасности на опасные производственные объекты:</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 53-00757-0001; А 53-00757-0002; А 53-00757-0003;</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 53-00757-0005; А 53-00757-0006; А 53-00757-0007;</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 53-00757-0011; А 53-00757-0012; А 53-00757-0013;</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 53-00757-0014; А 53-00757-0015; А 53-00757-0017;</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 53-00757-0019; А 53-00757-0020; А 53-00757-0025.</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ООО «Новокуйбышевский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№14-14(00).0324-00-НПХ.</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Декларация промышленной безопасности «Комплекс установки </w:t>
      </w:r>
      <w:proofErr w:type="gramStart"/>
      <w:r w:rsidRPr="008E1E95">
        <w:rPr>
          <w:rFonts w:ascii="Times New Roman" w:eastAsia="Times New Roman" w:hAnsi="Times New Roman" w:cs="Times New Roman"/>
          <w:sz w:val="24"/>
          <w:szCs w:val="24"/>
          <w:lang w:eastAsia="ru-RU"/>
        </w:rPr>
        <w:t>ВТ</w:t>
      </w:r>
      <w:proofErr w:type="gramEnd"/>
      <w:r w:rsidRPr="008E1E95">
        <w:rPr>
          <w:rFonts w:ascii="Times New Roman" w:eastAsia="Times New Roman" w:hAnsi="Times New Roman" w:cs="Times New Roman"/>
          <w:sz w:val="24"/>
          <w:szCs w:val="24"/>
          <w:lang w:eastAsia="ru-RU"/>
        </w:rPr>
        <w:t>» № 53-00757-0028, шифр 48120848-1001-6/09-НМП-ДПБ1-ПЗ, за №12-13(00).(Х)007-08-СП положительное заключение государственной экспертизы №093-12/ГГЭ-7515/02 номер в реестре (№ 00-1-4-0377-12).</w:t>
      </w:r>
      <w:r w:rsidRPr="008E1E95">
        <w:rPr>
          <w:rFonts w:ascii="Times New Roman" w:eastAsia="Times New Roman" w:hAnsi="Times New Roman" w:cs="Times New Roman"/>
          <w:sz w:val="24"/>
          <w:szCs w:val="24"/>
          <w:lang w:eastAsia="ru-RU"/>
        </w:rPr>
        <w:cr/>
        <w:t>Все опасные производственные объект</w:t>
      </w:r>
      <w:proofErr w:type="gramStart"/>
      <w:r w:rsidRPr="008E1E95">
        <w:rPr>
          <w:rFonts w:ascii="Times New Roman" w:eastAsia="Times New Roman" w:hAnsi="Times New Roman" w:cs="Times New Roman"/>
          <w:sz w:val="24"/>
          <w:szCs w:val="24"/>
          <w:lang w:eastAsia="ru-RU"/>
        </w:rPr>
        <w:t>ы ООО</w:t>
      </w:r>
      <w:proofErr w:type="gramEnd"/>
      <w:r w:rsidRPr="008E1E95">
        <w:rPr>
          <w:rFonts w:ascii="Times New Roman" w:eastAsia="Times New Roman" w:hAnsi="Times New Roman" w:cs="Times New Roman"/>
          <w:sz w:val="24"/>
          <w:szCs w:val="24"/>
          <w:lang w:eastAsia="ru-RU"/>
        </w:rPr>
        <w:t xml:space="preserve"> «НЗМП» застрахованы в соответствии с Федеральным законом 116-ФЗ от 21.07.1997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841E97" w:rsidRPr="008E1E95" w:rsidRDefault="00841E97" w:rsidP="00841E97">
      <w:pPr>
        <w:tabs>
          <w:tab w:val="left" w:pos="1620"/>
          <w:tab w:val="left" w:pos="1980"/>
        </w:tabs>
        <w:spacing w:after="0" w:line="240" w:lineRule="auto"/>
        <w:ind w:firstLine="357"/>
        <w:contextualSpacing/>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lastRenderedPageBreak/>
        <w:t xml:space="preserve">На </w:t>
      </w:r>
      <w:r w:rsidRPr="008E1E95">
        <w:rPr>
          <w:rFonts w:ascii="Times New Roman" w:eastAsia="Times New Roman" w:hAnsi="Times New Roman" w:cs="Times New Roman"/>
          <w:i/>
          <w:sz w:val="24"/>
          <w:szCs w:val="24"/>
          <w:lang w:eastAsia="x-none"/>
        </w:rPr>
        <w:t>АО «НК НПЗ»</w:t>
      </w:r>
      <w:r w:rsidRPr="008E1E95">
        <w:rPr>
          <w:rFonts w:ascii="Times New Roman" w:eastAsia="Times New Roman" w:hAnsi="Times New Roman" w:cs="Times New Roman"/>
          <w:sz w:val="24"/>
          <w:szCs w:val="24"/>
          <w:lang w:eastAsia="x-none"/>
        </w:rPr>
        <w:t xml:space="preserve"> действует Декларация промышленной безопасности, утверждённая 18.09.2014 года и зарегистрированная в Федеральной службе по экологическому технологическому и атомному контролю под номером 14-14(00).0521-00-НПХ. Ежегодно на проведение экспертизы промышленной безопасности техническим устройствам разрабатываются и утверждаются графики проведения. Все опасные производственные объекты Общества застрахованы. В Обществе приказом № 1071 от 05.05.2016г. введено в действие Положение о производственном контроле П3-05 Р-0032 ЮЛ-037,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w:t>
      </w:r>
    </w:p>
    <w:p w:rsidR="00841E97" w:rsidRPr="008E1E95" w:rsidRDefault="00841E97" w:rsidP="00841E97">
      <w:pPr>
        <w:tabs>
          <w:tab w:val="num" w:pos="-360"/>
        </w:tabs>
        <w:spacing w:after="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i/>
          <w:sz w:val="24"/>
          <w:szCs w:val="24"/>
          <w:lang w:eastAsia="ru-RU"/>
        </w:rPr>
        <w:t>АО «КНПЗ»</w:t>
      </w:r>
      <w:r w:rsidRPr="008E1E95">
        <w:rPr>
          <w:rFonts w:ascii="Times New Roman" w:eastAsia="Times New Roman" w:hAnsi="Times New Roman" w:cs="Times New Roman"/>
          <w:sz w:val="24"/>
          <w:szCs w:val="24"/>
          <w:lang w:eastAsia="ru-RU"/>
        </w:rPr>
        <w:t xml:space="preserve"> разработано ЛНД о проведении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и введено в действие приказом по предприятию. Производственный контроль на ОПО проводится </w:t>
      </w:r>
      <w:proofErr w:type="gramStart"/>
      <w:r w:rsidRPr="008E1E95">
        <w:rPr>
          <w:rFonts w:ascii="Times New Roman" w:eastAsia="Times New Roman" w:hAnsi="Times New Roman" w:cs="Times New Roman"/>
          <w:sz w:val="24"/>
          <w:szCs w:val="24"/>
          <w:lang w:eastAsia="ru-RU"/>
        </w:rPr>
        <w:t>согласно</w:t>
      </w:r>
      <w:proofErr w:type="gramEnd"/>
      <w:r w:rsidRPr="008E1E95">
        <w:rPr>
          <w:rFonts w:ascii="Times New Roman" w:eastAsia="Times New Roman" w:hAnsi="Times New Roman" w:cs="Times New Roman"/>
          <w:sz w:val="24"/>
          <w:szCs w:val="24"/>
          <w:lang w:eastAsia="ru-RU"/>
        </w:rPr>
        <w:t xml:space="preserve"> утвержденного графика с составлением отчетов установленного образца. В Обществе отсутствуют трубопроводы, аппараты, технические устройства с истекшим расчетным сроком службы или экспертизой промышленной безопасности. Всем объектам произведено страхование ответственности за причинение вреда при эксплуатации ОПО.</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w:t>
      </w:r>
      <w:r w:rsidRPr="008E1E95">
        <w:rPr>
          <w:rFonts w:ascii="Times New Roman" w:eastAsia="Times New Roman" w:hAnsi="Times New Roman" w:cs="Times New Roman"/>
          <w:i/>
          <w:sz w:val="24"/>
          <w:szCs w:val="24"/>
          <w:lang w:eastAsia="ru-RU"/>
        </w:rPr>
        <w:t>АО «НГПЗ»</w:t>
      </w:r>
      <w:r w:rsidRPr="008E1E95">
        <w:rPr>
          <w:rFonts w:ascii="Times New Roman" w:eastAsia="Times New Roman" w:hAnsi="Times New Roman" w:cs="Times New Roman"/>
          <w:sz w:val="24"/>
          <w:szCs w:val="24"/>
          <w:lang w:eastAsia="ru-RU"/>
        </w:rPr>
        <w:t xml:space="preserve"> производственный контроль проводится согласно Приказу АО «НГПЗ» от 05.09.2017 №249/1 «О назначении лиц, ответственных за организацию и осуществление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Декларация промышленной безопасности ОПО АО «НГПЗ» № 09-11(01).(Н)0019-14-ГПЗ </w:t>
      </w:r>
      <w:proofErr w:type="gramStart"/>
      <w:r w:rsidRPr="008E1E95">
        <w:rPr>
          <w:rFonts w:ascii="Times New Roman" w:eastAsia="Times New Roman" w:hAnsi="Times New Roman" w:cs="Times New Roman"/>
          <w:sz w:val="24"/>
          <w:szCs w:val="24"/>
          <w:lang w:eastAsia="ru-RU"/>
        </w:rPr>
        <w:t>утверждена</w:t>
      </w:r>
      <w:proofErr w:type="gramEnd"/>
      <w:r w:rsidRPr="008E1E95">
        <w:rPr>
          <w:rFonts w:ascii="Times New Roman" w:eastAsia="Times New Roman" w:hAnsi="Times New Roman" w:cs="Times New Roman"/>
          <w:sz w:val="24"/>
          <w:szCs w:val="24"/>
          <w:lang w:eastAsia="ru-RU"/>
        </w:rPr>
        <w:t xml:space="preserve"> Генеральным директором 10.11.2011.</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Имеется заключение экспертизы промышленной безопасности на декларацию промышленной безопасности № 14-Д</w:t>
      </w:r>
      <w:proofErr w:type="gramStart"/>
      <w:r w:rsidRPr="008E1E95">
        <w:rPr>
          <w:rFonts w:ascii="Times New Roman" w:eastAsia="Times New Roman" w:hAnsi="Times New Roman" w:cs="Times New Roman"/>
          <w:sz w:val="24"/>
          <w:szCs w:val="24"/>
          <w:lang w:eastAsia="ru-RU"/>
        </w:rPr>
        <w:t>Б-</w:t>
      </w:r>
      <w:proofErr w:type="gramEnd"/>
      <w:r w:rsidRPr="008E1E95">
        <w:rPr>
          <w:rFonts w:ascii="Times New Roman" w:eastAsia="Times New Roman" w:hAnsi="Times New Roman" w:cs="Times New Roman"/>
          <w:sz w:val="24"/>
          <w:szCs w:val="24"/>
          <w:lang w:eastAsia="ru-RU"/>
        </w:rPr>
        <w:t>(НХ)0189-2011.</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Экспертиза промышленной безопасности технических устройств с отработанным ресурсом проводится в соответствии с разработанным графиком.</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ОПО АО «НГПЗ» застрахованы в АО «СОГАЗ» до 30.04.2018 </w:t>
      </w:r>
      <w:proofErr w:type="gramStart"/>
      <w:r w:rsidRPr="008E1E95">
        <w:rPr>
          <w:rFonts w:ascii="Times New Roman" w:eastAsia="Times New Roman" w:hAnsi="Times New Roman" w:cs="Times New Roman"/>
          <w:sz w:val="24"/>
          <w:szCs w:val="24"/>
          <w:lang w:eastAsia="ru-RU"/>
        </w:rPr>
        <w:t>согласно</w:t>
      </w:r>
      <w:proofErr w:type="gramEnd"/>
      <w:r w:rsidRPr="008E1E95">
        <w:rPr>
          <w:rFonts w:ascii="Times New Roman" w:eastAsia="Times New Roman" w:hAnsi="Times New Roman" w:cs="Times New Roman"/>
          <w:sz w:val="24"/>
          <w:szCs w:val="24"/>
          <w:lang w:eastAsia="ru-RU"/>
        </w:rPr>
        <w:t xml:space="preserve"> дополнительного соглашения №4 от 03.03.2017 к договору №У14/95 от 04.03.2017.</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Работа по осуществлению производственного контроля на </w:t>
      </w:r>
      <w:r w:rsidRPr="008E1E95">
        <w:rPr>
          <w:rFonts w:ascii="Times New Roman" w:eastAsia="Times New Roman" w:hAnsi="Times New Roman" w:cs="Times New Roman"/>
          <w:i/>
          <w:sz w:val="24"/>
          <w:szCs w:val="24"/>
          <w:lang w:eastAsia="ru-RU"/>
        </w:rPr>
        <w:t>АО «ННК»</w:t>
      </w:r>
      <w:r w:rsidRPr="008E1E95">
        <w:rPr>
          <w:rFonts w:ascii="Times New Roman" w:eastAsia="Times New Roman" w:hAnsi="Times New Roman" w:cs="Times New Roman"/>
          <w:sz w:val="24"/>
          <w:szCs w:val="24"/>
          <w:lang w:eastAsia="ru-RU"/>
        </w:rPr>
        <w:t xml:space="preserve"> осуществляется в соответствии с Положением «Порядок организации и осуществления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АО «ННК» №П-37, версия 2.00 (ВР3-05 R-0025 V-2-00 UL-580).</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Для обеспечения промышленной безопасности, осуществления производственного контроля на опасных производственных объектах в АО «Новокуйбышевская нефтехимическая компания» на 2017 год разработаны:</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План мероприятий по обеспечению промышленной безопасности;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План работы по осуществлению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состоянием промышленной безопасности на опасных производственных объектах АО «ННК»;</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График осуществления комплексных проверок в рамках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состоянием промышленной безопасности на ОПО АО «ННК»;</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График проведения учебных тревог комиссией под руководством Генерального директора, а также комиссией под руководством Технического директора АО «ННК» по отработке действий персонала с участием специализированных служб, формирований и подразделений.</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опасные производственные объекты I и II классов опасности разработаны пять Деклараций промышленной безопасности. Все ДПБ зарегистрированы в реестре деклараций. На 2018 год запланирована разработка ДПБ в связи с окончанием срока одной из ДПБ.</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Возмещение вреда, причиненного работникам в результате аварии на опасном производственном объекте, производится в соответствии с Федеральным законом от 27.07.2010г. №225-ФЗ «Об обязательном страховании гражданской ответственности владельца опасного объекта за причинение вреда в результате аварии на опасном объекте». Все опасные производственные объекты АО «ННК» застрахованы.</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В 2017 году в АО «ННК» была проведена ЭПБ следующих технических устройств, зданий и сооружений: сосуды – 1103 ед., технологические трубопроводы -349 ед., насосно-компрессорное оборудование -194 ед., вентиляторы – 299 ед., подъемные сооружения – 5 ед., трубопроводы пара и горячей воды -11 ед., печи -7 ед., здания и сооружения – 54 ед.</w:t>
      </w:r>
      <w:proofErr w:type="gramEnd"/>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Произведено освидетельствование сосудов экспертной организацией:</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гидравлические испытания – 7 ед., внутренний и наружный осмотр – 23 ед.</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Производственный контроль в </w:t>
      </w:r>
      <w:r w:rsidRPr="008E1E95">
        <w:rPr>
          <w:rFonts w:ascii="Times New Roman" w:eastAsia="Times New Roman" w:hAnsi="Times New Roman" w:cs="Times New Roman"/>
          <w:i/>
          <w:sz w:val="24"/>
          <w:szCs w:val="24"/>
          <w:lang w:eastAsia="ru-RU"/>
        </w:rPr>
        <w:t>АО «ОГПЗ»</w:t>
      </w:r>
      <w:r w:rsidRPr="008E1E95">
        <w:rPr>
          <w:rFonts w:ascii="Times New Roman" w:eastAsia="Times New Roman" w:hAnsi="Times New Roman" w:cs="Times New Roman"/>
          <w:sz w:val="24"/>
          <w:szCs w:val="24"/>
          <w:lang w:eastAsia="ru-RU"/>
        </w:rPr>
        <w:t xml:space="preserve"> осуществляется в соответствии с Положением АО «Отрадненский ГПЗ» «Порядок организации и осуществления производственного контроля за соблюдением требований промышленной безопасности на опасных производственных объектах Общества» « П3-05 Р-0032 ЮЛ-113 утвержденного от 15.01.2016г. На основании вышеуказанного положения разработан график проверок производственного контроля от 30.12.2016г. график проверок выполняется.</w:t>
      </w:r>
      <w:proofErr w:type="gramEnd"/>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ЗАО «Отрадненский ГПЗ» разработана и утверждена и.о. генерального директора ЗАО «Отрадненский ГПЗ» от 02.03.2015г.</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Декларация промышленной безопасности зарегистрирована Федеральной службой по экологическому, технологическому и атомному надзору рег. №15-15(00).0545-00-ГПЗ от 30.09.2015г. Положительное заключение экспертизы промышленной безопасности декларации выполнено ЗАО «Центр аварийно-спасательных формирований» рег.№ 2/15 ЭПБ от 17.03.2015г. Заключение экспертизы внесено в реестр Средне-Поволжского управления Ростехнадзора за № 53-ДБ-04435-2015 от 30.03.2015г.</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Экспертиза промышленной безопасности технических устройств и сооружений в Обществе проводится в соответствии с утверждёнными графиками.</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Заключён договор страхования гражданской ответственности владельца опасного объекта  за причинение вреда в результате аварии или инцидента с АО «СОГАЗ», договор № 1/14 от 18.02.2014г., Гражданская ответственность АО «Отрадненский ГПЗ» - опасного производственного объекта «Установка деэтанизации» рег. № А53-00134-0012 за причинение вреда в результате аварии </w:t>
      </w:r>
      <w:proofErr w:type="gramStart"/>
      <w:r w:rsidRPr="008E1E95">
        <w:rPr>
          <w:rFonts w:ascii="Times New Roman" w:eastAsia="Times New Roman" w:hAnsi="Times New Roman" w:cs="Times New Roman"/>
          <w:sz w:val="24"/>
          <w:szCs w:val="24"/>
          <w:lang w:eastAsia="ru-RU"/>
        </w:rPr>
        <w:t>застрахована</w:t>
      </w:r>
      <w:proofErr w:type="gramEnd"/>
      <w:r w:rsidRPr="008E1E95">
        <w:rPr>
          <w:rFonts w:ascii="Times New Roman" w:eastAsia="Times New Roman" w:hAnsi="Times New Roman" w:cs="Times New Roman"/>
          <w:sz w:val="24"/>
          <w:szCs w:val="24"/>
          <w:lang w:eastAsia="ru-RU"/>
        </w:rPr>
        <w:t xml:space="preserve"> Самарским филиалом АО «СОГАЗ», срок действия договора до 22.03.2018г.</w:t>
      </w:r>
    </w:p>
    <w:p w:rsidR="00841E97" w:rsidRPr="008E1E95" w:rsidRDefault="00841E97" w:rsidP="00841E97">
      <w:pPr>
        <w:tabs>
          <w:tab w:val="num" w:pos="-36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Опасные производственные объекты, эксплуатируемые в АО «Отрадненский ГПЗ», зарегистрированы в государственном реестре опасных производственных объектов в соответствии с Федеральным законом от 21.07.1997г. № 116-ФЗ «О промышленной безопасности опасных производственных объектов», свидетельство о регистрации А-53-00134 от 09.09.2013г.</w:t>
      </w:r>
    </w:p>
    <w:p w:rsidR="00841E97" w:rsidRPr="008E1E95" w:rsidRDefault="00841E97" w:rsidP="00841E97">
      <w:pPr>
        <w:tabs>
          <w:tab w:val="left" w:pos="1620"/>
          <w:tab w:val="left" w:pos="1980"/>
        </w:tabs>
        <w:spacing w:after="120" w:line="240" w:lineRule="auto"/>
        <w:ind w:firstLine="357"/>
        <w:rPr>
          <w:rFonts w:ascii="Times New Roman" w:eastAsia="Times New Roman" w:hAnsi="Times New Roman" w:cs="Times New Roman"/>
          <w:b/>
          <w:sz w:val="24"/>
          <w:szCs w:val="24"/>
          <w:lang w:eastAsia="x-none"/>
        </w:rPr>
      </w:pPr>
    </w:p>
    <w:p w:rsidR="00841E97" w:rsidRPr="008E1E95" w:rsidRDefault="00841E97" w:rsidP="0006417B">
      <w:pPr>
        <w:tabs>
          <w:tab w:val="left" w:pos="1620"/>
          <w:tab w:val="left" w:pos="1980"/>
        </w:tabs>
        <w:spacing w:after="0" w:line="240" w:lineRule="auto"/>
        <w:ind w:firstLine="357"/>
        <w:contextualSpacing/>
        <w:jc w:val="center"/>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val="x-none" w:eastAsia="x-none"/>
        </w:rPr>
        <w:t>Ульяновская область</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841E97" w:rsidRPr="008E1E95" w:rsidRDefault="00841E97" w:rsidP="00841E97">
      <w:pPr>
        <w:spacing w:after="0" w:line="240" w:lineRule="auto"/>
        <w:ind w:firstLine="35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w:t>
      </w:r>
      <w:r w:rsidRPr="008E1E95">
        <w:rPr>
          <w:rFonts w:ascii="Times New Roman" w:eastAsia="Times New Roman" w:hAnsi="Times New Roman" w:cs="Times New Roman"/>
          <w:sz w:val="24"/>
          <w:szCs w:val="24"/>
          <w:lang w:eastAsia="ru-RU"/>
        </w:rPr>
        <w:lastRenderedPageBreak/>
        <w:t>соответственно на службу производственного контроля или специально назначенного работника.</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Производственный контроль осуществляется на предприятиях в соответствии с утвержденными графиками и планами.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работы производственного контроля на подконтрольных предприятиях  указывает на следующие недостатки: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Налаживание практики стажировки специалистов  производственного </w:t>
      </w:r>
      <w:proofErr w:type="gramStart"/>
      <w:r w:rsidRPr="008E1E95">
        <w:rPr>
          <w:rFonts w:ascii="Times New Roman" w:eastAsia="Times New Roman" w:hAnsi="Times New Roman" w:cs="Times New Roman"/>
          <w:sz w:val="24"/>
          <w:szCs w:val="24"/>
          <w:lang w:eastAsia="ru-RU"/>
        </w:rPr>
        <w:t>контроля</w:t>
      </w:r>
      <w:proofErr w:type="gramEnd"/>
      <w:r w:rsidRPr="008E1E95">
        <w:rPr>
          <w:rFonts w:ascii="Times New Roman" w:eastAsia="Times New Roman" w:hAnsi="Times New Roman" w:cs="Times New Roman"/>
          <w:sz w:val="24"/>
          <w:szCs w:val="24"/>
          <w:lang w:eastAsia="ru-RU"/>
        </w:rPr>
        <w:t xml:space="preserve">  в организациях имеющих лучшую организацию производственного контроля.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Отчет по производственному контролю за 2017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дату, поднадзорными организациями  завершена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объектов» №116-ФЗ от 21.07.1997  (в редакции, введенной в действие с 15 марта 2013 года Федеральным законом от 4 марта 2013 года № 22-ФЗ).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Как правило, 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578"/>
        <w:gridCol w:w="943"/>
        <w:gridCol w:w="851"/>
        <w:gridCol w:w="2041"/>
        <w:gridCol w:w="913"/>
        <w:gridCol w:w="913"/>
        <w:gridCol w:w="913"/>
      </w:tblGrid>
      <w:tr w:rsidR="00841E97" w:rsidRPr="008E1E95" w:rsidTr="0012173E">
        <w:tc>
          <w:tcPr>
            <w:tcW w:w="2131" w:type="dxa"/>
            <w:vMerge w:val="restart"/>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Кол-во </w:t>
            </w:r>
            <w:r w:rsidR="0012173E" w:rsidRPr="008E1E95">
              <w:rPr>
                <w:rFonts w:ascii="Times New Roman" w:eastAsia="Times New Roman" w:hAnsi="Times New Roman" w:cs="Times New Roman"/>
                <w:sz w:val="20"/>
                <w:szCs w:val="20"/>
                <w:lang w:eastAsia="ru-RU"/>
              </w:rPr>
              <w:t>э</w:t>
            </w:r>
            <w:r w:rsidRPr="008E1E95">
              <w:rPr>
                <w:rFonts w:ascii="Times New Roman" w:eastAsia="Times New Roman" w:hAnsi="Times New Roman" w:cs="Times New Roman"/>
                <w:sz w:val="20"/>
                <w:szCs w:val="20"/>
                <w:lang w:eastAsia="ru-RU"/>
              </w:rPr>
              <w:t>ксплуатирующих предприятий</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ОПО</w:t>
            </w:r>
            <w:r w:rsidR="0012173E" w:rsidRPr="008E1E95">
              <w:rPr>
                <w:rFonts w:ascii="Times New Roman" w:eastAsia="Times New Roman" w:hAnsi="Times New Roman" w:cs="Times New Roman"/>
                <w:sz w:val="20"/>
                <w:szCs w:val="20"/>
                <w:lang w:eastAsia="ru-RU"/>
              </w:rPr>
              <w:t>,</w:t>
            </w:r>
            <w:r w:rsidRPr="008E1E95">
              <w:rPr>
                <w:rFonts w:ascii="Times New Roman" w:eastAsia="Times New Roman" w:hAnsi="Times New Roman" w:cs="Times New Roman"/>
                <w:sz w:val="20"/>
                <w:szCs w:val="20"/>
                <w:vertAlign w:val="superscript"/>
                <w:lang w:eastAsia="ru-RU"/>
              </w:rPr>
              <w:t>*</w:t>
            </w:r>
            <w:r w:rsidRPr="008E1E95">
              <w:rPr>
                <w:rFonts w:ascii="Times New Roman" w:eastAsia="Times New Roman" w:hAnsi="Times New Roman" w:cs="Times New Roman"/>
                <w:sz w:val="20"/>
                <w:szCs w:val="20"/>
                <w:lang w:eastAsia="ru-RU"/>
              </w:rPr>
              <w:t xml:space="preserve"> зарег в гос. реестре по классам опасности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Кол-во </w:t>
            </w:r>
            <w:r w:rsidR="0012173E" w:rsidRPr="008E1E95">
              <w:rPr>
                <w:rFonts w:ascii="Times New Roman" w:eastAsia="Times New Roman" w:hAnsi="Times New Roman" w:cs="Times New Roman"/>
                <w:sz w:val="20"/>
                <w:szCs w:val="20"/>
                <w:lang w:eastAsia="ru-RU"/>
              </w:rPr>
              <w:t>з</w:t>
            </w:r>
            <w:r w:rsidRPr="008E1E95">
              <w:rPr>
                <w:rFonts w:ascii="Times New Roman" w:eastAsia="Times New Roman" w:hAnsi="Times New Roman" w:cs="Times New Roman"/>
                <w:sz w:val="20"/>
                <w:szCs w:val="20"/>
                <w:lang w:eastAsia="ru-RU"/>
              </w:rPr>
              <w:t>астрахованных предприятий</w:t>
            </w:r>
          </w:p>
        </w:tc>
        <w:tc>
          <w:tcPr>
            <w:tcW w:w="2739" w:type="dxa"/>
            <w:gridSpan w:val="3"/>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ind w:firstLine="35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Застраховано ОПО</w:t>
            </w:r>
            <w:r w:rsidRPr="008E1E95">
              <w:rPr>
                <w:rFonts w:ascii="Times New Roman" w:eastAsia="Times New Roman" w:hAnsi="Times New Roman" w:cs="Times New Roman"/>
                <w:sz w:val="20"/>
                <w:szCs w:val="20"/>
                <w:vertAlign w:val="superscript"/>
                <w:lang w:eastAsia="ru-RU"/>
              </w:rPr>
              <w:t>*</w:t>
            </w:r>
            <w:r w:rsidRPr="008E1E95">
              <w:rPr>
                <w:rFonts w:ascii="Times New Roman" w:eastAsia="Times New Roman" w:hAnsi="Times New Roman" w:cs="Times New Roman"/>
                <w:sz w:val="20"/>
                <w:szCs w:val="20"/>
                <w:lang w:eastAsia="ru-RU"/>
              </w:rPr>
              <w:t xml:space="preserve"> по классам опасности</w:t>
            </w:r>
          </w:p>
        </w:tc>
      </w:tr>
      <w:tr w:rsidR="00841E97" w:rsidRPr="008E1E95" w:rsidTr="0012173E">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ind w:firstLine="357"/>
              <w:jc w:val="both"/>
              <w:rPr>
                <w:rFonts w:ascii="Times New Roman" w:eastAsia="Times New Roman" w:hAnsi="Times New Roman" w:cs="Times New Roman"/>
                <w:sz w:val="20"/>
                <w:szCs w:val="20"/>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94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ind w:firstLine="3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spacing w:after="0" w:line="240" w:lineRule="auto"/>
              <w:ind w:firstLine="3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2041" w:type="dxa"/>
            <w:vMerge/>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ind w:firstLine="357"/>
              <w:jc w:val="both"/>
              <w:rPr>
                <w:rFonts w:ascii="Times New Roman" w:eastAsia="Times New Roman" w:hAnsi="Times New Roman" w:cs="Times New Roman"/>
                <w:sz w:val="20"/>
                <w:szCs w:val="20"/>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ind w:firstLine="35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ind w:firstLine="35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841E97">
            <w:pPr>
              <w:spacing w:after="0" w:line="240" w:lineRule="auto"/>
              <w:ind w:firstLine="35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841E97" w:rsidRPr="008E1E95" w:rsidTr="0012173E">
        <w:tc>
          <w:tcPr>
            <w:tcW w:w="213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c>
          <w:tcPr>
            <w:tcW w:w="578"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p>
        </w:tc>
        <w:tc>
          <w:tcPr>
            <w:tcW w:w="94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44</w:t>
            </w:r>
          </w:p>
        </w:tc>
        <w:tc>
          <w:tcPr>
            <w:tcW w:w="2041"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25</w:t>
            </w:r>
          </w:p>
        </w:tc>
        <w:tc>
          <w:tcPr>
            <w:tcW w:w="91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841E97" w:rsidRPr="008E1E95" w:rsidRDefault="00841E97" w:rsidP="0012173E">
            <w:pPr>
              <w:widowControl w:val="0"/>
              <w:tabs>
                <w:tab w:val="left" w:pos="720"/>
                <w:tab w:val="left" w:pos="4464"/>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37</w:t>
            </w:r>
          </w:p>
        </w:tc>
      </w:tr>
    </w:tbl>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Организации: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6"/>
          <w:lang w:eastAsia="ru-RU"/>
        </w:rPr>
      </w:pPr>
      <w:r w:rsidRPr="008E1E95">
        <w:rPr>
          <w:rFonts w:ascii="Times New Roman" w:eastAsia="Times New Roman" w:hAnsi="Times New Roman" w:cs="Times New Roman"/>
          <w:sz w:val="24"/>
          <w:szCs w:val="26"/>
          <w:lang w:eastAsia="ru-RU"/>
        </w:rPr>
        <w:t>- ООО «Атрикс» (1 ОПО) - не эксплуатируются;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6"/>
          <w:lang w:eastAsia="ru-RU"/>
        </w:rPr>
      </w:pPr>
      <w:r w:rsidRPr="008E1E95">
        <w:rPr>
          <w:rFonts w:ascii="Times New Roman" w:eastAsia="Times New Roman" w:hAnsi="Times New Roman" w:cs="Times New Roman"/>
          <w:sz w:val="24"/>
          <w:szCs w:val="26"/>
          <w:lang w:eastAsia="ru-RU"/>
        </w:rPr>
        <w:t>- ООО «САИФ» (3 ОПО) - не эксплуатируются;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6"/>
          <w:lang w:eastAsia="ru-RU"/>
        </w:rPr>
      </w:pPr>
      <w:r w:rsidRPr="008E1E95">
        <w:rPr>
          <w:rFonts w:ascii="Times New Roman" w:eastAsia="Times New Roman" w:hAnsi="Times New Roman" w:cs="Times New Roman"/>
          <w:sz w:val="24"/>
          <w:szCs w:val="26"/>
          <w:lang w:eastAsia="ru-RU"/>
        </w:rPr>
        <w:t>- ЗАО «Магус» (1 ОПО) - не эксплуатируются;</w:t>
      </w:r>
    </w:p>
    <w:p w:rsidR="00841E97" w:rsidRPr="008E1E95" w:rsidRDefault="00841E97" w:rsidP="00841E97">
      <w:pPr>
        <w:spacing w:after="0" w:line="240" w:lineRule="auto"/>
        <w:ind w:firstLine="357"/>
        <w:rPr>
          <w:rFonts w:ascii="Times New Roman" w:eastAsia="Times New Roman" w:hAnsi="Times New Roman" w:cs="Times New Roman"/>
          <w:sz w:val="24"/>
          <w:szCs w:val="26"/>
          <w:lang w:eastAsia="ru-RU"/>
        </w:rPr>
      </w:pPr>
      <w:r w:rsidRPr="008E1E95">
        <w:rPr>
          <w:rFonts w:ascii="Times New Roman" w:eastAsia="Times New Roman" w:hAnsi="Times New Roman" w:cs="Times New Roman"/>
          <w:sz w:val="24"/>
          <w:szCs w:val="26"/>
          <w:lang w:eastAsia="ru-RU"/>
        </w:rPr>
        <w:t>- ООО «Кардинал» (1 ОПО) – не эксплуатируются;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6"/>
          <w:lang w:eastAsia="ru-RU"/>
        </w:rPr>
      </w:pPr>
      <w:r w:rsidRPr="008E1E95">
        <w:rPr>
          <w:rFonts w:ascii="Times New Roman" w:eastAsia="Times New Roman" w:hAnsi="Times New Roman" w:cs="Times New Roman"/>
          <w:sz w:val="24"/>
          <w:szCs w:val="26"/>
          <w:lang w:eastAsia="ru-RU"/>
        </w:rPr>
        <w:t>- ООО «Нувель» (1 ОПО) – организационно-штатные мероприятия.</w:t>
      </w:r>
    </w:p>
    <w:p w:rsidR="00841E97" w:rsidRPr="008E1E95" w:rsidRDefault="0012173E" w:rsidP="0012173E">
      <w:pPr>
        <w:tabs>
          <w:tab w:val="left" w:pos="1620"/>
          <w:tab w:val="left" w:pos="1980"/>
        </w:tabs>
        <w:autoSpaceDE w:val="0"/>
        <w:autoSpaceDN w:val="0"/>
        <w:adjustRightInd w:val="0"/>
        <w:spacing w:after="0" w:line="240" w:lineRule="auto"/>
        <w:ind w:firstLine="360"/>
        <w:jc w:val="both"/>
        <w:rPr>
          <w:rFonts w:ascii="Times New Roman" w:eastAsia="Times New Roman" w:hAnsi="Times New Roman" w:cs="Times New Roman"/>
          <w:bCs/>
          <w:sz w:val="24"/>
          <w:szCs w:val="28"/>
          <w:lang w:eastAsia="ru-RU"/>
        </w:rPr>
      </w:pPr>
      <w:r w:rsidRPr="008E1E95">
        <w:rPr>
          <w:rFonts w:ascii="Times New Roman" w:eastAsia="Times New Roman" w:hAnsi="Times New Roman" w:cs="Times New Roman"/>
          <w:bCs/>
          <w:sz w:val="24"/>
          <w:szCs w:val="28"/>
          <w:lang w:eastAsia="ru-RU"/>
        </w:rPr>
        <w:t>В</w:t>
      </w:r>
      <w:r w:rsidR="00841E97" w:rsidRPr="008E1E95">
        <w:rPr>
          <w:rFonts w:ascii="Times New Roman" w:eastAsia="Times New Roman" w:hAnsi="Times New Roman" w:cs="Times New Roman"/>
          <w:bCs/>
          <w:sz w:val="24"/>
          <w:szCs w:val="28"/>
          <w:lang w:eastAsia="ru-RU"/>
        </w:rPr>
        <w:t xml:space="preserve">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12173E" w:rsidRPr="008E1E95" w:rsidRDefault="0012173E" w:rsidP="0012173E">
      <w:pPr>
        <w:tabs>
          <w:tab w:val="left" w:pos="1620"/>
          <w:tab w:val="left" w:pos="1980"/>
        </w:tabs>
        <w:autoSpaceDE w:val="0"/>
        <w:autoSpaceDN w:val="0"/>
        <w:adjustRightInd w:val="0"/>
        <w:spacing w:after="0" w:line="240" w:lineRule="auto"/>
        <w:ind w:firstLine="360"/>
        <w:jc w:val="both"/>
        <w:rPr>
          <w:rFonts w:ascii="Times New Roman" w:eastAsia="Times New Roman" w:hAnsi="Times New Roman" w:cs="Times New Roman"/>
          <w:bCs/>
          <w:sz w:val="24"/>
          <w:szCs w:val="28"/>
          <w:lang w:eastAsia="ru-RU"/>
        </w:rPr>
      </w:pPr>
    </w:p>
    <w:p w:rsidR="00841E97" w:rsidRPr="008E1E95" w:rsidRDefault="00841E97" w:rsidP="00841E97">
      <w:pPr>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9. 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8E1E95">
        <w:rPr>
          <w:rFonts w:ascii="Times New Roman" w:eastAsia="Times New Roman" w:hAnsi="Times New Roman" w:cs="Times New Roman"/>
          <w:sz w:val="24"/>
          <w:szCs w:val="24"/>
          <w:lang w:eastAsia="ru-RU"/>
        </w:rPr>
        <w:t>дств дл</w:t>
      </w:r>
      <w:proofErr w:type="gramEnd"/>
      <w:r w:rsidRPr="008E1E95">
        <w:rPr>
          <w:rFonts w:ascii="Times New Roman" w:eastAsia="Times New Roman" w:hAnsi="Times New Roman" w:cs="Times New Roman"/>
          <w:sz w:val="24"/>
          <w:szCs w:val="24"/>
          <w:lang w:eastAsia="ru-RU"/>
        </w:rPr>
        <w:t xml:space="preserve">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объектам нефтепродуктообеспечения. </w:t>
      </w:r>
    </w:p>
    <w:p w:rsidR="00841E97" w:rsidRPr="008E1E95" w:rsidRDefault="00841E97" w:rsidP="00841E97">
      <w:pPr>
        <w:tabs>
          <w:tab w:val="num" w:pos="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w:t>
      </w:r>
      <w:proofErr w:type="gramStart"/>
      <w:r w:rsidRPr="008E1E95">
        <w:rPr>
          <w:rFonts w:ascii="Times New Roman" w:eastAsia="Times New Roman" w:hAnsi="Times New Roman" w:cs="Times New Roman"/>
          <w:sz w:val="24"/>
          <w:szCs w:val="24"/>
          <w:lang w:eastAsia="ru-RU"/>
        </w:rPr>
        <w:t>сроками</w:t>
      </w:r>
      <w:proofErr w:type="gramEnd"/>
      <w:r w:rsidRPr="008E1E95">
        <w:rPr>
          <w:rFonts w:ascii="Times New Roman" w:eastAsia="Times New Roman" w:hAnsi="Times New Roman" w:cs="Times New Roman"/>
          <w:sz w:val="24"/>
          <w:szCs w:val="24"/>
          <w:lang w:eastAsia="ru-RU"/>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841E97" w:rsidRPr="008E1E95" w:rsidRDefault="00841E97" w:rsidP="00841E97">
      <w:pPr>
        <w:tabs>
          <w:tab w:val="num" w:pos="0"/>
        </w:tabs>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 целью обеспечения безопасности и</w:t>
      </w:r>
      <w:r w:rsidRPr="008E1E95">
        <w:rPr>
          <w:rFonts w:ascii="Times New Roman" w:eastAsia="Times New Roman" w:hAnsi="Times New Roman" w:cs="Times New Roman"/>
          <w:sz w:val="24"/>
          <w:szCs w:val="24"/>
          <w:lang w:val="en-US" w:eastAsia="ru-RU"/>
        </w:rPr>
        <w:t> </w:t>
      </w:r>
      <w:r w:rsidRPr="008E1E95">
        <w:rPr>
          <w:rFonts w:ascii="Times New Roman" w:eastAsia="Times New Roman" w:hAnsi="Times New Roman" w:cs="Times New Roman"/>
          <w:sz w:val="24"/>
          <w:szCs w:val="24"/>
          <w:lang w:eastAsia="ru-RU"/>
        </w:rPr>
        <w:t>противоаварийной устойчивости поднадзорных предприятий необходимо:</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iCs/>
          <w:sz w:val="24"/>
          <w:szCs w:val="24"/>
          <w:lang w:eastAsia="ru-RU"/>
        </w:rPr>
        <w:t xml:space="preserve">- продолжить работу по переводу технологических установок на распределённую систему управления; </w:t>
      </w:r>
    </w:p>
    <w:p w:rsidR="00841E97" w:rsidRPr="008E1E95" w:rsidRDefault="00841E97" w:rsidP="00841E97">
      <w:pPr>
        <w:spacing w:after="120" w:line="240" w:lineRule="auto"/>
        <w:ind w:right="23" w:firstLine="357"/>
        <w:contextualSpacing/>
        <w:jc w:val="both"/>
        <w:rPr>
          <w:rFonts w:ascii="Times New Roman" w:eastAsia="Times New Roman" w:hAnsi="Times New Roman" w:cs="Times New Roman"/>
          <w:bCs/>
          <w:iCs/>
          <w:sz w:val="24"/>
          <w:szCs w:val="24"/>
          <w:lang w:val="x-none" w:eastAsia="x-none"/>
        </w:rPr>
      </w:pPr>
      <w:r w:rsidRPr="008E1E95">
        <w:rPr>
          <w:rFonts w:ascii="Times New Roman" w:eastAsia="Times New Roman" w:hAnsi="Times New Roman" w:cs="Times New Roman"/>
          <w:bCs/>
          <w:iCs/>
          <w:sz w:val="24"/>
          <w:szCs w:val="24"/>
          <w:lang w:val="x-none" w:eastAsia="x-none"/>
        </w:rPr>
        <w:t xml:space="preserve">- обеспечить электроснабжение СБ и ПАЗ блоков </w:t>
      </w:r>
      <w:r w:rsidRPr="008E1E95">
        <w:rPr>
          <w:rFonts w:ascii="Times New Roman" w:eastAsia="Times New Roman" w:hAnsi="Times New Roman" w:cs="Times New Roman"/>
          <w:bCs/>
          <w:iCs/>
          <w:sz w:val="24"/>
          <w:szCs w:val="24"/>
          <w:lang w:val="en-US" w:eastAsia="x-none"/>
        </w:rPr>
        <w:t>I</w:t>
      </w:r>
      <w:r w:rsidRPr="008E1E95">
        <w:rPr>
          <w:rFonts w:ascii="Times New Roman" w:eastAsia="Times New Roman" w:hAnsi="Times New Roman" w:cs="Times New Roman"/>
          <w:bCs/>
          <w:iCs/>
          <w:sz w:val="24"/>
          <w:szCs w:val="24"/>
          <w:lang w:val="x-none" w:eastAsia="x-none"/>
        </w:rPr>
        <w:t xml:space="preserve"> категории взрывоопасности третьим  независимым источником питания;</w:t>
      </w:r>
    </w:p>
    <w:p w:rsidR="00841E97" w:rsidRPr="008E1E95" w:rsidRDefault="00841E97" w:rsidP="00841E97">
      <w:pPr>
        <w:spacing w:after="0" w:line="240" w:lineRule="auto"/>
        <w:ind w:right="23" w:firstLine="357"/>
        <w:contextualSpacing/>
        <w:jc w:val="both"/>
        <w:rPr>
          <w:rFonts w:ascii="Times New Roman" w:eastAsia="Times New Roman" w:hAnsi="Times New Roman" w:cs="Times New Roman"/>
          <w:bCs/>
          <w:iCs/>
          <w:sz w:val="24"/>
          <w:szCs w:val="24"/>
          <w:lang w:val="x-none" w:eastAsia="x-none"/>
        </w:rPr>
      </w:pPr>
      <w:r w:rsidRPr="008E1E95">
        <w:rPr>
          <w:rFonts w:ascii="Times New Roman" w:eastAsia="Times New Roman" w:hAnsi="Times New Roman" w:cs="Times New Roman"/>
          <w:bCs/>
          <w:iCs/>
          <w:sz w:val="24"/>
          <w:szCs w:val="24"/>
          <w:lang w:val="x-none" w:eastAsia="x-none"/>
        </w:rPr>
        <w:t>-</w:t>
      </w:r>
      <w:r w:rsidRPr="008E1E95">
        <w:rPr>
          <w:rFonts w:ascii="Times New Roman" w:eastAsia="Times New Roman" w:hAnsi="Times New Roman" w:cs="Times New Roman"/>
          <w:sz w:val="24"/>
          <w:szCs w:val="24"/>
          <w:lang w:val="x-none" w:eastAsia="x-none"/>
        </w:rPr>
        <w:t>обеспечить автоматическое включение аварийной вентиляции при срабатывании  сигнализаторов довзрывных концентраций в помещениях</w:t>
      </w:r>
      <w:r w:rsidRPr="008E1E95">
        <w:rPr>
          <w:rFonts w:ascii="Times New Roman" w:eastAsia="Times New Roman" w:hAnsi="Times New Roman" w:cs="Times New Roman"/>
          <w:sz w:val="24"/>
          <w:szCs w:val="24"/>
          <w:lang w:eastAsia="x-none"/>
        </w:rPr>
        <w:t>;</w:t>
      </w:r>
      <w:r w:rsidRPr="008E1E95">
        <w:rPr>
          <w:rFonts w:ascii="Times New Roman" w:eastAsia="Times New Roman" w:hAnsi="Times New Roman" w:cs="Times New Roman"/>
          <w:sz w:val="24"/>
          <w:szCs w:val="24"/>
          <w:lang w:val="x-none" w:eastAsia="x-none"/>
        </w:rPr>
        <w:t xml:space="preserve">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841E97" w:rsidRPr="008E1E95" w:rsidRDefault="00841E97" w:rsidP="00841E97">
      <w:pPr>
        <w:spacing w:after="0" w:line="240" w:lineRule="auto"/>
        <w:ind w:firstLine="357"/>
        <w:jc w:val="both"/>
        <w:rPr>
          <w:rFonts w:ascii="Times New Roman" w:eastAsia="Times New Roman" w:hAnsi="Times New Roman" w:cs="Times New Roman"/>
          <w:bCs/>
          <w:sz w:val="24"/>
          <w:szCs w:val="24"/>
          <w:lang w:val="x-none" w:eastAsia="x-none"/>
        </w:rPr>
      </w:pPr>
      <w:r w:rsidRPr="008E1E95">
        <w:rPr>
          <w:rFonts w:ascii="Times New Roman" w:eastAsia="Times New Roman" w:hAnsi="Times New Roman" w:cs="Times New Roman"/>
          <w:bCs/>
          <w:sz w:val="24"/>
          <w:szCs w:val="24"/>
          <w:lang w:val="x-none" w:eastAsia="x-none"/>
        </w:rPr>
        <w:t>- оборудова</w:t>
      </w:r>
      <w:r w:rsidRPr="008E1E95">
        <w:rPr>
          <w:rFonts w:ascii="Times New Roman" w:eastAsia="Times New Roman" w:hAnsi="Times New Roman" w:cs="Times New Roman"/>
          <w:bCs/>
          <w:sz w:val="24"/>
          <w:szCs w:val="24"/>
          <w:lang w:eastAsia="x-none"/>
        </w:rPr>
        <w:t>ть</w:t>
      </w:r>
      <w:r w:rsidRPr="008E1E95">
        <w:rPr>
          <w:rFonts w:ascii="Times New Roman" w:eastAsia="Times New Roman" w:hAnsi="Times New Roman" w:cs="Times New Roman"/>
          <w:bCs/>
          <w:sz w:val="24"/>
          <w:szCs w:val="24"/>
          <w:lang w:val="x-none" w:eastAsia="x-none"/>
        </w:rPr>
        <w:t xml:space="preserve"> сигнализаторами довзрывных концентраций насосн</w:t>
      </w:r>
      <w:r w:rsidRPr="008E1E95">
        <w:rPr>
          <w:rFonts w:ascii="Times New Roman" w:eastAsia="Times New Roman" w:hAnsi="Times New Roman" w:cs="Times New Roman"/>
          <w:bCs/>
          <w:sz w:val="24"/>
          <w:szCs w:val="24"/>
          <w:lang w:eastAsia="x-none"/>
        </w:rPr>
        <w:t>ые</w:t>
      </w:r>
      <w:r w:rsidRPr="008E1E95">
        <w:rPr>
          <w:rFonts w:ascii="Times New Roman" w:eastAsia="Times New Roman" w:hAnsi="Times New Roman" w:cs="Times New Roman"/>
          <w:bCs/>
          <w:sz w:val="24"/>
          <w:szCs w:val="24"/>
          <w:lang w:val="x-none" w:eastAsia="x-none"/>
        </w:rPr>
        <w:t>, пункт</w:t>
      </w:r>
      <w:r w:rsidRPr="008E1E95">
        <w:rPr>
          <w:rFonts w:ascii="Times New Roman" w:eastAsia="Times New Roman" w:hAnsi="Times New Roman" w:cs="Times New Roman"/>
          <w:bCs/>
          <w:sz w:val="24"/>
          <w:szCs w:val="24"/>
          <w:lang w:eastAsia="x-none"/>
        </w:rPr>
        <w:t>ы</w:t>
      </w:r>
      <w:r w:rsidRPr="008E1E95">
        <w:rPr>
          <w:rFonts w:ascii="Times New Roman" w:eastAsia="Times New Roman" w:hAnsi="Times New Roman" w:cs="Times New Roman"/>
          <w:bCs/>
          <w:sz w:val="24"/>
          <w:szCs w:val="24"/>
          <w:lang w:val="x-none" w:eastAsia="x-none"/>
        </w:rPr>
        <w:t xml:space="preserve"> налива нефтепродуктов в автомобильные цистерны, сливо-наливны</w:t>
      </w:r>
      <w:r w:rsidRPr="008E1E95">
        <w:rPr>
          <w:rFonts w:ascii="Times New Roman" w:eastAsia="Times New Roman" w:hAnsi="Times New Roman" w:cs="Times New Roman"/>
          <w:bCs/>
          <w:sz w:val="24"/>
          <w:szCs w:val="24"/>
          <w:lang w:eastAsia="x-none"/>
        </w:rPr>
        <w:t>е</w:t>
      </w:r>
      <w:r w:rsidRPr="008E1E95">
        <w:rPr>
          <w:rFonts w:ascii="Times New Roman" w:eastAsia="Times New Roman" w:hAnsi="Times New Roman" w:cs="Times New Roman"/>
          <w:bCs/>
          <w:sz w:val="24"/>
          <w:szCs w:val="24"/>
          <w:lang w:val="x-none" w:eastAsia="x-none"/>
        </w:rPr>
        <w:t xml:space="preserve"> железнодорожных эстакад</w:t>
      </w:r>
      <w:r w:rsidRPr="008E1E95">
        <w:rPr>
          <w:rFonts w:ascii="Times New Roman" w:eastAsia="Times New Roman" w:hAnsi="Times New Roman" w:cs="Times New Roman"/>
          <w:bCs/>
          <w:sz w:val="24"/>
          <w:szCs w:val="24"/>
          <w:lang w:eastAsia="x-none"/>
        </w:rPr>
        <w:t>ы</w:t>
      </w:r>
      <w:r w:rsidRPr="008E1E95">
        <w:rPr>
          <w:rFonts w:ascii="Times New Roman" w:eastAsia="Times New Roman" w:hAnsi="Times New Roman" w:cs="Times New Roman"/>
          <w:bCs/>
          <w:sz w:val="24"/>
          <w:szCs w:val="24"/>
          <w:lang w:val="x-none" w:eastAsia="x-none"/>
        </w:rPr>
        <w:t>, резервуарны</w:t>
      </w:r>
      <w:r w:rsidRPr="008E1E95">
        <w:rPr>
          <w:rFonts w:ascii="Times New Roman" w:eastAsia="Times New Roman" w:hAnsi="Times New Roman" w:cs="Times New Roman"/>
          <w:bCs/>
          <w:sz w:val="24"/>
          <w:szCs w:val="24"/>
          <w:lang w:eastAsia="x-none"/>
        </w:rPr>
        <w:t>е</w:t>
      </w:r>
      <w:r w:rsidRPr="008E1E95">
        <w:rPr>
          <w:rFonts w:ascii="Times New Roman" w:eastAsia="Times New Roman" w:hAnsi="Times New Roman" w:cs="Times New Roman"/>
          <w:bCs/>
          <w:sz w:val="24"/>
          <w:szCs w:val="24"/>
          <w:lang w:val="x-none" w:eastAsia="x-none"/>
        </w:rPr>
        <w:t xml:space="preserve"> парк</w:t>
      </w:r>
      <w:r w:rsidRPr="008E1E95">
        <w:rPr>
          <w:rFonts w:ascii="Times New Roman" w:eastAsia="Times New Roman" w:hAnsi="Times New Roman" w:cs="Times New Roman"/>
          <w:bCs/>
          <w:sz w:val="24"/>
          <w:szCs w:val="24"/>
          <w:lang w:eastAsia="x-none"/>
        </w:rPr>
        <w:t>и</w:t>
      </w:r>
      <w:r w:rsidRPr="008E1E95">
        <w:rPr>
          <w:rFonts w:ascii="Times New Roman" w:eastAsia="Times New Roman" w:hAnsi="Times New Roman" w:cs="Times New Roman"/>
          <w:bCs/>
          <w:sz w:val="24"/>
          <w:szCs w:val="24"/>
          <w:lang w:val="x-none" w:eastAsia="x-none"/>
        </w:rPr>
        <w:t xml:space="preserve"> хранения нефти и нефтепродуктов;</w:t>
      </w:r>
    </w:p>
    <w:p w:rsidR="00841E97" w:rsidRPr="008E1E95" w:rsidRDefault="00841E97" w:rsidP="00841E97">
      <w:pPr>
        <w:spacing w:after="0" w:line="240" w:lineRule="auto"/>
        <w:ind w:firstLine="357"/>
        <w:jc w:val="both"/>
        <w:rPr>
          <w:rFonts w:ascii="Times New Roman" w:eastAsia="Times New Roman" w:hAnsi="Times New Roman" w:cs="Times New Roman"/>
          <w:bCs/>
          <w:sz w:val="24"/>
          <w:szCs w:val="24"/>
          <w:lang w:val="x-none" w:eastAsia="x-none"/>
        </w:rPr>
      </w:pPr>
      <w:r w:rsidRPr="008E1E95">
        <w:rPr>
          <w:rFonts w:ascii="Times New Roman" w:eastAsia="Times New Roman" w:hAnsi="Times New Roman" w:cs="Times New Roman"/>
          <w:bCs/>
          <w:sz w:val="24"/>
          <w:szCs w:val="24"/>
          <w:lang w:val="x-none" w:eastAsia="x-none"/>
        </w:rPr>
        <w:t xml:space="preserve">- </w:t>
      </w:r>
      <w:r w:rsidRPr="008E1E95">
        <w:rPr>
          <w:rFonts w:ascii="Times New Roman" w:eastAsia="Times New Roman" w:hAnsi="Times New Roman" w:cs="Times New Roman"/>
          <w:bCs/>
          <w:sz w:val="24"/>
          <w:szCs w:val="24"/>
          <w:lang w:eastAsia="x-none"/>
        </w:rPr>
        <w:t xml:space="preserve">обеспечить </w:t>
      </w:r>
      <w:r w:rsidRPr="008E1E95">
        <w:rPr>
          <w:rFonts w:ascii="Times New Roman" w:eastAsia="Times New Roman" w:hAnsi="Times New Roman" w:cs="Times New Roman"/>
          <w:bCs/>
          <w:sz w:val="24"/>
          <w:szCs w:val="24"/>
          <w:lang w:val="x-none" w:eastAsia="x-none"/>
        </w:rPr>
        <w:t xml:space="preserve">хранение нефтепродуктов в закрытых системах, снабженных газоуравнительными системами или хранением продукта под азотной подушкой. </w:t>
      </w:r>
    </w:p>
    <w:p w:rsidR="00841E97" w:rsidRPr="008E1E95" w:rsidRDefault="00841E97" w:rsidP="008A3525">
      <w:pPr>
        <w:numPr>
          <w:ilvl w:val="0"/>
          <w:numId w:val="18"/>
        </w:numPr>
        <w:spacing w:after="0" w:line="240" w:lineRule="auto"/>
        <w:ind w:left="0"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841E97" w:rsidRPr="008E1E95" w:rsidRDefault="00841E97" w:rsidP="008A3525">
      <w:pPr>
        <w:numPr>
          <w:ilvl w:val="0"/>
          <w:numId w:val="18"/>
        </w:numPr>
        <w:spacing w:after="0" w:line="240" w:lineRule="auto"/>
        <w:ind w:left="0"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крайне медленно ведется работа по внедрению средств автоматического регулирования и защиты технологических процессов;</w:t>
      </w:r>
    </w:p>
    <w:p w:rsidR="00841E97" w:rsidRPr="008E1E95" w:rsidRDefault="00841E97" w:rsidP="008A3525">
      <w:pPr>
        <w:numPr>
          <w:ilvl w:val="0"/>
          <w:numId w:val="18"/>
        </w:numPr>
        <w:spacing w:after="0" w:line="240" w:lineRule="auto"/>
        <w:ind w:left="0"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F128D4" w:rsidRPr="008E1E95" w:rsidRDefault="00F128D4" w:rsidP="00841E97">
      <w:pPr>
        <w:autoSpaceDE w:val="0"/>
        <w:autoSpaceDN w:val="0"/>
        <w:adjustRightInd w:val="0"/>
        <w:spacing w:after="0" w:line="240" w:lineRule="auto"/>
        <w:ind w:firstLine="357"/>
        <w:jc w:val="both"/>
        <w:rPr>
          <w:rFonts w:ascii="Times New Roman" w:eastAsia="Times New Roman" w:hAnsi="Times New Roman" w:cs="Times New Roman"/>
          <w:i/>
          <w:sz w:val="24"/>
          <w:szCs w:val="24"/>
          <w:lang w:eastAsia="ru-RU"/>
        </w:rPr>
      </w:pPr>
    </w:p>
    <w:p w:rsidR="00841E97" w:rsidRPr="008E1E95" w:rsidRDefault="00841E97" w:rsidP="00841E97">
      <w:pPr>
        <w:autoSpaceDE w:val="0"/>
        <w:autoSpaceDN w:val="0"/>
        <w:adjustRightInd w:val="0"/>
        <w:spacing w:after="0" w:line="240" w:lineRule="auto"/>
        <w:ind w:firstLine="35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841E97" w:rsidRPr="008E1E95" w:rsidRDefault="00841E97" w:rsidP="0012173E">
      <w:pPr>
        <w:spacing w:after="0" w:line="240" w:lineRule="auto"/>
        <w:ind w:left="357"/>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Самарская область</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val="x-none" w:eastAsia="x-none"/>
        </w:rPr>
        <w:t xml:space="preserve">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w:t>
      </w:r>
      <w:r w:rsidRPr="008E1E95">
        <w:rPr>
          <w:rFonts w:ascii="Times New Roman" w:eastAsia="Times New Roman" w:hAnsi="Times New Roman" w:cs="Times New Roman"/>
          <w:sz w:val="24"/>
          <w:szCs w:val="24"/>
          <w:lang w:val="x-none" w:eastAsia="x-none"/>
        </w:rPr>
        <w:lastRenderedPageBreak/>
        <w:t>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r w:rsidRPr="008E1E95">
        <w:rPr>
          <w:rFonts w:ascii="Times New Roman" w:eastAsia="Times New Roman" w:hAnsi="Times New Roman" w:cs="Times New Roman"/>
          <w:sz w:val="24"/>
          <w:szCs w:val="24"/>
          <w:lang w:eastAsia="x-none"/>
        </w:rPr>
        <w:t>.</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АО «КНПЗ»</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Объекты Общества готовы к локализации и ликвидации последствий аварий. Имеется запас финансовых и материальных ресурсов. С работниками на объектах Общества ежемесячно проводятся учебно-тренировочные занятия по ПМЛА под руководством начальников установок, начальников цехов, а так же с привлечением АСФ под руководством главного инженера, генерального директора.</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АО «НК НПЗ»</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Обслуживающие АО «НК НПЗ» готовы к локализации и ликвидации последствий аварий. В Обществе заключены договора с ООО «РН-ПБ» и АО «Средне-Волжский штаб ВГСЧ» 5 ВГСО, дополнительно в 2016 году было аттестовано нештатное аварийно-спасательное формирование АО «НК НПЗ» в числе 298 спасателей с правом ведения газоспасательных работ.</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АО «СНПЗ»</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АО «Сызранский НПЗ» имеет заключенные договора с ООО «РН-Пожарная безопасность» и АО «Средне-Волжский штаб ВГСО» 6 ВГСО на обеспечение локализации и ликвидации аварий и их последствий.</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С персоналом, обслуживающим опасные производственные объекты проводятся учебно-тренировочные занятия и учебные тревоги по действиям в случае аварии, </w:t>
      </w:r>
      <w:proofErr w:type="gramStart"/>
      <w:r w:rsidRPr="008E1E95">
        <w:rPr>
          <w:rFonts w:ascii="Times New Roman" w:eastAsia="Times New Roman" w:hAnsi="Times New Roman" w:cs="Times New Roman"/>
          <w:sz w:val="24"/>
          <w:szCs w:val="24"/>
          <w:lang w:eastAsia="x-none"/>
        </w:rPr>
        <w:t>согласно</w:t>
      </w:r>
      <w:proofErr w:type="gramEnd"/>
      <w:r w:rsidRPr="008E1E95">
        <w:rPr>
          <w:rFonts w:ascii="Times New Roman" w:eastAsia="Times New Roman" w:hAnsi="Times New Roman" w:cs="Times New Roman"/>
          <w:sz w:val="24"/>
          <w:szCs w:val="24"/>
          <w:lang w:eastAsia="x-none"/>
        </w:rPr>
        <w:t xml:space="preserve"> утверждённых графиков.</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ООО «СИБУР Тольятти»</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На опасных производственных объектах ООО «СИБУР Тольятти»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 С персоналом без привлечения профессиональных спасательных служб проводятся учебно-тренировочные занятия, а также проводится отработка действий технологического персонала по локализации и ликвидации последствий аварий на специальных тренажерах.</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АО «НГПЗ»</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Планы мероприятий по локализации и ликвидации последствий аварий на ОПО АО «НГПЗ» (далее ПМЛА) утверждены Генеральным директором 18.11.2016.</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Свидетельство об аттестации на </w:t>
      </w:r>
      <w:proofErr w:type="gramStart"/>
      <w:r w:rsidRPr="008E1E95">
        <w:rPr>
          <w:rFonts w:ascii="Times New Roman" w:eastAsia="Times New Roman" w:hAnsi="Times New Roman" w:cs="Times New Roman"/>
          <w:sz w:val="24"/>
          <w:szCs w:val="24"/>
          <w:lang w:eastAsia="x-none"/>
        </w:rPr>
        <w:t>право ведения</w:t>
      </w:r>
      <w:proofErr w:type="gramEnd"/>
      <w:r w:rsidRPr="008E1E95">
        <w:rPr>
          <w:rFonts w:ascii="Times New Roman" w:eastAsia="Times New Roman" w:hAnsi="Times New Roman" w:cs="Times New Roman"/>
          <w:sz w:val="24"/>
          <w:szCs w:val="24"/>
          <w:lang w:eastAsia="x-none"/>
        </w:rPr>
        <w:t xml:space="preserve"> аварийно-спасательных работ: Нештатное аварийно-спасательное формирование (НАСФ) №16/2-2-219 от 23.12.2015г.</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Свидетельство об аттестации на </w:t>
      </w:r>
      <w:proofErr w:type="gramStart"/>
      <w:r w:rsidRPr="008E1E95">
        <w:rPr>
          <w:rFonts w:ascii="Times New Roman" w:eastAsia="Times New Roman" w:hAnsi="Times New Roman" w:cs="Times New Roman"/>
          <w:sz w:val="24"/>
          <w:szCs w:val="24"/>
          <w:lang w:eastAsia="x-none"/>
        </w:rPr>
        <w:t>право ведения</w:t>
      </w:r>
      <w:proofErr w:type="gramEnd"/>
      <w:r w:rsidRPr="008E1E95">
        <w:rPr>
          <w:rFonts w:ascii="Times New Roman" w:eastAsia="Times New Roman" w:hAnsi="Times New Roman" w:cs="Times New Roman"/>
          <w:sz w:val="24"/>
          <w:szCs w:val="24"/>
          <w:lang w:eastAsia="x-none"/>
        </w:rPr>
        <w:t xml:space="preserve"> аварийно-спасательных работ: Газоспасательный пункт (ГСП) №16/2-2-218 от 23.12.2015г.</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Учебные тревоги и учебно-тренировочные занятия по ПМЛА проводятся в соответствие с графиками.</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АО «ННК»</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По результатам деятельности за 2017 год подразделения пожарной охраны и газоспасательной службы Управления ПБ и АСР на объектах АО «Новокуйбышевская нефтехимическая компания» показали высокую степень готовности к выполнению задач по предупреждению и тушению пожаров, ликвидации аварий на территор</w:t>
      </w:r>
      <w:proofErr w:type="gramStart"/>
      <w:r w:rsidRPr="008E1E95">
        <w:rPr>
          <w:rFonts w:ascii="Times New Roman" w:eastAsia="Times New Roman" w:hAnsi="Times New Roman" w:cs="Times New Roman"/>
          <w:sz w:val="24"/>
          <w:szCs w:val="24"/>
          <w:lang w:eastAsia="x-none"/>
        </w:rPr>
        <w:t>ии АО</w:t>
      </w:r>
      <w:proofErr w:type="gramEnd"/>
      <w:r w:rsidRPr="008E1E95">
        <w:rPr>
          <w:rFonts w:ascii="Times New Roman" w:eastAsia="Times New Roman" w:hAnsi="Times New Roman" w:cs="Times New Roman"/>
          <w:sz w:val="24"/>
          <w:szCs w:val="24"/>
          <w:lang w:eastAsia="x-none"/>
        </w:rPr>
        <w:t xml:space="preserve"> «Новокуйбышевская нефтехимическая компания». Вместе с тем, имеющаяся в Управлении ПБ и АСР на объектах АО «Новокуйбышевская нефтехимическая компания» автотехника с истекшим сроком эксплуатации, не гарантирует максимально эффективное тушение огня на нефтехимическом предприятии. В данном направлении проведена работа по разработке программы модернизации, а именно замена автотехники с истекшими сроками эксплуатации </w:t>
      </w:r>
      <w:r w:rsidRPr="008E1E95">
        <w:rPr>
          <w:rFonts w:ascii="Times New Roman" w:eastAsia="Times New Roman" w:hAnsi="Times New Roman" w:cs="Times New Roman"/>
          <w:sz w:val="24"/>
          <w:szCs w:val="24"/>
          <w:lang w:eastAsia="x-none"/>
        </w:rPr>
        <w:lastRenderedPageBreak/>
        <w:t>на более современные образцы пожарной автотехники.</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Для опасных производственных объектов предприятия разработаны три ПМЛА, 46 планов локализации и ликвидации аварий (ПЛА), которые являются приложением к ПМЛА (оперативная часть), один план по предупреждению и ликвидации розливов нефтепродуктов (ПЛАРН) и один план локализации и ликвидации аварий и пожаров на АЗС.</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В течение года в структурных подразделениях проводятся учебно-тренировочные занятия по ПЛА согласно графикам, утвержденным начальниками производств.</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Учебные занятия проводятся под руководством начальников смен (ежемесячно с персоналом смены), начальников отделений (ежемесячно, в каждой технологической смене), начальников цехов (ежемесячно на одном из отделений). По завершению тренировки проводится разбор действий персонала смены и делается соответствующая запись в журнале регистрации тренировочных занятий по ПЛА. Всего за 11 месяцев 2017 года на опасных производственных объектах было проведено 3647 занятий.</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При проведении учебных тревог проверяется готовность предприятия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proofErr w:type="gramStart"/>
      <w:r w:rsidRPr="008E1E95">
        <w:rPr>
          <w:rFonts w:ascii="Times New Roman" w:eastAsia="Times New Roman" w:hAnsi="Times New Roman" w:cs="Times New Roman"/>
          <w:sz w:val="24"/>
          <w:szCs w:val="24"/>
          <w:lang w:eastAsia="x-none"/>
        </w:rPr>
        <w:t>В соответствии с «Графиком проведения учебных тревог по отработке действий персонала с участием специализированных служб, формирований и подразделений в 2017 году» в цехах предприятия за 11 месяцев текущего года были проведены 50 учебных тревог по ПЛА с привлечением аварийно-спасательных формирований и 3 учебных занятия по ПЛАРН с привлечением СЦ «ЭКОСПАС» (филиал АО «ЦАСЭО»).</w:t>
      </w:r>
      <w:proofErr w:type="gramEnd"/>
    </w:p>
    <w:p w:rsidR="0012173E" w:rsidRPr="008E1E95" w:rsidRDefault="0012173E" w:rsidP="00841E97">
      <w:pPr>
        <w:widowControl w:val="0"/>
        <w:snapToGrid w:val="0"/>
        <w:spacing w:after="0" w:line="240" w:lineRule="auto"/>
        <w:ind w:firstLine="357"/>
        <w:jc w:val="both"/>
        <w:rPr>
          <w:rFonts w:ascii="Times New Roman" w:eastAsia="Times New Roman" w:hAnsi="Times New Roman" w:cs="Times New Roman"/>
          <w:b/>
          <w:sz w:val="24"/>
          <w:szCs w:val="24"/>
          <w:lang w:eastAsia="x-none"/>
        </w:rPr>
      </w:pP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ООО «НЗМП»</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proofErr w:type="gramStart"/>
      <w:r w:rsidRPr="008E1E95">
        <w:rPr>
          <w:rFonts w:ascii="Times New Roman" w:eastAsia="Times New Roman" w:hAnsi="Times New Roman" w:cs="Times New Roman"/>
          <w:sz w:val="24"/>
          <w:szCs w:val="24"/>
          <w:lang w:eastAsia="x-none"/>
        </w:rPr>
        <w:t>Оказание услуг по профилактике, локализации и ликвидации последствий чрезвычайных ситуаций, связанных с разливом нефтепродуктов в Обществе осуществляется ПАСФ ООО «Промтехснаб» (АСФ «Сокол») на основании договора №3443916/2868Д от 26.04.2016г. Также на предприятии заключен договор №12-0257ПБ05 с ООО «РН-Пожарная безопасность» по оказанию услуг в области пожарной охраны, а именно осуществление пожарного надзора, тушение пожаров и проведение аварийно-спасательных работ, связанных с</w:t>
      </w:r>
      <w:proofErr w:type="gramEnd"/>
      <w:r w:rsidRPr="008E1E95">
        <w:rPr>
          <w:rFonts w:ascii="Times New Roman" w:eastAsia="Times New Roman" w:hAnsi="Times New Roman" w:cs="Times New Roman"/>
          <w:sz w:val="24"/>
          <w:szCs w:val="24"/>
          <w:lang w:eastAsia="x-none"/>
        </w:rPr>
        <w:t xml:space="preserve"> тушением пожара. Заключен договор№3441217/0160Д с АО «Средне-Волжский штаб ВГСЧ» для обеспечения спасения и оказания первой помощи пострадавшим при авариях, отравлениях и несчастных случаях, требующих применения газоспасательной аппаратуры.</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u w:val="single"/>
          <w:lang w:eastAsia="x-none"/>
        </w:rPr>
      </w:pPr>
      <w:r w:rsidRPr="008E1E95">
        <w:rPr>
          <w:rFonts w:ascii="Times New Roman" w:eastAsia="Times New Roman" w:hAnsi="Times New Roman" w:cs="Times New Roman"/>
          <w:sz w:val="24"/>
          <w:szCs w:val="24"/>
          <w:u w:val="single"/>
          <w:lang w:eastAsia="x-none"/>
        </w:rPr>
        <w:t>АО «ОГПЗ»</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 xml:space="preserve">Для осуществления мероприятий по локализации и ликвидации последствий аварий на ОПО в Обществе созданы профессиональное аварийно-спасательное формирование (газоспасательный пункт) и нештатное аварийно-спасательное формирование из числа работников Общества. Газоспасательный пункт АО «Отрадненский ГПЗ» аттестован на </w:t>
      </w:r>
      <w:proofErr w:type="gramStart"/>
      <w:r w:rsidRPr="008E1E95">
        <w:rPr>
          <w:rFonts w:ascii="Times New Roman" w:eastAsia="Times New Roman" w:hAnsi="Times New Roman" w:cs="Times New Roman"/>
          <w:sz w:val="24"/>
          <w:szCs w:val="24"/>
          <w:lang w:eastAsia="x-none"/>
        </w:rPr>
        <w:t>право ведения</w:t>
      </w:r>
      <w:proofErr w:type="gramEnd"/>
      <w:r w:rsidRPr="008E1E95">
        <w:rPr>
          <w:rFonts w:ascii="Times New Roman" w:eastAsia="Times New Roman" w:hAnsi="Times New Roman" w:cs="Times New Roman"/>
          <w:sz w:val="24"/>
          <w:szCs w:val="24"/>
          <w:lang w:eastAsia="x-none"/>
        </w:rPr>
        <w:t xml:space="preserve"> аварийно-спасательных работ, свидетельство серии 16/2-2 № 09711 от 21.11.2017г. Издан приказ № 822 от 12.10.17г. «Об организации нештатного аварийно-спасательного формирования (НАСФ)». Нештатное аварийно-спасательное формирование АО «Отрадненский ГПЗ» аттестовано на </w:t>
      </w:r>
      <w:proofErr w:type="gramStart"/>
      <w:r w:rsidRPr="008E1E95">
        <w:rPr>
          <w:rFonts w:ascii="Times New Roman" w:eastAsia="Times New Roman" w:hAnsi="Times New Roman" w:cs="Times New Roman"/>
          <w:sz w:val="24"/>
          <w:szCs w:val="24"/>
          <w:lang w:eastAsia="x-none"/>
        </w:rPr>
        <w:t>право ведения</w:t>
      </w:r>
      <w:proofErr w:type="gramEnd"/>
      <w:r w:rsidRPr="008E1E95">
        <w:rPr>
          <w:rFonts w:ascii="Times New Roman" w:eastAsia="Times New Roman" w:hAnsi="Times New Roman" w:cs="Times New Roman"/>
          <w:sz w:val="24"/>
          <w:szCs w:val="24"/>
          <w:lang w:eastAsia="x-none"/>
        </w:rPr>
        <w:t xml:space="preserve"> аварийно-спасательных работ, </w:t>
      </w:r>
      <w:r w:rsidRPr="008E1E95">
        <w:rPr>
          <w:rFonts w:ascii="Times New Roman" w:eastAsia="Times New Roman" w:hAnsi="Times New Roman" w:cs="Times New Roman"/>
          <w:sz w:val="24"/>
          <w:szCs w:val="24"/>
          <w:lang w:eastAsia="x-none"/>
        </w:rPr>
        <w:lastRenderedPageBreak/>
        <w:t>свидетельство серии 16/2-2 № 09712.</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На оказание услуг по обеспечению пожарной безопасности Обществом заключен договор с ООО "РН-Пожарная безопасность"  за №16-0225ПБ05/5700516/0896Д от 02.11.16г.</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eastAsia="x-none"/>
        </w:rPr>
        <w:t>В Обществе разработаны планы мероприятий по локализации и ликвидации последствий аварий (ПМЛА) на опасных производственных объектах, утвержденные 17.03.2017г. По отработке оперативной части ПМЛА проводятся учебные тревоги под руководством генерального директора и главного инженера с участием ГСП и НАСФ подразделений завода.</w:t>
      </w:r>
    </w:p>
    <w:p w:rsidR="00841E97" w:rsidRPr="008E1E95" w:rsidRDefault="00841E97" w:rsidP="00841E97">
      <w:pPr>
        <w:widowControl w:val="0"/>
        <w:snapToGrid w:val="0"/>
        <w:spacing w:after="0" w:line="240" w:lineRule="auto"/>
        <w:ind w:firstLine="357"/>
        <w:jc w:val="both"/>
        <w:rPr>
          <w:rFonts w:ascii="Times New Roman" w:eastAsia="Times New Roman" w:hAnsi="Times New Roman" w:cs="Times New Roman"/>
          <w:b/>
          <w:sz w:val="24"/>
          <w:szCs w:val="24"/>
          <w:lang w:eastAsia="x-none"/>
        </w:rPr>
      </w:pPr>
    </w:p>
    <w:p w:rsidR="00841E97" w:rsidRPr="008E1E95" w:rsidRDefault="00841E97" w:rsidP="0012173E">
      <w:pPr>
        <w:widowControl w:val="0"/>
        <w:snapToGrid w:val="0"/>
        <w:spacing w:after="0" w:line="240" w:lineRule="auto"/>
        <w:ind w:firstLine="357"/>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объектах, поднадзорных предприятий имеются какие-либо средства и способы оповещения, противоаварийной защиты, сигнализации и связи для действий при авариях.</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25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работающем предприятии ООО «Атрикс», ЗАО «Магус», ООО «САИФ», ООО «Кардинал», ООО «Нувель». На данный момент ОПО предприятия не эксплуатируются.</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Из 30 поднадзорных предприятий на 25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841E97" w:rsidRPr="008E1E95" w:rsidRDefault="00841E97" w:rsidP="00841E97">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p>
    <w:p w:rsidR="00841E97" w:rsidRPr="008E1E95" w:rsidRDefault="00841E97" w:rsidP="0012173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11. </w:t>
      </w:r>
      <w:r w:rsidRPr="008E1E95">
        <w:rPr>
          <w:rFonts w:ascii="Times New Roman" w:eastAsia="Times New Roman" w:hAnsi="Times New Roman" w:cs="Times New Roman"/>
          <w:i/>
          <w:sz w:val="24"/>
          <w:szCs w:val="20"/>
          <w:lang w:eastAsia="ru-RU"/>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F128D4" w:rsidRPr="008E1E95" w:rsidRDefault="00F128D4" w:rsidP="00F128D4">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года работа Управления в части надзора за взрывопожароопасными объектами нефтехимии и нефтепереработки осуществлялась в соответствии с Планом проведения плановых проверок на 2017 год.</w:t>
      </w:r>
    </w:p>
    <w:p w:rsidR="00F128D4" w:rsidRPr="008E1E95" w:rsidRDefault="00F128D4" w:rsidP="00F128D4">
      <w:pPr>
        <w:spacing w:after="0" w:line="240" w:lineRule="auto"/>
        <w:ind w:firstLine="360"/>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lastRenderedPageBreak/>
        <w:t>Основные показатели контрольной и надзорной деятельности Управления в части надзора за взрывопожароопасными объектами нефтехимии и нефтепереработки за отчетный период отражены в таблице:</w:t>
      </w:r>
    </w:p>
    <w:p w:rsidR="00F128D4" w:rsidRPr="008E1E95" w:rsidRDefault="00F128D4" w:rsidP="00F128D4">
      <w:pPr>
        <w:spacing w:after="0" w:line="240" w:lineRule="auto"/>
        <w:ind w:firstLine="360"/>
        <w:jc w:val="both"/>
        <w:rPr>
          <w:rFonts w:ascii="Times New Roman" w:eastAsia="Times New Roman" w:hAnsi="Times New Roman" w:cs="Times New Roman"/>
          <w:bCs/>
          <w:sz w:val="24"/>
          <w:szCs w:val="24"/>
          <w:lang w:eastAsia="ru-RU"/>
        </w:rPr>
      </w:pPr>
    </w:p>
    <w:tbl>
      <w:tblPr>
        <w:tblW w:w="9803"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276"/>
      </w:tblGrid>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691" w:type="dxa"/>
            <w:shd w:val="clear" w:color="auto" w:fill="auto"/>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53" w:type="dxa"/>
            <w:shd w:val="clear" w:color="auto" w:fill="auto"/>
            <w:vAlign w:val="center"/>
          </w:tcPr>
          <w:p w:rsidR="00F128D4" w:rsidRPr="008E1E95" w:rsidRDefault="00F128D4" w:rsidP="00F128D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63" w:type="dxa"/>
            <w:shd w:val="clear" w:color="auto" w:fill="auto"/>
            <w:vAlign w:val="center"/>
          </w:tcPr>
          <w:p w:rsidR="00F128D4" w:rsidRPr="008E1E95" w:rsidRDefault="00F128D4" w:rsidP="00F128D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691"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 эксплуатирующих ОПО</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95</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93</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167</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219</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+52</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-27</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109</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+73</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3.3. </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95</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101</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3118</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3134</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691"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691"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184</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190</w:t>
            </w:r>
          </w:p>
        </w:tc>
        <w:tc>
          <w:tcPr>
            <w:tcW w:w="127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r>
    </w:tbl>
    <w:p w:rsidR="00F128D4" w:rsidRPr="008E1E95" w:rsidRDefault="00F128D4" w:rsidP="00F128D4">
      <w:pPr>
        <w:spacing w:after="0" w:line="240" w:lineRule="auto"/>
        <w:ind w:firstLine="360"/>
        <w:jc w:val="both"/>
        <w:rPr>
          <w:rFonts w:ascii="Times New Roman" w:eastAsia="Times New Roman" w:hAnsi="Times New Roman" w:cs="Times New Roman"/>
          <w:bCs/>
          <w:sz w:val="24"/>
          <w:szCs w:val="24"/>
          <w:lang w:eastAsia="ru-RU"/>
        </w:rPr>
      </w:pPr>
    </w:p>
    <w:p w:rsidR="00F128D4" w:rsidRPr="008E1E95" w:rsidRDefault="00F128D4" w:rsidP="00F128D4">
      <w:pPr>
        <w:spacing w:after="0" w:line="240" w:lineRule="auto"/>
        <w:ind w:firstLine="360"/>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Из приведенной таблицы следует, что за 12 месяцев 2017 года, в сравнении с аналогичным периодом 2016 года, произошло увеличение количества проведенных проверок, выявленных нарушений, наложенных административных наказаний.</w:t>
      </w:r>
    </w:p>
    <w:p w:rsidR="00F128D4" w:rsidRPr="008E1E95" w:rsidRDefault="00F128D4" w:rsidP="00F128D4">
      <w:pPr>
        <w:tabs>
          <w:tab w:val="left" w:pos="720"/>
          <w:tab w:val="left" w:pos="1260"/>
        </w:tabs>
        <w:spacing w:after="0" w:line="240" w:lineRule="auto"/>
        <w:ind w:right="-1" w:firstLine="360"/>
        <w:jc w:val="center"/>
        <w:rPr>
          <w:rFonts w:ascii="Times New Roman" w:eastAsia="Times New Roman" w:hAnsi="Times New Roman" w:cs="Times New Roman"/>
          <w:sz w:val="24"/>
          <w:szCs w:val="24"/>
          <w:lang w:eastAsia="ru-RU"/>
        </w:rPr>
      </w:pPr>
    </w:p>
    <w:p w:rsidR="00F128D4" w:rsidRPr="008E1E95" w:rsidRDefault="00F128D4" w:rsidP="00F128D4">
      <w:pPr>
        <w:tabs>
          <w:tab w:val="left" w:pos="720"/>
          <w:tab w:val="left" w:pos="1260"/>
        </w:tabs>
        <w:spacing w:after="0" w:line="240" w:lineRule="auto"/>
        <w:ind w:right="-1" w:firstLine="360"/>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Самарская область</w:t>
      </w:r>
    </w:p>
    <w:p w:rsidR="00F128D4" w:rsidRPr="008E1E95" w:rsidRDefault="00F128D4" w:rsidP="00F128D4">
      <w:pPr>
        <w:tabs>
          <w:tab w:val="left" w:pos="720"/>
          <w:tab w:val="left" w:pos="1260"/>
        </w:tabs>
        <w:spacing w:after="0" w:line="240" w:lineRule="auto"/>
        <w:ind w:right="-1" w:firstLine="360"/>
        <w:jc w:val="center"/>
        <w:rPr>
          <w:rFonts w:ascii="Times New Roman" w:eastAsia="Times New Roman" w:hAnsi="Times New Roman" w:cs="Times New Roman"/>
          <w:b/>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7"/>
        <w:gridCol w:w="1553"/>
        <w:gridCol w:w="1566"/>
        <w:gridCol w:w="1134"/>
      </w:tblGrid>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677" w:type="dxa"/>
            <w:shd w:val="clear" w:color="auto" w:fill="auto"/>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53" w:type="dxa"/>
            <w:shd w:val="clear" w:color="auto" w:fill="auto"/>
            <w:vAlign w:val="center"/>
          </w:tcPr>
          <w:p w:rsidR="00F128D4" w:rsidRPr="008E1E95" w:rsidRDefault="00F128D4" w:rsidP="00F128D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66" w:type="dxa"/>
            <w:shd w:val="clear" w:color="auto" w:fill="auto"/>
            <w:vAlign w:val="center"/>
          </w:tcPr>
          <w:p w:rsidR="00F128D4" w:rsidRPr="008E1E95" w:rsidRDefault="00F128D4" w:rsidP="00F128D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677"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 эксплуатирующих ОПО</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63</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63</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677"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677"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136</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213</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+77</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677"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22</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677"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26</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106</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+80</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3.3. </w:t>
            </w:r>
          </w:p>
        </w:tc>
        <w:tc>
          <w:tcPr>
            <w:tcW w:w="4677"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88</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101</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677"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2803</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2992</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+189</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677"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F128D4" w:rsidRPr="008E1E95" w:rsidTr="00F128D4">
        <w:trPr>
          <w:trHeight w:val="360"/>
          <w:jc w:val="center"/>
        </w:trPr>
        <w:tc>
          <w:tcPr>
            <w:tcW w:w="709"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677"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173</w:t>
            </w:r>
          </w:p>
        </w:tc>
        <w:tc>
          <w:tcPr>
            <w:tcW w:w="1566"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178</w:t>
            </w:r>
          </w:p>
        </w:tc>
        <w:tc>
          <w:tcPr>
            <w:tcW w:w="1134"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bl>
    <w:p w:rsidR="00F128D4" w:rsidRPr="008E1E95" w:rsidRDefault="00F128D4" w:rsidP="00F128D4">
      <w:pPr>
        <w:tabs>
          <w:tab w:val="left" w:pos="720"/>
          <w:tab w:val="left" w:pos="1260"/>
        </w:tabs>
        <w:spacing w:after="0" w:line="240" w:lineRule="auto"/>
        <w:ind w:right="-1" w:firstLine="360"/>
        <w:jc w:val="both"/>
        <w:rPr>
          <w:rFonts w:ascii="Times New Roman" w:eastAsia="Times New Roman" w:hAnsi="Times New Roman" w:cs="Times New Roman"/>
          <w:b/>
          <w:sz w:val="24"/>
          <w:szCs w:val="24"/>
          <w:lang w:eastAsia="ru-RU"/>
        </w:rPr>
      </w:pPr>
    </w:p>
    <w:p w:rsidR="00F128D4" w:rsidRPr="008E1E95" w:rsidRDefault="00F128D4" w:rsidP="00F128D4">
      <w:pPr>
        <w:spacing w:after="0" w:line="240" w:lineRule="auto"/>
        <w:ind w:firstLine="360"/>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Ульяновская область</w:t>
      </w:r>
    </w:p>
    <w:p w:rsidR="00F128D4" w:rsidRPr="008E1E95" w:rsidRDefault="00F128D4" w:rsidP="00F128D4">
      <w:pPr>
        <w:spacing w:after="0" w:line="240" w:lineRule="auto"/>
        <w:ind w:firstLine="360"/>
        <w:jc w:val="center"/>
        <w:rPr>
          <w:rFonts w:ascii="Times New Roman" w:eastAsia="Times New Roman" w:hAnsi="Times New Roman" w:cs="Times New Roman"/>
          <w:b/>
          <w:sz w:val="24"/>
          <w:szCs w:val="24"/>
          <w:lang w:eastAsia="ru-RU"/>
        </w:rPr>
      </w:pPr>
    </w:p>
    <w:tbl>
      <w:tblPr>
        <w:tblW w:w="9707"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180"/>
      </w:tblGrid>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691" w:type="dxa"/>
            <w:shd w:val="clear" w:color="auto" w:fill="auto"/>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53" w:type="dxa"/>
            <w:shd w:val="clear" w:color="auto" w:fill="auto"/>
            <w:vAlign w:val="center"/>
          </w:tcPr>
          <w:p w:rsidR="00F128D4" w:rsidRPr="008E1E95" w:rsidRDefault="00F128D4" w:rsidP="00F128D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63" w:type="dxa"/>
            <w:shd w:val="clear" w:color="auto" w:fill="auto"/>
            <w:vAlign w:val="center"/>
          </w:tcPr>
          <w:p w:rsidR="00F128D4" w:rsidRPr="008E1E95" w:rsidRDefault="00F128D4" w:rsidP="00F128D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691"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 эксплуатирующих ОПО</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- 2</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- 25</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lastRenderedPageBreak/>
              <w:t xml:space="preserve">3.3. </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691"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315</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142</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- 173</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691"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F128D4" w:rsidRPr="008E1E95" w:rsidTr="00FC52A9">
        <w:trPr>
          <w:trHeight w:val="360"/>
          <w:jc w:val="center"/>
        </w:trPr>
        <w:tc>
          <w:tcPr>
            <w:tcW w:w="720" w:type="dxa"/>
            <w:shd w:val="clear" w:color="auto" w:fill="auto"/>
          </w:tcPr>
          <w:p w:rsidR="00F128D4" w:rsidRPr="008E1E95" w:rsidRDefault="00F128D4" w:rsidP="00F128D4">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691" w:type="dxa"/>
            <w:shd w:val="clear" w:color="auto" w:fill="auto"/>
          </w:tcPr>
          <w:p w:rsidR="00F128D4" w:rsidRPr="008E1E95" w:rsidRDefault="00F128D4" w:rsidP="00F128D4">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c>
          <w:tcPr>
            <w:tcW w:w="1563"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180" w:type="dxa"/>
            <w:shd w:val="clear" w:color="auto" w:fill="auto"/>
            <w:vAlign w:val="center"/>
          </w:tcPr>
          <w:p w:rsidR="00F128D4" w:rsidRPr="008E1E95" w:rsidRDefault="00F128D4" w:rsidP="00F128D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bl>
    <w:p w:rsidR="00F128D4" w:rsidRPr="008E1E95" w:rsidRDefault="00F128D4" w:rsidP="00841E97">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841E97" w:rsidRPr="008E1E95" w:rsidRDefault="00841E97" w:rsidP="00F128D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12. Показатели и анализ состояния лицензирования, в том числе показателей </w:t>
      </w:r>
      <w:proofErr w:type="gramStart"/>
      <w:r w:rsidRPr="008E1E95">
        <w:rPr>
          <w:rFonts w:ascii="Times New Roman" w:eastAsia="Times New Roman" w:hAnsi="Times New Roman" w:cs="Times New Roman"/>
          <w:i/>
          <w:sz w:val="24"/>
          <w:szCs w:val="24"/>
          <w:lang w:eastAsia="ru-RU"/>
        </w:rPr>
        <w:t>контроля за</w:t>
      </w:r>
      <w:proofErr w:type="gramEnd"/>
      <w:r w:rsidRPr="008E1E95">
        <w:rPr>
          <w:rFonts w:ascii="Times New Roman" w:eastAsia="Times New Roman" w:hAnsi="Times New Roman" w:cs="Times New Roman"/>
          <w:i/>
          <w:sz w:val="24"/>
          <w:szCs w:val="24"/>
          <w:lang w:eastAsia="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841E97" w:rsidRPr="008E1E95" w:rsidRDefault="00841E97" w:rsidP="00841E97">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поднадзорных предприятия, эксплуатирующие опасные производственные объекты, имеют лицензии.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отчётном периоде приостановка действий лицензий не производилась. Обращений в суд по вопросу аннулирования лицензий не было.</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p>
    <w:p w:rsidR="00841E97" w:rsidRPr="008E1E95" w:rsidRDefault="00841E97" w:rsidP="00F128D4">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841E97" w:rsidRPr="008E1E95" w:rsidRDefault="00841E97" w:rsidP="00841E97">
      <w:pPr>
        <w:spacing w:after="0" w:line="240" w:lineRule="auto"/>
        <w:ind w:firstLine="357"/>
        <w:jc w:val="both"/>
        <w:rPr>
          <w:rFonts w:ascii="Times New Roman" w:eastAsia="Times New Roman" w:hAnsi="Times New Roman" w:cs="Times New Roman"/>
          <w:b/>
          <w:sz w:val="24"/>
          <w:szCs w:val="24"/>
          <w:lang w:eastAsia="ru-RU"/>
        </w:rPr>
      </w:pPr>
    </w:p>
    <w:p w:rsidR="00841E97" w:rsidRPr="008E1E95" w:rsidRDefault="00841E97" w:rsidP="00F128D4">
      <w:pPr>
        <w:spacing w:after="0" w:line="240" w:lineRule="auto"/>
        <w:ind w:firstLine="357"/>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841E97" w:rsidRPr="008E1E95" w:rsidRDefault="00841E97" w:rsidP="00841E97">
      <w:pPr>
        <w:spacing w:after="0" w:line="240" w:lineRule="auto"/>
        <w:ind w:firstLine="426"/>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841E97" w:rsidRPr="008E1E95" w:rsidRDefault="00841E97" w:rsidP="00841E97">
      <w:pPr>
        <w:spacing w:after="0" w:line="240" w:lineRule="auto"/>
        <w:ind w:firstLine="426"/>
        <w:jc w:val="both"/>
        <w:rPr>
          <w:rFonts w:ascii="Times New Roman" w:eastAsia="Times New Roman" w:hAnsi="Times New Roman" w:cs="Times New Roman"/>
          <w:b/>
          <w:bCs/>
          <w:sz w:val="24"/>
          <w:szCs w:val="24"/>
          <w:lang w:val="x-none" w:eastAsia="x-none"/>
        </w:rPr>
      </w:pPr>
      <w:r w:rsidRPr="008E1E95">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8E1E95">
        <w:rPr>
          <w:rFonts w:ascii="Times New Roman" w:eastAsia="Times New Roman" w:hAnsi="Times New Roman" w:cs="Times New Roman"/>
          <w:b/>
          <w:bCs/>
          <w:sz w:val="24"/>
          <w:szCs w:val="24"/>
          <w:lang w:val="x-none" w:eastAsia="x-none"/>
        </w:rPr>
        <w:t>.</w:t>
      </w:r>
    </w:p>
    <w:p w:rsidR="00841E97" w:rsidRPr="008E1E95" w:rsidRDefault="00841E97" w:rsidP="00841E97">
      <w:pPr>
        <w:spacing w:after="0" w:line="240" w:lineRule="auto"/>
        <w:ind w:firstLine="426"/>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F128D4" w:rsidRPr="008E1E95" w:rsidRDefault="00F128D4" w:rsidP="00841E97">
      <w:pPr>
        <w:tabs>
          <w:tab w:val="center" w:pos="4677"/>
          <w:tab w:val="right" w:pos="9355"/>
        </w:tabs>
        <w:spacing w:after="0" w:line="240" w:lineRule="auto"/>
        <w:ind w:left="720" w:right="-5" w:hanging="294"/>
        <w:rPr>
          <w:rFonts w:ascii="Times New Roman" w:eastAsia="Times New Roman" w:hAnsi="Times New Roman" w:cs="Times New Roman"/>
          <w:b/>
          <w:sz w:val="24"/>
          <w:szCs w:val="24"/>
          <w:lang w:eastAsia="ru-RU"/>
        </w:rPr>
      </w:pPr>
    </w:p>
    <w:p w:rsidR="00841E97" w:rsidRPr="008E1E95" w:rsidRDefault="00841E97" w:rsidP="00841E97">
      <w:pPr>
        <w:tabs>
          <w:tab w:val="center" w:pos="4677"/>
          <w:tab w:val="right" w:pos="9355"/>
        </w:tabs>
        <w:spacing w:after="0" w:line="240" w:lineRule="auto"/>
        <w:ind w:left="720" w:right="-5" w:hanging="294"/>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АО «КНПЗ».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Система управления промышленной безопасности на предприятии введена.</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Обществе имеется:</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 Заявление о политике ОАО «КНПЗ» в области промышленной безопасности (утверждено генеральным директором 29.12.2013г.). Размещено в информационно–телекоммуникационной сети «Интернет» на сайте газеты «Волжская коммуна».</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б) Положение ОАО «КНПЗ» «О системе управления промышленной безопасностью» №П3-05 Р-0015 ЮЛ-038. Утверждено, и введено в действие Приказом по Обществу от 06.10.2014 №728. С изменениями, утвержденными приказом АО «КНПЗ» от 23.09.2015 №709.</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Положение ОАО «КНПЗ» «О производственном </w:t>
      </w:r>
      <w:proofErr w:type="gramStart"/>
      <w:r w:rsidRPr="008E1E95">
        <w:rPr>
          <w:rFonts w:ascii="Times New Roman" w:eastAsia="Times New Roman" w:hAnsi="Times New Roman" w:cs="Times New Roman"/>
          <w:sz w:val="24"/>
          <w:szCs w:val="24"/>
          <w:lang w:eastAsia="ru-RU"/>
        </w:rPr>
        <w:t>контроле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 П3-05 Р-0032 ЮЛ-038. Утверждено, и введено в действие Приказом по Обществу от 23.03.2016 №212.</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г) Перечень документов планирования мероприятий по снижению риска аварий на ОПО АО «КНПЗ» (план мероприятий по устранению выявленных нарушений по результатам проверок Ростехнадзора, бизнес- план Общества, ежегодный График проведения учебных тревог по ПМЛА на взрывопожароопасных объектах Общества, ежегодный График проведения комплексной проверки соблюдения требований промышленной безопасности на </w:t>
      </w:r>
      <w:r w:rsidRPr="008E1E95">
        <w:rPr>
          <w:rFonts w:ascii="Times New Roman" w:eastAsia="Times New Roman" w:hAnsi="Times New Roman" w:cs="Times New Roman"/>
          <w:sz w:val="24"/>
          <w:szCs w:val="24"/>
          <w:lang w:eastAsia="ru-RU"/>
        </w:rPr>
        <w:lastRenderedPageBreak/>
        <w:t>опасном производственном объекте, ежегодные  графики  ППР,  испытаний,  освидетельствований, поверок и других профилактических мер</w:t>
      </w:r>
      <w:proofErr w:type="gramEnd"/>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направленных на определение или подтверждение надежности технических устройств, выполнения ими функциональных задач для обеспечения  промышленной безопасности, графики производственного контроля величин опасных и вредных  факторов на рабочих местах, в воздухе на промышленной площадке, в промышленных стоках и  др. Программа мероприятий по приведению объектов АО "КНПЗ" к требованиям Федеральных норм и правил в области промышленной безопасности).</w:t>
      </w:r>
      <w:proofErr w:type="gramEnd"/>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 Иные документы, обеспечивающие функционирование системы управления промышленной безопасностью, предусмотренные положением о СУПБ (декларация промышленной безопасности на ОПО ОАО «</w:t>
      </w:r>
      <w:proofErr w:type="gramStart"/>
      <w:r w:rsidRPr="008E1E95">
        <w:rPr>
          <w:rFonts w:ascii="Times New Roman" w:eastAsia="Times New Roman" w:hAnsi="Times New Roman" w:cs="Times New Roman"/>
          <w:sz w:val="24"/>
          <w:szCs w:val="24"/>
          <w:lang w:eastAsia="ru-RU"/>
        </w:rPr>
        <w:t>Куйбышевский</w:t>
      </w:r>
      <w:proofErr w:type="gramEnd"/>
      <w:r w:rsidRPr="008E1E95">
        <w:rPr>
          <w:rFonts w:ascii="Times New Roman" w:eastAsia="Times New Roman" w:hAnsi="Times New Roman" w:cs="Times New Roman"/>
          <w:sz w:val="24"/>
          <w:szCs w:val="24"/>
          <w:lang w:eastAsia="ru-RU"/>
        </w:rPr>
        <w:t xml:space="preserve"> НПЗ», разработанная совместно специалистами предприятия и ООО «Акваэкос» г. Самара. Декларация внесена в реестр Федеральной службы по экологическому, технологическому и атомному надзору за №14-14(00).0288-00-НПХ, заключение экспертизы промышленной безопасности № Э-580-М268/2014 на декларацию промышленной безопасности, выполненное ООО «Протос Экспертиза» (г. Москва), зарегистрировано за № 53-ДБ-04493-2014. </w:t>
      </w:r>
      <w:proofErr w:type="gramStart"/>
      <w:r w:rsidRPr="008E1E95">
        <w:rPr>
          <w:rFonts w:ascii="Times New Roman" w:eastAsia="Times New Roman" w:hAnsi="Times New Roman" w:cs="Times New Roman"/>
          <w:sz w:val="24"/>
          <w:szCs w:val="24"/>
          <w:lang w:eastAsia="ru-RU"/>
        </w:rPr>
        <w:t>Согласована с МЧС России (Заключение №19), имеется лицензия на эксплуатацию взрывопожароопасных производственных объектов, на эксплуатацию химически опасных производственных объектов, от 12.08.2015г. № ВХ-00-015558,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№14-0083 от 13.02.2014г. с ОАО «Страховое общество газовой промышленности» (ОАО «СОГАЗ»).</w:t>
      </w:r>
      <w:proofErr w:type="gramEnd"/>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АО «НК НПЗ».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АО «НК НПЗ» введена и действует система управления промышленной безопасностью. 06.08.2014 официально в органах СМИ опубликована политика Общества в области промышленной безопасности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ООО «НЗМП».</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заводе внедрена и действует система управления промышленной безопасностью приказом №357 от 05.05.2014г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Заявление о политики ООО «НЗМП» в области промышленной безопасности опубликовано в Новокуйбышевской городской газете «Наш город».</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АО «СНПЗ».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Система управления промышленной безопасности в АО «СНПЗ» внедрена 25.03.2014 года. Производственный контроль является одним из важнейших элементов СУПБ.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29.04.2014 официально в органах СМИ опубликована политика Общества в области промышленной безопасности.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ООО «СИБУР Тольятти».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Предприятии внедрена система управления промышленной безопасности СТП ТКС/04-07/ПЛ01 «Положение о системе управления охраной труда и промышленной безопас</w:t>
      </w:r>
      <w:r w:rsidR="00F128D4" w:rsidRPr="008E1E95">
        <w:rPr>
          <w:rFonts w:ascii="Times New Roman" w:eastAsia="Times New Roman" w:hAnsi="Times New Roman" w:cs="Times New Roman"/>
          <w:sz w:val="24"/>
          <w:szCs w:val="24"/>
          <w:lang w:eastAsia="ru-RU"/>
        </w:rPr>
        <w:t>ностью» состоит из 20 элементов.</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Для совершенствования системы составляются ежегодные планы развития всех элементов, а также проводятся оценки внешними и внутренними аудиторами с выдачей рекомендаций.</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промышленные предприятия СИБУР Холдинга находятся в постоянном взаимодействии друг с другом по обмену опытом и лучшими практиками для совершенствования системы управления промышленной безопасности.</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подразделениях установок ИП-6, И-9, И-8 осуществляется экспериментальное внедрение интеллектуального видеонаблюдения, позволяющего обнаруживать и </w:t>
      </w:r>
      <w:r w:rsidRPr="008E1E95">
        <w:rPr>
          <w:rFonts w:ascii="Times New Roman" w:eastAsia="Times New Roman" w:hAnsi="Times New Roman" w:cs="Times New Roman"/>
          <w:sz w:val="24"/>
          <w:szCs w:val="24"/>
          <w:lang w:eastAsia="ru-RU"/>
        </w:rPr>
        <w:lastRenderedPageBreak/>
        <w:t>фиксировать: утечки продуктов, возгорания, действия сотрудников, основные типы нарушений и т.д. Планируется внедрение по всему предприятию.</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установках активно внедряются и модернизируются АСУТП с современными системами противоаварийной защиты, а для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основными показателями технологического процесса внедрена программа «MES мониторинг». В программе «MES мониторинг» реализована возможность при выходе технологического процесса за критические параметры автоматической отсылки sms-сообщений с оповещениями заинтересованным лицам </w:t>
      </w:r>
      <w:proofErr w:type="gramStart"/>
      <w:r w:rsidRPr="008E1E95">
        <w:rPr>
          <w:rFonts w:ascii="Times New Roman" w:eastAsia="Times New Roman" w:hAnsi="Times New Roman" w:cs="Times New Roman"/>
          <w:sz w:val="24"/>
          <w:szCs w:val="24"/>
          <w:lang w:eastAsia="ru-RU"/>
        </w:rPr>
        <w:t>согласно списков</w:t>
      </w:r>
      <w:proofErr w:type="gramEnd"/>
      <w:r w:rsidRPr="008E1E95">
        <w:rPr>
          <w:rFonts w:ascii="Times New Roman" w:eastAsia="Times New Roman" w:hAnsi="Times New Roman" w:cs="Times New Roman"/>
          <w:sz w:val="24"/>
          <w:szCs w:val="24"/>
          <w:lang w:eastAsia="ru-RU"/>
        </w:rPr>
        <w:t xml:space="preserve"> рассылки.  </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АО «ОГПЗ».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предприятие </w:t>
      </w:r>
      <w:proofErr w:type="gramStart"/>
      <w:r w:rsidRPr="008E1E95">
        <w:rPr>
          <w:rFonts w:ascii="Times New Roman" w:eastAsia="Times New Roman" w:hAnsi="Times New Roman" w:cs="Times New Roman"/>
          <w:sz w:val="24"/>
          <w:szCs w:val="24"/>
          <w:lang w:eastAsia="ru-RU"/>
        </w:rPr>
        <w:t>введена</w:t>
      </w:r>
      <w:proofErr w:type="gramEnd"/>
      <w:r w:rsidRPr="008E1E95">
        <w:rPr>
          <w:rFonts w:ascii="Times New Roman" w:eastAsia="Times New Roman" w:hAnsi="Times New Roman" w:cs="Times New Roman"/>
          <w:sz w:val="24"/>
          <w:szCs w:val="24"/>
          <w:lang w:eastAsia="ru-RU"/>
        </w:rPr>
        <w:t xml:space="preserve"> и действует с 2014 года. Система управления промышленной безопасности, разработаны регламентирующие документы по СУПБ.</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Запланированы к выполнению в 2018-2020 годах работы по строительству «Блока газокомпрессорной станции сырьевого газа», «Блока деэтанизации и низкотемпературной конденсации», «Блока абсорбционной очистки ПНГ от сероводорода и диоксида углерода», «Блока адсорбционной осушки и очистки газа и газового конденсата», замена сетей внешнего электроснабжения завода.</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АО «НГПЗ».</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Приказом АО «НГПЗ» от 12.02.2015 №87 введено в действие Положение № П3-05 Р-0015 ЮЛ-122 «Система управления промышленной безопасностью».</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АО «ННК»</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Положения АО «ННК» «Система управления промышленной безопасностью» №П3-05 Р-0015 ЮЛ-580 версия 2.00 разработано и утверждено генеральным директором АО «ННК» 04.07.2017 г., введено в действие Приказом АО «Новокуйбышевская нефтехимическая компания» от 04.07.2017 г. № 884/1.</w:t>
      </w:r>
    </w:p>
    <w:p w:rsidR="00841E97" w:rsidRPr="008E1E95" w:rsidRDefault="00841E97" w:rsidP="00F128D4">
      <w:pPr>
        <w:tabs>
          <w:tab w:val="center" w:pos="4677"/>
          <w:tab w:val="right" w:pos="9355"/>
        </w:tabs>
        <w:spacing w:after="0" w:line="240" w:lineRule="auto"/>
        <w:ind w:left="720" w:right="-5" w:hanging="294"/>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Ульяновская область</w:t>
      </w:r>
    </w:p>
    <w:p w:rsidR="00841E97" w:rsidRPr="008E1E95" w:rsidRDefault="00841E97" w:rsidP="00841E97">
      <w:pPr>
        <w:spacing w:after="0" w:line="240" w:lineRule="auto"/>
        <w:ind w:firstLine="35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поднадзорных предприятиях профилактическая работа по промышленной безопасности проводится в рамках производственного контроля, так как все опасные производственные объекты III класса опасности.</w:t>
      </w:r>
    </w:p>
    <w:p w:rsidR="00F128D4" w:rsidRPr="008E1E95" w:rsidRDefault="00F128D4" w:rsidP="00F654DB">
      <w:pPr>
        <w:spacing w:line="240" w:lineRule="auto"/>
        <w:ind w:firstLine="709"/>
        <w:jc w:val="both"/>
        <w:rPr>
          <w:rFonts w:ascii="Times New Roman" w:hAnsi="Times New Roman" w:cs="Times New Roman"/>
          <w:b/>
          <w:sz w:val="24"/>
          <w:szCs w:val="24"/>
        </w:rPr>
      </w:pPr>
    </w:p>
    <w:p w:rsidR="00CC7D2E" w:rsidRPr="008E1E95" w:rsidRDefault="00CC7D2E" w:rsidP="00F654DB">
      <w:pPr>
        <w:spacing w:line="240" w:lineRule="auto"/>
        <w:ind w:firstLine="709"/>
        <w:jc w:val="both"/>
        <w:rPr>
          <w:rFonts w:ascii="Times New Roman" w:hAnsi="Times New Roman" w:cs="Times New Roman"/>
          <w:b/>
          <w:sz w:val="24"/>
          <w:szCs w:val="24"/>
        </w:rPr>
      </w:pPr>
      <w:r w:rsidRPr="008E1E95">
        <w:rPr>
          <w:rFonts w:ascii="Times New Roman" w:hAnsi="Times New Roman" w:cs="Times New Roman"/>
          <w:b/>
          <w:sz w:val="24"/>
          <w:szCs w:val="24"/>
        </w:rPr>
        <w:t>2.6. Объекты металлургической и коксохимической промышленности</w:t>
      </w:r>
    </w:p>
    <w:p w:rsidR="00FC52A9" w:rsidRPr="008E1E95" w:rsidRDefault="00FC52A9" w:rsidP="008A3525">
      <w:pPr>
        <w:pStyle w:val="a5"/>
        <w:numPr>
          <w:ilvl w:val="2"/>
          <w:numId w:val="9"/>
        </w:numPr>
        <w:spacing w:after="0" w:line="240" w:lineRule="auto"/>
        <w:ind w:right="-1" w:hanging="720"/>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val="x-none" w:eastAsia="x-none"/>
        </w:rPr>
        <w:t>Характеристика поднадзорных производств и объектов</w:t>
      </w:r>
    </w:p>
    <w:p w:rsidR="00FC52A9" w:rsidRPr="008E1E95" w:rsidRDefault="00FC52A9" w:rsidP="00FC52A9">
      <w:pPr>
        <w:spacing w:after="0" w:line="240" w:lineRule="auto"/>
        <w:ind w:right="-1" w:firstLine="708"/>
        <w:jc w:val="both"/>
        <w:rPr>
          <w:rFonts w:ascii="Times New Roman" w:eastAsia="Times New Roman" w:hAnsi="Times New Roman" w:cs="Times New Roman"/>
          <w:sz w:val="24"/>
          <w:szCs w:val="24"/>
          <w:lang w:eastAsia="ru-RU"/>
        </w:rPr>
      </w:pPr>
    </w:p>
    <w:p w:rsidR="00FC52A9" w:rsidRPr="008E1E95" w:rsidRDefault="00FC52A9" w:rsidP="00FC52A9">
      <w:pPr>
        <w:spacing w:after="0" w:line="240" w:lineRule="auto"/>
        <w:ind w:right="-1"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территориях Самарской и Ульяновской областей находятся 62 поднадзорные Управлению организации, осуществляющие деятельность в области промышленной безопасности  связанной с эксплуатацией металлургических производств, а именно:</w:t>
      </w:r>
    </w:p>
    <w:p w:rsidR="00FC52A9" w:rsidRPr="008E1E95" w:rsidRDefault="00FC52A9" w:rsidP="00FC52A9">
      <w:pPr>
        <w:spacing w:after="0" w:line="240" w:lineRule="auto"/>
        <w:ind w:right="-1"/>
        <w:jc w:val="center"/>
        <w:rPr>
          <w:rFonts w:ascii="Times New Roman" w:eastAsia="Times New Roman" w:hAnsi="Times New Roman" w:cs="Times New Roman"/>
          <w:i/>
          <w:sz w:val="24"/>
          <w:szCs w:val="24"/>
          <w:lang w:eastAsia="ru-RU"/>
        </w:rPr>
      </w:pPr>
    </w:p>
    <w:p w:rsidR="00FC52A9" w:rsidRPr="008E1E95" w:rsidRDefault="00FC52A9" w:rsidP="00FC52A9">
      <w:pPr>
        <w:spacing w:after="0" w:line="240" w:lineRule="auto"/>
        <w:ind w:right="-1"/>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По</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i/>
          <w:sz w:val="24"/>
          <w:szCs w:val="24"/>
          <w:lang w:eastAsia="ru-RU"/>
        </w:rPr>
        <w:t>Самарской области</w:t>
      </w:r>
    </w:p>
    <w:p w:rsidR="00FC52A9" w:rsidRPr="008E1E95" w:rsidRDefault="00FC52A9" w:rsidP="00FC52A9">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чёрной металлургии:</w:t>
      </w:r>
    </w:p>
    <w:p w:rsidR="00FC52A9" w:rsidRPr="008E1E95" w:rsidRDefault="00FC52A9" w:rsidP="00FC52A9">
      <w:pPr>
        <w:spacing w:after="0" w:line="240" w:lineRule="auto"/>
        <w:ind w:right="-1"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74 технических устройств из них: 18 дуговых печей, 40 индукционных печей, 3 прокатных стана, и 13 печей вагранок.</w:t>
      </w:r>
    </w:p>
    <w:p w:rsidR="00FC52A9" w:rsidRPr="008E1E95" w:rsidRDefault="00FC52A9" w:rsidP="00FC52A9">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цветной металлургии:</w:t>
      </w:r>
    </w:p>
    <w:p w:rsidR="00FC52A9" w:rsidRPr="008E1E95" w:rsidRDefault="00FC52A9" w:rsidP="00FC52A9">
      <w:pPr>
        <w:spacing w:after="0" w:line="240" w:lineRule="auto"/>
        <w:ind w:right="-1"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267 технических устройств из них: 1 шахтная печь, 26 индукционных печи, 88 плавильных пламенных печей  и  152 других агрегатов по получению расплавов.</w:t>
      </w:r>
    </w:p>
    <w:p w:rsidR="00FC52A9" w:rsidRPr="008E1E95" w:rsidRDefault="00FC52A9" w:rsidP="00FC52A9">
      <w:pPr>
        <w:spacing w:after="0" w:line="240" w:lineRule="auto"/>
        <w:ind w:right="-1"/>
        <w:jc w:val="center"/>
        <w:rPr>
          <w:rFonts w:ascii="Times New Roman" w:eastAsia="Times New Roman" w:hAnsi="Times New Roman" w:cs="Times New Roman"/>
          <w:i/>
          <w:sz w:val="24"/>
          <w:szCs w:val="24"/>
          <w:lang w:eastAsia="ru-RU"/>
        </w:rPr>
      </w:pPr>
    </w:p>
    <w:p w:rsidR="00FC52A9" w:rsidRPr="008E1E95" w:rsidRDefault="00FC52A9" w:rsidP="00FC52A9">
      <w:pPr>
        <w:spacing w:after="0" w:line="240" w:lineRule="auto"/>
        <w:ind w:right="-1"/>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По</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i/>
          <w:sz w:val="24"/>
          <w:szCs w:val="24"/>
          <w:lang w:eastAsia="ru-RU"/>
        </w:rPr>
        <w:t>Ульяновской области</w:t>
      </w:r>
    </w:p>
    <w:p w:rsidR="00FC52A9" w:rsidRPr="008E1E95" w:rsidRDefault="00FC52A9" w:rsidP="00FC52A9">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чёрной металлургии:</w:t>
      </w:r>
    </w:p>
    <w:p w:rsidR="00FC52A9" w:rsidRPr="008E1E95" w:rsidRDefault="00FC52A9" w:rsidP="00FC52A9">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8  технических устройств из них:  1 дуговая печь, 5 индукционных печей и 2 печи вагранки.</w:t>
      </w:r>
    </w:p>
    <w:p w:rsidR="00FC52A9" w:rsidRPr="008E1E95" w:rsidRDefault="00FC52A9" w:rsidP="00FC52A9">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цветной металлургии:</w:t>
      </w:r>
    </w:p>
    <w:p w:rsidR="00FC52A9" w:rsidRPr="008E1E95" w:rsidRDefault="00FC52A9" w:rsidP="00FC52A9">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62 технических устройства из них: 2 электроплавильных печей,  23 индукционных печи, 33 плавильных пламенных печей и 4 других агрегатов по получению расплавов.</w:t>
      </w:r>
    </w:p>
    <w:p w:rsidR="00FC52A9" w:rsidRPr="008E1E95" w:rsidRDefault="00FC52A9" w:rsidP="00FC52A9">
      <w:pPr>
        <w:autoSpaceDE w:val="0"/>
        <w:autoSpaceDN w:val="0"/>
        <w:adjustRightInd w:val="0"/>
        <w:spacing w:after="0" w:line="240" w:lineRule="auto"/>
        <w:ind w:right="-1"/>
        <w:jc w:val="both"/>
        <w:outlineLvl w:val="3"/>
        <w:rPr>
          <w:rFonts w:ascii="Times New Roman" w:eastAsia="Times New Roman" w:hAnsi="Times New Roman" w:cs="Times New Roman"/>
          <w:b/>
          <w:bCs/>
          <w:sz w:val="28"/>
          <w:szCs w:val="28"/>
          <w:lang w:eastAsia="ru-RU"/>
        </w:rPr>
      </w:pPr>
    </w:p>
    <w:p w:rsidR="00FC52A9" w:rsidRPr="008E1E95" w:rsidRDefault="00FC52A9" w:rsidP="008A3525">
      <w:pPr>
        <w:pStyle w:val="a5"/>
        <w:numPr>
          <w:ilvl w:val="2"/>
          <w:numId w:val="9"/>
        </w:numPr>
        <w:autoSpaceDE w:val="0"/>
        <w:autoSpaceDN w:val="0"/>
        <w:adjustRightInd w:val="0"/>
        <w:spacing w:after="0" w:line="240" w:lineRule="auto"/>
        <w:ind w:left="0" w:right="-1"/>
        <w:jc w:val="both"/>
        <w:outlineLvl w:val="3"/>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lastRenderedPageBreak/>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FC52A9" w:rsidRPr="008E1E95" w:rsidRDefault="00FC52A9" w:rsidP="00FC52A9">
      <w:pPr>
        <w:spacing w:after="0" w:line="240" w:lineRule="auto"/>
        <w:ind w:right="-1" w:firstLine="540"/>
        <w:jc w:val="both"/>
        <w:rPr>
          <w:rFonts w:ascii="Times New Roman" w:eastAsia="Times New Roman" w:hAnsi="Times New Roman" w:cs="Times New Roman"/>
          <w:bCs/>
          <w:sz w:val="24"/>
          <w:szCs w:val="24"/>
          <w:lang w:eastAsia="ru-RU"/>
        </w:rPr>
      </w:pPr>
    </w:p>
    <w:p w:rsidR="00FC52A9" w:rsidRPr="008E1E95" w:rsidRDefault="00FC52A9" w:rsidP="00FC52A9">
      <w:pPr>
        <w:spacing w:after="0" w:line="240" w:lineRule="auto"/>
        <w:ind w:right="-1" w:firstLine="540"/>
        <w:jc w:val="both"/>
        <w:rPr>
          <w:rFonts w:ascii="Times New Roman" w:eastAsia="Times New Roman" w:hAnsi="Times New Roman" w:cs="Times New Roman"/>
          <w:bCs/>
          <w:sz w:val="24"/>
          <w:szCs w:val="24"/>
          <w:lang w:eastAsia="ru-RU"/>
        </w:rPr>
      </w:pPr>
      <w:proofErr w:type="gramStart"/>
      <w:r w:rsidRPr="008E1E95">
        <w:rPr>
          <w:rFonts w:ascii="Times New Roman" w:eastAsia="Times New Roman" w:hAnsi="Times New Roman" w:cs="Times New Roman"/>
          <w:bCs/>
          <w:sz w:val="24"/>
          <w:szCs w:val="24"/>
          <w:lang w:eastAsia="ru-RU"/>
        </w:rPr>
        <w:t xml:space="preserve">За 12 месяцев 2017 года, так же, как и за 12 месяцев 2016 года, на территориях Самарской и Ульяновской областей аварийных ситуаций и групповых несчастных случаев при эксплуатации объектов </w:t>
      </w:r>
      <w:r w:rsidRPr="008E1E95">
        <w:rPr>
          <w:rFonts w:ascii="Times New Roman" w:eastAsia="Times New Roman" w:hAnsi="Times New Roman" w:cs="Times New Roman"/>
          <w:sz w:val="24"/>
          <w:szCs w:val="24"/>
          <w:lang w:eastAsia="ru-RU"/>
        </w:rPr>
        <w:t xml:space="preserve">металлургических производствах </w:t>
      </w:r>
      <w:r w:rsidRPr="008E1E95">
        <w:rPr>
          <w:rFonts w:ascii="Times New Roman" w:eastAsia="Times New Roman" w:hAnsi="Times New Roman" w:cs="Times New Roman"/>
          <w:bCs/>
          <w:sz w:val="24"/>
          <w:szCs w:val="24"/>
          <w:lang w:eastAsia="ru-RU"/>
        </w:rPr>
        <w:t>не было.</w:t>
      </w:r>
      <w:proofErr w:type="gramEnd"/>
    </w:p>
    <w:p w:rsidR="00FC52A9" w:rsidRPr="008E1E95" w:rsidRDefault="00FC52A9" w:rsidP="00FC52A9">
      <w:pPr>
        <w:spacing w:after="0" w:line="240" w:lineRule="auto"/>
        <w:ind w:right="-1" w:firstLine="540"/>
        <w:jc w:val="both"/>
        <w:rPr>
          <w:rFonts w:ascii="Times New Roman" w:eastAsia="Times New Roman" w:hAnsi="Times New Roman" w:cs="Times New Roman"/>
          <w:bCs/>
          <w:sz w:val="24"/>
          <w:szCs w:val="24"/>
          <w:lang w:eastAsia="ru-RU"/>
        </w:rPr>
      </w:pPr>
    </w:p>
    <w:p w:rsidR="00FC52A9" w:rsidRPr="008E1E95" w:rsidRDefault="00FC52A9" w:rsidP="00FC52A9">
      <w:pPr>
        <w:spacing w:after="0" w:line="240" w:lineRule="auto"/>
        <w:ind w:right="-1" w:firstLine="540"/>
        <w:jc w:val="both"/>
        <w:rPr>
          <w:rFonts w:ascii="Times New Roman" w:eastAsia="Times New Roman" w:hAnsi="Times New Roman" w:cs="Times New Roman"/>
          <w:sz w:val="24"/>
          <w:szCs w:val="24"/>
          <w:lang w:eastAsia="ru-RU"/>
        </w:rPr>
      </w:pPr>
    </w:p>
    <w:p w:rsidR="00FC52A9" w:rsidRPr="008E1E95" w:rsidRDefault="00FC52A9" w:rsidP="008A3525">
      <w:pPr>
        <w:pStyle w:val="a5"/>
        <w:numPr>
          <w:ilvl w:val="2"/>
          <w:numId w:val="9"/>
        </w:numPr>
        <w:autoSpaceDE w:val="0"/>
        <w:autoSpaceDN w:val="0"/>
        <w:adjustRightInd w:val="0"/>
        <w:spacing w:after="0" w:line="240" w:lineRule="auto"/>
        <w:ind w:left="0" w:right="-1"/>
        <w:jc w:val="both"/>
        <w:outlineLvl w:val="2"/>
        <w:rPr>
          <w:rFonts w:ascii="Times New Roman" w:eastAsia="Calibri" w:hAnsi="Times New Roman" w:cs="Times New Roman"/>
          <w:i/>
          <w:sz w:val="24"/>
          <w:szCs w:val="24"/>
        </w:rPr>
      </w:pPr>
      <w:r w:rsidRPr="008E1E95">
        <w:rPr>
          <w:rFonts w:ascii="Times New Roman" w:eastAsia="Calibri" w:hAnsi="Times New Roman" w:cs="Times New Roman"/>
          <w:bCs/>
          <w:i/>
          <w:sz w:val="24"/>
          <w:szCs w:val="24"/>
        </w:rPr>
        <w:t xml:space="preserve">Сравнительный анализ распределения аварий по видам аварий с описанием тенденций. </w:t>
      </w:r>
      <w:r w:rsidRPr="008E1E95">
        <w:rPr>
          <w:rFonts w:ascii="Times New Roman" w:eastAsia="Calibri" w:hAnsi="Times New Roman" w:cs="Times New Roman"/>
          <w:i/>
          <w:sz w:val="24"/>
          <w:szCs w:val="24"/>
        </w:rPr>
        <w:t>Сравнительный анализ распределения несчастных случаев со смертельным исходом по травмирующим факторам с описанием тенденций.</w:t>
      </w:r>
    </w:p>
    <w:p w:rsidR="00FC52A9" w:rsidRPr="008E1E95" w:rsidRDefault="00FC52A9" w:rsidP="00FC52A9">
      <w:pPr>
        <w:autoSpaceDE w:val="0"/>
        <w:autoSpaceDN w:val="0"/>
        <w:adjustRightInd w:val="0"/>
        <w:spacing w:after="0" w:line="240" w:lineRule="auto"/>
        <w:ind w:right="-1" w:firstLine="540"/>
        <w:jc w:val="both"/>
        <w:outlineLvl w:val="3"/>
        <w:rPr>
          <w:rFonts w:ascii="Times New Roman" w:eastAsia="Times New Roman" w:hAnsi="Times New Roman" w:cs="Times New Roman"/>
          <w:b/>
          <w:bCs/>
          <w:sz w:val="24"/>
          <w:szCs w:val="24"/>
          <w:lang w:eastAsia="ru-RU"/>
        </w:rPr>
      </w:pPr>
    </w:p>
    <w:p w:rsidR="00FC52A9" w:rsidRPr="008E1E95" w:rsidRDefault="00FC52A9" w:rsidP="00FC52A9">
      <w:pPr>
        <w:spacing w:after="0" w:line="240" w:lineRule="auto"/>
        <w:ind w:right="-1" w:firstLine="540"/>
        <w:jc w:val="both"/>
        <w:rPr>
          <w:rFonts w:ascii="Times New Roman" w:eastAsia="Times New Roman" w:hAnsi="Times New Roman" w:cs="Times New Roman"/>
          <w:bCs/>
          <w:sz w:val="24"/>
          <w:szCs w:val="24"/>
          <w:lang w:eastAsia="ru-RU"/>
        </w:rPr>
      </w:pPr>
      <w:proofErr w:type="gramStart"/>
      <w:r w:rsidRPr="008E1E95">
        <w:rPr>
          <w:rFonts w:ascii="Times New Roman" w:eastAsia="Times New Roman" w:hAnsi="Times New Roman" w:cs="Times New Roman"/>
          <w:bCs/>
          <w:sz w:val="24"/>
          <w:szCs w:val="24"/>
          <w:lang w:eastAsia="ru-RU"/>
        </w:rPr>
        <w:t xml:space="preserve">За 12 месяцев 2017 года, так же, как и за 12 месяцев 2016 года, на территориях Самарской и Ульяновской областей аварийных ситуаций и несчастных случаев со смертельным исходом при эксплуатации объектов </w:t>
      </w:r>
      <w:r w:rsidRPr="008E1E95">
        <w:rPr>
          <w:rFonts w:ascii="Times New Roman" w:eastAsia="Times New Roman" w:hAnsi="Times New Roman" w:cs="Times New Roman"/>
          <w:sz w:val="24"/>
          <w:szCs w:val="24"/>
          <w:lang w:eastAsia="ru-RU"/>
        </w:rPr>
        <w:t xml:space="preserve">металлургических производствах </w:t>
      </w:r>
      <w:r w:rsidRPr="008E1E95">
        <w:rPr>
          <w:rFonts w:ascii="Times New Roman" w:eastAsia="Times New Roman" w:hAnsi="Times New Roman" w:cs="Times New Roman"/>
          <w:bCs/>
          <w:sz w:val="24"/>
          <w:szCs w:val="24"/>
          <w:lang w:eastAsia="ru-RU"/>
        </w:rPr>
        <w:t>не было.</w:t>
      </w:r>
      <w:proofErr w:type="gramEnd"/>
    </w:p>
    <w:p w:rsidR="00FC52A9" w:rsidRPr="008E1E95" w:rsidRDefault="00FC52A9" w:rsidP="00FC52A9">
      <w:pPr>
        <w:spacing w:after="0" w:line="240" w:lineRule="auto"/>
        <w:ind w:right="-1" w:firstLine="540"/>
        <w:jc w:val="both"/>
        <w:rPr>
          <w:rFonts w:ascii="Times New Roman" w:eastAsia="Times New Roman" w:hAnsi="Times New Roman" w:cs="Times New Roman"/>
          <w:bCs/>
          <w:sz w:val="24"/>
          <w:szCs w:val="24"/>
          <w:lang w:eastAsia="ru-RU"/>
        </w:rPr>
      </w:pPr>
    </w:p>
    <w:p w:rsidR="00FC52A9" w:rsidRPr="008E1E95" w:rsidRDefault="00FC52A9" w:rsidP="008A3525">
      <w:pPr>
        <w:pStyle w:val="a5"/>
        <w:numPr>
          <w:ilvl w:val="2"/>
          <w:numId w:val="9"/>
        </w:numPr>
        <w:autoSpaceDE w:val="0"/>
        <w:autoSpaceDN w:val="0"/>
        <w:adjustRightInd w:val="0"/>
        <w:spacing w:after="0" w:line="240" w:lineRule="auto"/>
        <w:ind w:left="0" w:right="-1"/>
        <w:jc w:val="both"/>
        <w:outlineLvl w:val="2"/>
        <w:rPr>
          <w:rFonts w:ascii="Times New Roman" w:eastAsia="Calibri" w:hAnsi="Times New Roman" w:cs="Times New Roman"/>
          <w:i/>
          <w:sz w:val="24"/>
          <w:szCs w:val="24"/>
        </w:rPr>
      </w:pPr>
      <w:r w:rsidRPr="008E1E95">
        <w:rPr>
          <w:rFonts w:ascii="Times New Roman" w:eastAsia="Calibri" w:hAnsi="Times New Roman" w:cs="Times New Roman"/>
          <w:i/>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C52A9" w:rsidRPr="008E1E95" w:rsidRDefault="00FC52A9" w:rsidP="00FC52A9">
      <w:pPr>
        <w:pStyle w:val="a5"/>
        <w:autoSpaceDE w:val="0"/>
        <w:autoSpaceDN w:val="0"/>
        <w:adjustRightInd w:val="0"/>
        <w:spacing w:after="0" w:line="240" w:lineRule="auto"/>
        <w:ind w:left="0" w:right="-1"/>
        <w:jc w:val="both"/>
        <w:outlineLvl w:val="2"/>
        <w:rPr>
          <w:rFonts w:ascii="Times New Roman" w:eastAsia="Calibri" w:hAnsi="Times New Roman" w:cs="Times New Roman"/>
          <w:i/>
          <w:sz w:val="24"/>
          <w:szCs w:val="24"/>
        </w:rPr>
      </w:pPr>
    </w:p>
    <w:p w:rsidR="00FC52A9" w:rsidRPr="008E1E95" w:rsidRDefault="00FC52A9" w:rsidP="00FC52A9">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За 12 месяцев 2017 года, так же, как и за 12 месяцев 2016 года, на территориях Самарской и Ульяновской областей аварий и групповых несчастных случаев не было.</w:t>
      </w:r>
      <w:r w:rsidRPr="008E1E95">
        <w:rPr>
          <w:rFonts w:ascii="Times New Roman" w:eastAsia="Times New Roman" w:hAnsi="Times New Roman" w:cs="Times New Roman"/>
          <w:sz w:val="24"/>
          <w:szCs w:val="24"/>
          <w:lang w:eastAsia="ru-RU"/>
        </w:rPr>
        <w:t xml:space="preserve">  </w:t>
      </w:r>
    </w:p>
    <w:p w:rsidR="00FC52A9" w:rsidRPr="008E1E95" w:rsidRDefault="00FC52A9" w:rsidP="00FC52A9">
      <w:pPr>
        <w:spacing w:after="0" w:line="240" w:lineRule="auto"/>
        <w:ind w:right="-1"/>
        <w:jc w:val="both"/>
        <w:rPr>
          <w:rFonts w:ascii="Times New Roman" w:eastAsia="Times New Roman" w:hAnsi="Times New Roman" w:cs="Times New Roman"/>
          <w:sz w:val="24"/>
          <w:szCs w:val="24"/>
          <w:lang w:eastAsia="ru-RU"/>
        </w:rPr>
      </w:pPr>
    </w:p>
    <w:p w:rsidR="00FC52A9" w:rsidRPr="008E1E95" w:rsidRDefault="00FC52A9" w:rsidP="008A3525">
      <w:pPr>
        <w:pStyle w:val="a5"/>
        <w:numPr>
          <w:ilvl w:val="2"/>
          <w:numId w:val="9"/>
        </w:numPr>
        <w:autoSpaceDE w:val="0"/>
        <w:autoSpaceDN w:val="0"/>
        <w:adjustRightInd w:val="0"/>
        <w:spacing w:after="0" w:line="240" w:lineRule="auto"/>
        <w:ind w:right="-1" w:hanging="720"/>
        <w:jc w:val="both"/>
        <w:outlineLvl w:val="2"/>
        <w:rPr>
          <w:rFonts w:ascii="Times New Roman" w:eastAsia="Calibri" w:hAnsi="Times New Roman" w:cs="Times New Roman"/>
          <w:i/>
          <w:sz w:val="24"/>
          <w:szCs w:val="24"/>
        </w:rPr>
      </w:pPr>
      <w:r w:rsidRPr="008E1E95">
        <w:rPr>
          <w:rFonts w:ascii="Times New Roman" w:eastAsia="Calibri" w:hAnsi="Times New Roman" w:cs="Times New Roman"/>
          <w:i/>
          <w:sz w:val="24"/>
          <w:szCs w:val="24"/>
        </w:rPr>
        <w:t>Анализ причин аварий и несчастных случаев со смертельным исходом.</w:t>
      </w:r>
    </w:p>
    <w:p w:rsidR="00FC52A9" w:rsidRPr="008E1E95" w:rsidRDefault="00FC52A9" w:rsidP="003C2AB4">
      <w:pPr>
        <w:autoSpaceDE w:val="0"/>
        <w:autoSpaceDN w:val="0"/>
        <w:adjustRightInd w:val="0"/>
        <w:spacing w:after="0" w:line="240" w:lineRule="auto"/>
        <w:ind w:right="-1" w:firstLine="708"/>
        <w:jc w:val="both"/>
        <w:outlineLvl w:val="2"/>
        <w:rPr>
          <w:rFonts w:ascii="Times New Roman" w:eastAsia="Calibri" w:hAnsi="Times New Roman" w:cs="Times New Roman"/>
          <w:b/>
          <w:sz w:val="24"/>
          <w:szCs w:val="24"/>
        </w:rPr>
      </w:pPr>
      <w:r w:rsidRPr="008E1E95">
        <w:rPr>
          <w:rFonts w:ascii="Times New Roman" w:eastAsia="Calibri" w:hAnsi="Times New Roman" w:cs="Times New Roman"/>
          <w:sz w:val="24"/>
          <w:szCs w:val="24"/>
        </w:rPr>
        <w:t>Аварий и несчастных случаев со смертельным исходом</w:t>
      </w:r>
      <w:r w:rsidRPr="008E1E95">
        <w:rPr>
          <w:rFonts w:ascii="Times New Roman" w:eastAsia="Calibri" w:hAnsi="Times New Roman" w:cs="Times New Roman"/>
          <w:b/>
          <w:sz w:val="24"/>
          <w:szCs w:val="24"/>
        </w:rPr>
        <w:t xml:space="preserve"> </w:t>
      </w:r>
      <w:r w:rsidRPr="008E1E95">
        <w:rPr>
          <w:rFonts w:ascii="Times New Roman" w:eastAsia="Calibri" w:hAnsi="Times New Roman" w:cs="Times New Roman"/>
          <w:bCs/>
          <w:sz w:val="24"/>
          <w:szCs w:val="24"/>
        </w:rPr>
        <w:t xml:space="preserve">на территориях Самарской и Ульяновской областей за отчётный период </w:t>
      </w:r>
      <w:r w:rsidRPr="008E1E95">
        <w:rPr>
          <w:rFonts w:ascii="Times New Roman" w:eastAsia="Calibri" w:hAnsi="Times New Roman" w:cs="Times New Roman"/>
          <w:sz w:val="24"/>
          <w:szCs w:val="24"/>
        </w:rPr>
        <w:t xml:space="preserve">не было. </w:t>
      </w:r>
    </w:p>
    <w:p w:rsidR="00FC52A9" w:rsidRPr="008E1E95" w:rsidRDefault="00FC52A9" w:rsidP="00FC52A9">
      <w:pPr>
        <w:spacing w:after="0" w:line="240" w:lineRule="auto"/>
        <w:ind w:right="-1"/>
        <w:jc w:val="both"/>
        <w:rPr>
          <w:rFonts w:ascii="Times New Roman" w:eastAsia="Times New Roman" w:hAnsi="Times New Roman" w:cs="Times New Roman"/>
          <w:b/>
          <w:sz w:val="24"/>
          <w:szCs w:val="24"/>
          <w:lang w:eastAsia="ru-RU"/>
        </w:rPr>
      </w:pPr>
    </w:p>
    <w:p w:rsidR="00FC52A9" w:rsidRPr="008E1E95" w:rsidRDefault="00FC52A9" w:rsidP="008A3525">
      <w:pPr>
        <w:pStyle w:val="a5"/>
        <w:numPr>
          <w:ilvl w:val="1"/>
          <w:numId w:val="9"/>
        </w:numPr>
        <w:spacing w:after="0" w:line="240" w:lineRule="auto"/>
        <w:ind w:left="0" w:right="-1"/>
        <w:jc w:val="both"/>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val="x-none" w:eastAsia="x-non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3C2AB4" w:rsidRPr="008E1E95" w:rsidRDefault="003C2AB4" w:rsidP="00FC52A9">
      <w:pPr>
        <w:spacing w:after="0" w:line="240" w:lineRule="auto"/>
        <w:ind w:right="-1"/>
        <w:jc w:val="center"/>
        <w:rPr>
          <w:rFonts w:ascii="Times New Roman" w:eastAsia="Times New Roman" w:hAnsi="Times New Roman" w:cs="Times New Roman"/>
          <w:i/>
          <w:sz w:val="24"/>
          <w:szCs w:val="24"/>
          <w:lang w:eastAsia="x-none"/>
        </w:rPr>
      </w:pPr>
    </w:p>
    <w:p w:rsidR="00FC52A9" w:rsidRPr="008E1E95" w:rsidRDefault="00FC52A9" w:rsidP="00FC52A9">
      <w:pPr>
        <w:spacing w:after="0" w:line="240" w:lineRule="auto"/>
        <w:ind w:right="-1"/>
        <w:jc w:val="center"/>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val="x-none" w:eastAsia="x-none"/>
        </w:rPr>
        <w:t>По Самарской области</w:t>
      </w:r>
    </w:p>
    <w:p w:rsidR="00FC52A9" w:rsidRPr="008E1E95" w:rsidRDefault="00FC52A9" w:rsidP="003C2AB4">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В целях повышения промышленной безопасности на подконтрольных организациях проводятся реконструкц</w:t>
      </w:r>
      <w:r w:rsidR="003C2AB4" w:rsidRPr="008E1E95">
        <w:rPr>
          <w:rFonts w:ascii="Times New Roman" w:eastAsia="Times New Roman" w:hAnsi="Times New Roman" w:cs="Times New Roman"/>
          <w:sz w:val="24"/>
          <w:szCs w:val="24"/>
          <w:lang w:eastAsia="ru-RU"/>
        </w:rPr>
        <w:t>ии и техническое перевооружение.</w:t>
      </w:r>
      <w:r w:rsidRPr="008E1E95">
        <w:rPr>
          <w:rFonts w:ascii="Times New Roman" w:eastAsia="Times New Roman" w:hAnsi="Times New Roman" w:cs="Times New Roman"/>
          <w:sz w:val="24"/>
          <w:szCs w:val="24"/>
          <w:lang w:eastAsia="ru-RU"/>
        </w:rPr>
        <w:t xml:space="preserve"> </w:t>
      </w:r>
      <w:r w:rsidR="003C2AB4" w:rsidRPr="008E1E95">
        <w:rPr>
          <w:rFonts w:ascii="Times New Roman" w:eastAsia="Times New Roman" w:hAnsi="Times New Roman" w:cs="Times New Roman"/>
          <w:sz w:val="24"/>
          <w:szCs w:val="24"/>
          <w:lang w:eastAsia="ru-RU"/>
        </w:rPr>
        <w:t>П</w:t>
      </w:r>
      <w:r w:rsidRPr="008E1E95">
        <w:rPr>
          <w:rFonts w:ascii="Times New Roman" w:eastAsia="Times New Roman" w:hAnsi="Times New Roman" w:cs="Times New Roman"/>
          <w:sz w:val="24"/>
          <w:szCs w:val="24"/>
          <w:lang w:eastAsia="ru-RU"/>
        </w:rPr>
        <w:t>о сравнению с 12 мес</w:t>
      </w:r>
      <w:r w:rsidR="003C2AB4" w:rsidRPr="008E1E95">
        <w:rPr>
          <w:rFonts w:ascii="Times New Roman" w:eastAsia="Times New Roman" w:hAnsi="Times New Roman" w:cs="Times New Roman"/>
          <w:sz w:val="24"/>
          <w:szCs w:val="24"/>
          <w:lang w:eastAsia="ru-RU"/>
        </w:rPr>
        <w:t>яцами</w:t>
      </w:r>
      <w:r w:rsidRPr="008E1E95">
        <w:rPr>
          <w:rFonts w:ascii="Times New Roman" w:eastAsia="Times New Roman" w:hAnsi="Times New Roman" w:cs="Times New Roman"/>
          <w:sz w:val="24"/>
          <w:szCs w:val="24"/>
          <w:lang w:eastAsia="ru-RU"/>
        </w:rPr>
        <w:t xml:space="preserve"> 2016 год</w:t>
      </w:r>
      <w:r w:rsidR="003C2AB4" w:rsidRPr="008E1E95">
        <w:rPr>
          <w:rFonts w:ascii="Times New Roman" w:eastAsia="Times New Roman" w:hAnsi="Times New Roman" w:cs="Times New Roman"/>
          <w:sz w:val="24"/>
          <w:szCs w:val="24"/>
          <w:lang w:eastAsia="ru-RU"/>
        </w:rPr>
        <w:t>а</w:t>
      </w:r>
      <w:r w:rsidRPr="008E1E95">
        <w:rPr>
          <w:rFonts w:ascii="Times New Roman" w:eastAsia="Times New Roman" w:hAnsi="Times New Roman" w:cs="Times New Roman"/>
          <w:sz w:val="24"/>
          <w:szCs w:val="24"/>
          <w:lang w:eastAsia="ru-RU"/>
        </w:rPr>
        <w:t xml:space="preserve">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 например:</w:t>
      </w:r>
      <w:r w:rsidR="003C2AB4" w:rsidRPr="008E1E95">
        <w:rPr>
          <w:rFonts w:ascii="Times New Roman" w:eastAsia="Times New Roman" w:hAnsi="Times New Roman" w:cs="Times New Roman"/>
          <w:sz w:val="24"/>
          <w:szCs w:val="24"/>
          <w:lang w:eastAsia="ru-RU"/>
        </w:rPr>
        <w:t xml:space="preserve"> н</w:t>
      </w:r>
      <w:r w:rsidRPr="008E1E95">
        <w:rPr>
          <w:rFonts w:ascii="Times New Roman" w:eastAsia="Times New Roman" w:hAnsi="Times New Roman" w:cs="Times New Roman"/>
          <w:sz w:val="24"/>
          <w:szCs w:val="24"/>
          <w:lang w:eastAsia="ru-RU"/>
        </w:rPr>
        <w:t>а поднадзорных</w:t>
      </w:r>
      <w:r w:rsidR="003C2AB4" w:rsidRPr="008E1E95">
        <w:rPr>
          <w:rFonts w:ascii="Times New Roman" w:eastAsia="Times New Roman" w:hAnsi="Times New Roman" w:cs="Times New Roman"/>
          <w:sz w:val="24"/>
          <w:szCs w:val="24"/>
          <w:lang w:eastAsia="ru-RU"/>
        </w:rPr>
        <w:t xml:space="preserve"> предприятиях ОАО «Волгоцеммаш» и</w:t>
      </w:r>
      <w:r w:rsidRPr="008E1E95">
        <w:rPr>
          <w:rFonts w:ascii="Times New Roman" w:eastAsia="Times New Roman" w:hAnsi="Times New Roman" w:cs="Times New Roman"/>
          <w:sz w:val="24"/>
          <w:szCs w:val="24"/>
          <w:lang w:eastAsia="ru-RU"/>
        </w:rPr>
        <w:t xml:space="preserve"> ПАО «АВТОВАЗ» производится замена мо</w:t>
      </w:r>
      <w:r w:rsidR="003C2AB4" w:rsidRPr="008E1E95">
        <w:rPr>
          <w:rFonts w:ascii="Times New Roman" w:eastAsia="Times New Roman" w:hAnsi="Times New Roman" w:cs="Times New Roman"/>
          <w:sz w:val="24"/>
          <w:szCs w:val="24"/>
          <w:lang w:eastAsia="ru-RU"/>
        </w:rPr>
        <w:t>рально устаревшего оборудования,</w:t>
      </w:r>
      <w:r w:rsidRPr="008E1E95">
        <w:rPr>
          <w:rFonts w:ascii="Times New Roman" w:eastAsia="Times New Roman" w:hAnsi="Times New Roman" w:cs="Times New Roman"/>
          <w:sz w:val="24"/>
          <w:szCs w:val="24"/>
          <w:lang w:eastAsia="ru-RU"/>
        </w:rPr>
        <w:t xml:space="preserve"> </w:t>
      </w:r>
      <w:r w:rsidR="003C2AB4" w:rsidRPr="008E1E95">
        <w:rPr>
          <w:rFonts w:ascii="Times New Roman" w:eastAsia="Times New Roman" w:hAnsi="Times New Roman" w:cs="Times New Roman"/>
          <w:sz w:val="24"/>
          <w:szCs w:val="24"/>
          <w:lang w:eastAsia="ru-RU"/>
        </w:rPr>
        <w:t>в</w:t>
      </w:r>
      <w:r w:rsidRPr="008E1E95">
        <w:rPr>
          <w:rFonts w:ascii="Times New Roman" w:eastAsia="Times New Roman" w:hAnsi="Times New Roman" w:cs="Times New Roman"/>
          <w:sz w:val="24"/>
          <w:szCs w:val="24"/>
          <w:lang w:eastAsia="ru-RU"/>
        </w:rPr>
        <w:t xml:space="preserve"> организации ООО «Сие Аутомотив» производится монтаж нового оборудования.</w:t>
      </w:r>
    </w:p>
    <w:p w:rsidR="00FC52A9" w:rsidRPr="008E1E95" w:rsidRDefault="00FC52A9" w:rsidP="00FC52A9">
      <w:pPr>
        <w:spacing w:after="0" w:line="240" w:lineRule="auto"/>
        <w:ind w:right="-1"/>
        <w:jc w:val="both"/>
        <w:rPr>
          <w:rFonts w:ascii="Times New Roman" w:eastAsia="Times New Roman" w:hAnsi="Times New Roman" w:cs="Times New Roman"/>
          <w:sz w:val="24"/>
          <w:szCs w:val="24"/>
          <w:lang w:eastAsia="ru-RU"/>
        </w:rPr>
      </w:pPr>
    </w:p>
    <w:p w:rsidR="00FC52A9" w:rsidRPr="008E1E95" w:rsidRDefault="00FC52A9" w:rsidP="003C2AB4">
      <w:pPr>
        <w:tabs>
          <w:tab w:val="left" w:pos="3765"/>
        </w:tabs>
        <w:spacing w:after="0" w:line="240" w:lineRule="auto"/>
        <w:ind w:right="-1"/>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По Ульяновской области</w:t>
      </w:r>
    </w:p>
    <w:p w:rsidR="00FC52A9" w:rsidRPr="008E1E95" w:rsidRDefault="003C2AB4" w:rsidP="00FC52A9">
      <w:pPr>
        <w:tabs>
          <w:tab w:val="num" w:pos="0"/>
        </w:tabs>
        <w:spacing w:after="0" w:line="240" w:lineRule="auto"/>
        <w:ind w:right="-28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r w:rsidR="00FC52A9" w:rsidRPr="008E1E95">
        <w:rPr>
          <w:rFonts w:ascii="Times New Roman" w:eastAsia="Times New Roman" w:hAnsi="Times New Roman" w:cs="Times New Roman"/>
          <w:sz w:val="24"/>
          <w:szCs w:val="24"/>
          <w:lang w:eastAsia="ru-RU"/>
        </w:rPr>
        <w:t>Техническое перевооружение и реконструкция (модернизация) производств на поднадзорных предприятиях и производствах Ульяновской области не проводились.</w:t>
      </w:r>
    </w:p>
    <w:p w:rsidR="00FC52A9" w:rsidRPr="008E1E95" w:rsidRDefault="00FC52A9" w:rsidP="00FC52A9">
      <w:pPr>
        <w:tabs>
          <w:tab w:val="num" w:pos="0"/>
        </w:tabs>
        <w:spacing w:after="0"/>
        <w:ind w:right="-1"/>
        <w:jc w:val="both"/>
        <w:rPr>
          <w:rFonts w:ascii="Times New Roman" w:eastAsia="Times New Roman" w:hAnsi="Times New Roman" w:cs="Times New Roman"/>
          <w:sz w:val="28"/>
          <w:szCs w:val="28"/>
          <w:lang w:eastAsia="ru-RU"/>
        </w:rPr>
      </w:pPr>
    </w:p>
    <w:p w:rsidR="00FC52A9" w:rsidRPr="008E1E95" w:rsidRDefault="003C2AB4" w:rsidP="003C2AB4">
      <w:pPr>
        <w:spacing w:after="0" w:line="240" w:lineRule="auto"/>
        <w:ind w:right="-1"/>
        <w:jc w:val="both"/>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eastAsia="x-none"/>
        </w:rPr>
        <w:t xml:space="preserve">7. </w:t>
      </w:r>
      <w:r w:rsidR="00FC52A9" w:rsidRPr="008E1E95">
        <w:rPr>
          <w:rFonts w:ascii="Times New Roman" w:eastAsia="Times New Roman" w:hAnsi="Times New Roman" w:cs="Times New Roman"/>
          <w:i/>
          <w:sz w:val="24"/>
          <w:szCs w:val="24"/>
          <w:lang w:val="x-none" w:eastAsia="x-none"/>
        </w:rPr>
        <w:t xml:space="preserve">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w:t>
      </w:r>
      <w:r w:rsidR="00FC52A9" w:rsidRPr="008E1E95">
        <w:rPr>
          <w:rFonts w:ascii="Times New Roman" w:eastAsia="Times New Roman" w:hAnsi="Times New Roman" w:cs="Times New Roman"/>
          <w:i/>
          <w:sz w:val="24"/>
          <w:szCs w:val="24"/>
          <w:lang w:val="x-none" w:eastAsia="x-none"/>
        </w:rPr>
        <w:lastRenderedPageBreak/>
        <w:t>вреда при эксплуатации опасного производственного объекта и др.) в поднадзорных организациях.</w:t>
      </w:r>
    </w:p>
    <w:p w:rsidR="00FC52A9" w:rsidRPr="008E1E95" w:rsidRDefault="00FC52A9"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ходе проводимых проверок и получаемой информации от подконтрольных предприятий повышается ответственность лиц</w:t>
      </w:r>
      <w:r w:rsidR="003C2AB4"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осуществл</w:t>
      </w:r>
      <w:r w:rsidR="003C2AB4" w:rsidRPr="008E1E95">
        <w:rPr>
          <w:rFonts w:ascii="Times New Roman" w:eastAsia="Times New Roman" w:hAnsi="Times New Roman" w:cs="Times New Roman"/>
          <w:sz w:val="24"/>
          <w:szCs w:val="24"/>
          <w:lang w:eastAsia="ru-RU"/>
        </w:rPr>
        <w:t>яющих производственный контроль.</w:t>
      </w:r>
      <w:r w:rsidRPr="008E1E95">
        <w:rPr>
          <w:rFonts w:ascii="Times New Roman" w:eastAsia="Times New Roman" w:hAnsi="Times New Roman" w:cs="Times New Roman"/>
          <w:sz w:val="24"/>
          <w:szCs w:val="24"/>
          <w:lang w:eastAsia="ru-RU"/>
        </w:rPr>
        <w:t xml:space="preserve"> </w:t>
      </w:r>
      <w:r w:rsidR="003C2AB4" w:rsidRPr="008E1E95">
        <w:rPr>
          <w:rFonts w:ascii="Times New Roman" w:eastAsia="Times New Roman" w:hAnsi="Times New Roman" w:cs="Times New Roman"/>
          <w:sz w:val="24"/>
          <w:szCs w:val="24"/>
          <w:lang w:eastAsia="ru-RU"/>
        </w:rPr>
        <w:t>С</w:t>
      </w:r>
      <w:r w:rsidRPr="008E1E95">
        <w:rPr>
          <w:rFonts w:ascii="Times New Roman" w:eastAsia="Times New Roman" w:hAnsi="Times New Roman" w:cs="Times New Roman"/>
          <w:sz w:val="24"/>
          <w:szCs w:val="24"/>
          <w:lang w:eastAsia="ru-RU"/>
        </w:rPr>
        <w:t xml:space="preserve">лужбами производственного контроля проводятся проверки опасных производственных объектов и </w:t>
      </w:r>
      <w:proofErr w:type="gramStart"/>
      <w:r w:rsidRPr="008E1E95">
        <w:rPr>
          <w:rFonts w:ascii="Times New Roman" w:eastAsia="Times New Roman" w:hAnsi="Times New Roman" w:cs="Times New Roman"/>
          <w:sz w:val="24"/>
          <w:szCs w:val="24"/>
          <w:lang w:eastAsia="ru-RU"/>
        </w:rPr>
        <w:t>предоставляются отчеты</w:t>
      </w:r>
      <w:proofErr w:type="gramEnd"/>
      <w:r w:rsidRPr="008E1E95">
        <w:rPr>
          <w:rFonts w:ascii="Times New Roman" w:eastAsia="Times New Roman" w:hAnsi="Times New Roman" w:cs="Times New Roman"/>
          <w:sz w:val="24"/>
          <w:szCs w:val="24"/>
          <w:lang w:eastAsia="ru-RU"/>
        </w:rPr>
        <w:t xml:space="preserve"> о проделанной работе в Управление. Во исполнение ст.11. </w:t>
      </w:r>
      <w:proofErr w:type="gramStart"/>
      <w:r w:rsidRPr="008E1E95">
        <w:rPr>
          <w:rFonts w:ascii="Times New Roman" w:eastAsia="Times New Roman" w:hAnsi="Times New Roman" w:cs="Times New Roman"/>
          <w:bCs/>
          <w:sz w:val="24"/>
          <w:szCs w:val="24"/>
          <w:lang w:eastAsia="ru-RU"/>
        </w:rPr>
        <w:t>Федерального закона</w:t>
      </w:r>
      <w:r w:rsidRPr="008E1E95">
        <w:rPr>
          <w:rFonts w:ascii="Times New Roman" w:eastAsia="Times New Roman" w:hAnsi="Times New Roman" w:cs="Times New Roman"/>
          <w:sz w:val="24"/>
          <w:szCs w:val="24"/>
          <w:lang w:eastAsia="ru-RU"/>
        </w:rPr>
        <w:t xml:space="preserve"> Российской Федерации от 21.07.1997 </w:t>
      </w:r>
      <w:r w:rsidR="001E2125"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N 263, на всех подконтрольных предприятиях эксплуатирующих опасные производственные объекты металлургии разработаны и согласованы с </w:t>
      </w:r>
      <w:r w:rsidR="003C2AB4" w:rsidRPr="008E1E95">
        <w:rPr>
          <w:rFonts w:ascii="Times New Roman" w:eastAsia="Times New Roman" w:hAnsi="Times New Roman" w:cs="Times New Roman"/>
          <w:sz w:val="24"/>
          <w:szCs w:val="24"/>
          <w:lang w:eastAsia="ru-RU"/>
        </w:rPr>
        <w:t xml:space="preserve">Управлением </w:t>
      </w:r>
      <w:r w:rsidRPr="008E1E95">
        <w:rPr>
          <w:rFonts w:ascii="Times New Roman" w:eastAsia="Times New Roman" w:hAnsi="Times New Roman" w:cs="Times New Roman"/>
          <w:sz w:val="24"/>
          <w:szCs w:val="24"/>
          <w:lang w:eastAsia="ru-RU"/>
        </w:rPr>
        <w:t>П</w:t>
      </w:r>
      <w:r w:rsidRPr="008E1E95">
        <w:rPr>
          <w:rFonts w:ascii="Times New Roman" w:eastAsia="Times New Roman" w:hAnsi="Times New Roman" w:cs="Times New Roman"/>
          <w:bCs/>
          <w:sz w:val="24"/>
          <w:szCs w:val="24"/>
          <w:lang w:eastAsia="ru-RU"/>
        </w:rPr>
        <w:t>оложения об организации и осуществлении производственного контроля за</w:t>
      </w:r>
      <w:proofErr w:type="gramEnd"/>
      <w:r w:rsidRPr="008E1E95">
        <w:rPr>
          <w:rFonts w:ascii="Times New Roman" w:eastAsia="Times New Roman" w:hAnsi="Times New Roman" w:cs="Times New Roman"/>
          <w:bCs/>
          <w:sz w:val="24"/>
          <w:szCs w:val="24"/>
          <w:lang w:eastAsia="ru-RU"/>
        </w:rPr>
        <w:t xml:space="preserve"> соблюдением требований промышленной безопасности. Назначены ответственные лица, осуществляющие производственный контроль</w:t>
      </w:r>
      <w:r w:rsidR="003C2AB4" w:rsidRPr="008E1E95">
        <w:rPr>
          <w:rFonts w:ascii="Times New Roman" w:eastAsia="Times New Roman" w:hAnsi="Times New Roman" w:cs="Times New Roman"/>
          <w:bCs/>
          <w:sz w:val="24"/>
          <w:szCs w:val="24"/>
          <w:lang w:eastAsia="ru-RU"/>
        </w:rPr>
        <w:t>.</w:t>
      </w:r>
      <w:r w:rsidRPr="008E1E95">
        <w:rPr>
          <w:rFonts w:ascii="Times New Roman" w:eastAsia="Times New Roman" w:hAnsi="Times New Roman" w:cs="Times New Roman"/>
          <w:bCs/>
          <w:sz w:val="24"/>
          <w:szCs w:val="24"/>
          <w:lang w:eastAsia="ru-RU"/>
        </w:rPr>
        <w:t xml:space="preserve"> Информация о проведённой работе ежегодно до 1 апреля предоставляется в Управление. </w:t>
      </w:r>
    </w:p>
    <w:p w:rsidR="00FC52A9" w:rsidRPr="008E1E95" w:rsidRDefault="003C2AB4"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w:t>
      </w:r>
      <w:r w:rsidR="00FC52A9" w:rsidRPr="008E1E95">
        <w:rPr>
          <w:rFonts w:ascii="Times New Roman" w:eastAsia="Times New Roman" w:hAnsi="Times New Roman" w:cs="Times New Roman"/>
          <w:sz w:val="24"/>
          <w:szCs w:val="24"/>
          <w:lang w:eastAsia="ru-RU"/>
        </w:rPr>
        <w:t>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w:t>
      </w:r>
      <w:proofErr w:type="gramStart"/>
      <w:r w:rsidR="00FC52A9" w:rsidRPr="008E1E95">
        <w:rPr>
          <w:rFonts w:ascii="Times New Roman" w:eastAsia="Times New Roman" w:hAnsi="Times New Roman" w:cs="Times New Roman"/>
          <w:sz w:val="24"/>
          <w:szCs w:val="24"/>
          <w:lang w:eastAsia="ru-RU"/>
        </w:rPr>
        <w:t>дств пр</w:t>
      </w:r>
      <w:proofErr w:type="gramEnd"/>
      <w:r w:rsidR="00FC52A9" w:rsidRPr="008E1E95">
        <w:rPr>
          <w:rFonts w:ascii="Times New Roman" w:eastAsia="Times New Roman" w:hAnsi="Times New Roman" w:cs="Times New Roman"/>
          <w:sz w:val="24"/>
          <w:szCs w:val="24"/>
          <w:lang w:eastAsia="ru-RU"/>
        </w:rPr>
        <w:t xml:space="preserve">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соответствует предъявленным требованиям. </w:t>
      </w:r>
    </w:p>
    <w:p w:rsidR="00FC52A9" w:rsidRPr="008E1E95" w:rsidRDefault="00FC52A9" w:rsidP="003C2AB4">
      <w:pPr>
        <w:spacing w:after="0" w:line="240" w:lineRule="auto"/>
        <w:ind w:right="-1" w:firstLine="708"/>
        <w:jc w:val="both"/>
        <w:rPr>
          <w:rFonts w:ascii="Times New Roman" w:eastAsia="Times New Roman" w:hAnsi="Times New Roman" w:cs="Times New Roman"/>
          <w:bCs/>
          <w:color w:val="000000"/>
          <w:sz w:val="24"/>
          <w:szCs w:val="24"/>
          <w:shd w:val="clear" w:color="auto" w:fill="FFFFFF"/>
          <w:lang w:eastAsia="ru-RU"/>
        </w:rPr>
      </w:pPr>
      <w:proofErr w:type="gramStart"/>
      <w:r w:rsidRPr="008E1E95">
        <w:rPr>
          <w:rFonts w:ascii="Times New Roman" w:eastAsia="Times New Roman" w:hAnsi="Times New Roman" w:cs="Times New Roman"/>
          <w:sz w:val="24"/>
          <w:szCs w:val="24"/>
          <w:lang w:eastAsia="ru-RU"/>
        </w:rPr>
        <w:t>Страхование гражданской ответственности организаций</w:t>
      </w:r>
      <w:r w:rsidR="003C2AB4"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эксплуатирующих опасные объекты</w:t>
      </w:r>
      <w:r w:rsidR="003C2AB4"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проводится в соответствии с требованиями ст.15 </w:t>
      </w:r>
      <w:r w:rsidRPr="008E1E95">
        <w:rPr>
          <w:rFonts w:ascii="Times New Roman" w:eastAsia="Times New Roman" w:hAnsi="Times New Roman" w:cs="Times New Roman"/>
          <w:bCs/>
          <w:sz w:val="24"/>
          <w:szCs w:val="24"/>
          <w:lang w:eastAsia="ru-RU"/>
        </w:rPr>
        <w:t>Федерального закона</w:t>
      </w:r>
      <w:r w:rsidRPr="008E1E95">
        <w:rPr>
          <w:rFonts w:ascii="Times New Roman" w:eastAsia="Times New Roman" w:hAnsi="Times New Roman" w:cs="Times New Roman"/>
          <w:sz w:val="24"/>
          <w:szCs w:val="24"/>
          <w:lang w:eastAsia="ru-RU"/>
        </w:rPr>
        <w:t xml:space="preserve"> Российской Федерации от 21.07.1997г. </w:t>
      </w:r>
      <w:r w:rsidR="003C2AB4"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116-ФЗ «О промышленной безопасности опасных производственных объектов» и ст. 4 </w:t>
      </w:r>
      <w:r w:rsidRPr="008E1E95">
        <w:rPr>
          <w:rFonts w:ascii="Times New Roman" w:eastAsia="Times New Roman" w:hAnsi="Times New Roman" w:cs="Times New Roman"/>
          <w:bCs/>
          <w:sz w:val="24"/>
          <w:szCs w:val="24"/>
          <w:lang w:eastAsia="ru-RU"/>
        </w:rPr>
        <w:t>Федерального закона</w:t>
      </w:r>
      <w:r w:rsidRPr="008E1E95">
        <w:rPr>
          <w:rFonts w:ascii="Times New Roman" w:eastAsia="Times New Roman" w:hAnsi="Times New Roman" w:cs="Times New Roman"/>
          <w:sz w:val="24"/>
          <w:szCs w:val="24"/>
          <w:lang w:eastAsia="ru-RU"/>
        </w:rPr>
        <w:t xml:space="preserve"> Российской Федерации </w:t>
      </w:r>
      <w:r w:rsidRPr="008E1E95">
        <w:rPr>
          <w:rFonts w:ascii="Times New Roman" w:eastAsia="Times New Roman" w:hAnsi="Times New Roman" w:cs="Times New Roman"/>
          <w:bCs/>
          <w:color w:val="000000"/>
          <w:sz w:val="24"/>
          <w:szCs w:val="24"/>
          <w:shd w:val="clear" w:color="auto" w:fill="FFFFFF"/>
          <w:lang w:eastAsia="ru-RU"/>
        </w:rPr>
        <w:t xml:space="preserve">от 27.07.2010г. </w:t>
      </w:r>
      <w:r w:rsidR="003C2AB4" w:rsidRPr="008E1E95">
        <w:rPr>
          <w:rFonts w:ascii="Times New Roman" w:eastAsia="Times New Roman" w:hAnsi="Times New Roman" w:cs="Times New Roman"/>
          <w:bCs/>
          <w:color w:val="000000"/>
          <w:sz w:val="24"/>
          <w:szCs w:val="24"/>
          <w:shd w:val="clear" w:color="auto" w:fill="FFFFFF"/>
          <w:lang w:eastAsia="ru-RU"/>
        </w:rPr>
        <w:t>№</w:t>
      </w:r>
      <w:r w:rsidRPr="008E1E95">
        <w:rPr>
          <w:rFonts w:ascii="Times New Roman" w:eastAsia="Times New Roman" w:hAnsi="Times New Roman" w:cs="Times New Roman"/>
          <w:bCs/>
          <w:color w:val="000000"/>
          <w:sz w:val="24"/>
          <w:szCs w:val="24"/>
          <w:shd w:val="clear" w:color="auto" w:fill="FFFFFF"/>
          <w:lang w:eastAsia="ru-RU"/>
        </w:rPr>
        <w:t xml:space="preserve">225-ФЗ </w:t>
      </w:r>
      <w:r w:rsidR="003C2AB4" w:rsidRPr="008E1E95">
        <w:rPr>
          <w:rFonts w:ascii="Times New Roman" w:eastAsia="Times New Roman" w:hAnsi="Times New Roman" w:cs="Times New Roman"/>
          <w:bCs/>
          <w:color w:val="000000"/>
          <w:sz w:val="24"/>
          <w:szCs w:val="24"/>
          <w:shd w:val="clear" w:color="auto" w:fill="FFFFFF"/>
          <w:lang w:eastAsia="ru-RU"/>
        </w:rPr>
        <w:t>«</w:t>
      </w:r>
      <w:r w:rsidRPr="008E1E95">
        <w:rPr>
          <w:rFonts w:ascii="Times New Roman" w:eastAsia="Times New Roman" w:hAnsi="Times New Roman" w:cs="Times New Roman"/>
          <w:bCs/>
          <w:color w:val="000000"/>
          <w:sz w:val="24"/>
          <w:szCs w:val="24"/>
          <w:shd w:val="clear" w:color="auto" w:fill="FFFFFF"/>
          <w:lang w:eastAsia="ru-RU"/>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3C2AB4" w:rsidRPr="008E1E95">
        <w:rPr>
          <w:rFonts w:ascii="Times New Roman" w:eastAsia="Times New Roman" w:hAnsi="Times New Roman" w:cs="Times New Roman"/>
          <w:bCs/>
          <w:color w:val="000000"/>
          <w:sz w:val="24"/>
          <w:szCs w:val="24"/>
          <w:shd w:val="clear" w:color="auto" w:fill="FFFFFF"/>
          <w:lang w:eastAsia="ru-RU"/>
        </w:rPr>
        <w:t>»</w:t>
      </w:r>
      <w:r w:rsidRPr="008E1E95">
        <w:rPr>
          <w:rFonts w:ascii="Times New Roman" w:eastAsia="Times New Roman" w:hAnsi="Times New Roman" w:cs="Times New Roman"/>
          <w:bCs/>
          <w:color w:val="000000"/>
          <w:sz w:val="24"/>
          <w:szCs w:val="24"/>
          <w:shd w:val="clear" w:color="auto" w:fill="FFFFFF"/>
          <w:lang w:eastAsia="ru-RU"/>
        </w:rPr>
        <w:t>.</w:t>
      </w:r>
      <w:proofErr w:type="gramEnd"/>
      <w:r w:rsidRPr="008E1E95">
        <w:rPr>
          <w:rFonts w:ascii="Times New Roman" w:eastAsia="Times New Roman" w:hAnsi="Times New Roman" w:cs="Times New Roman"/>
          <w:sz w:val="24"/>
          <w:szCs w:val="24"/>
          <w:lang w:eastAsia="ru-RU"/>
        </w:rPr>
        <w:t xml:space="preserve"> 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w:t>
      </w:r>
      <w:r w:rsidR="003C2AB4" w:rsidRPr="008E1E95">
        <w:rPr>
          <w:rFonts w:ascii="Times New Roman" w:eastAsia="Times New Roman" w:hAnsi="Times New Roman" w:cs="Times New Roman"/>
          <w:sz w:val="24"/>
          <w:szCs w:val="24"/>
          <w:lang w:eastAsia="ru-RU"/>
        </w:rPr>
        <w:t>ы</w:t>
      </w:r>
      <w:r w:rsidRPr="008E1E95">
        <w:rPr>
          <w:rFonts w:ascii="Times New Roman" w:eastAsia="Times New Roman" w:hAnsi="Times New Roman" w:cs="Times New Roman"/>
          <w:sz w:val="24"/>
          <w:szCs w:val="24"/>
          <w:lang w:eastAsia="ru-RU"/>
        </w:rPr>
        <w:t xml:space="preserve"> и договора страхования риска ответственности за причинения вреда при эксплуатации опасного производственного объекта</w:t>
      </w:r>
      <w:r w:rsidR="003C2AB4"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w:t>
      </w:r>
    </w:p>
    <w:p w:rsidR="00FC52A9" w:rsidRPr="008E1E95" w:rsidRDefault="00FC52A9"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Соблюдение законодательно установленных процедур регулирования промышленной безопасностью в поднадзорных организациях находится на удовлетворительном уровне. </w:t>
      </w:r>
    </w:p>
    <w:p w:rsidR="00FC52A9" w:rsidRPr="008E1E95" w:rsidRDefault="00FC52A9" w:rsidP="00FC52A9">
      <w:pPr>
        <w:spacing w:after="0"/>
        <w:ind w:right="-1"/>
        <w:jc w:val="both"/>
        <w:rPr>
          <w:rFonts w:ascii="Times New Roman" w:eastAsia="Times New Roman" w:hAnsi="Times New Roman" w:cs="Times New Roman"/>
          <w:sz w:val="24"/>
          <w:szCs w:val="24"/>
          <w:lang w:eastAsia="ru-RU"/>
        </w:rPr>
      </w:pPr>
    </w:p>
    <w:p w:rsidR="00FC52A9" w:rsidRPr="008E1E95" w:rsidRDefault="003C2AB4" w:rsidP="003C2AB4">
      <w:pPr>
        <w:spacing w:after="0" w:line="240" w:lineRule="auto"/>
        <w:ind w:right="-1"/>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8. </w:t>
      </w:r>
      <w:r w:rsidR="00FC52A9" w:rsidRPr="008E1E95">
        <w:rPr>
          <w:rFonts w:ascii="Times New Roman" w:eastAsia="Times New Roman" w:hAnsi="Times New Roman" w:cs="Times New Roman"/>
          <w:i/>
          <w:sz w:val="24"/>
          <w:szCs w:val="24"/>
          <w:lang w:eastAsia="ru-RU"/>
        </w:rPr>
        <w:t>Основные проблемы, связанные с обеспечением безопасности  и противоаварийной устойчивости поднадзорных предприятий</w:t>
      </w:r>
      <w:proofErr w:type="gramStart"/>
      <w:r w:rsidR="00FC52A9" w:rsidRPr="008E1E95">
        <w:rPr>
          <w:rFonts w:ascii="Times New Roman" w:eastAsia="Times New Roman" w:hAnsi="Times New Roman" w:cs="Times New Roman"/>
          <w:i/>
          <w:sz w:val="24"/>
          <w:szCs w:val="24"/>
          <w:lang w:eastAsia="ru-RU"/>
        </w:rPr>
        <w:t>.О</w:t>
      </w:r>
      <w:proofErr w:type="gramEnd"/>
      <w:r w:rsidR="00FC52A9" w:rsidRPr="008E1E95">
        <w:rPr>
          <w:rFonts w:ascii="Times New Roman" w:eastAsia="Times New Roman" w:hAnsi="Times New Roman" w:cs="Times New Roman"/>
          <w:i/>
          <w:sz w:val="24"/>
          <w:szCs w:val="24"/>
          <w:lang w:eastAsia="ru-RU"/>
        </w:rPr>
        <w:t>бщая оценка состояния безопасности и противоаварийной устойчивости поднадзорных предприятий.</w:t>
      </w:r>
    </w:p>
    <w:p w:rsidR="00FC52A9" w:rsidRPr="008E1E95" w:rsidRDefault="00FC52A9" w:rsidP="003C2AB4">
      <w:pPr>
        <w:spacing w:after="0" w:line="240" w:lineRule="auto"/>
        <w:ind w:right="-1" w:firstLine="708"/>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Основными проблемами являются:</w:t>
      </w:r>
    </w:p>
    <w:p w:rsidR="00FC52A9" w:rsidRPr="008E1E95" w:rsidRDefault="00FC52A9"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медленные темпы замены и модернизации оборудования, технических устройств, отработавших нормативный срок службы </w:t>
      </w:r>
      <w:proofErr w:type="gramStart"/>
      <w:r w:rsidRPr="008E1E95">
        <w:rPr>
          <w:rFonts w:ascii="Times New Roman" w:eastAsia="Times New Roman" w:hAnsi="Times New Roman" w:cs="Times New Roman"/>
          <w:sz w:val="24"/>
          <w:szCs w:val="24"/>
          <w:lang w:eastAsia="ru-RU"/>
        </w:rPr>
        <w:t>на</w:t>
      </w:r>
      <w:proofErr w:type="gramEnd"/>
      <w:r w:rsidRPr="008E1E95">
        <w:rPr>
          <w:rFonts w:ascii="Times New Roman" w:eastAsia="Times New Roman" w:hAnsi="Times New Roman" w:cs="Times New Roman"/>
          <w:sz w:val="24"/>
          <w:szCs w:val="24"/>
          <w:lang w:eastAsia="ru-RU"/>
        </w:rPr>
        <w:t xml:space="preserve"> новые;</w:t>
      </w:r>
    </w:p>
    <w:p w:rsidR="00FC52A9" w:rsidRPr="008E1E95" w:rsidRDefault="00FC52A9"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недостаточность автоматизации старого оборудования задействованного в производственном процессе на опасных производственных объектах;</w:t>
      </w:r>
    </w:p>
    <w:p w:rsidR="00FC52A9" w:rsidRPr="008E1E95" w:rsidRDefault="00FC52A9"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FC52A9" w:rsidRPr="008E1E95" w:rsidRDefault="00FC52A9" w:rsidP="003C2AB4">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недостаточная и не соответствующая квалификация руководителей, специалистов. </w:t>
      </w:r>
    </w:p>
    <w:p w:rsidR="00FC52A9" w:rsidRPr="008E1E95" w:rsidRDefault="00FC52A9" w:rsidP="003C2AB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Общая оценка состояния безопасности и противоаварийной устойчивости поднадзорных предприятий  удовлетворительная.</w:t>
      </w:r>
    </w:p>
    <w:p w:rsidR="00FC52A9" w:rsidRPr="008E1E95" w:rsidRDefault="00FC52A9" w:rsidP="00FC52A9">
      <w:pPr>
        <w:spacing w:after="0"/>
        <w:ind w:right="-1"/>
        <w:jc w:val="both"/>
        <w:rPr>
          <w:rFonts w:ascii="Times New Roman" w:eastAsia="Times New Roman" w:hAnsi="Times New Roman" w:cs="Times New Roman"/>
          <w:sz w:val="24"/>
          <w:szCs w:val="24"/>
          <w:lang w:eastAsia="ru-RU"/>
        </w:rPr>
      </w:pPr>
    </w:p>
    <w:p w:rsidR="00FC52A9" w:rsidRPr="008E1E95" w:rsidRDefault="003C2AB4" w:rsidP="003C2AB4">
      <w:pPr>
        <w:spacing w:after="0" w:line="240" w:lineRule="auto"/>
        <w:ind w:right="-1"/>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i/>
          <w:sz w:val="24"/>
          <w:szCs w:val="24"/>
          <w:lang w:eastAsia="ru-RU"/>
        </w:rPr>
        <w:t>9.</w:t>
      </w:r>
      <w:r w:rsidR="00FC52A9" w:rsidRPr="008E1E95">
        <w:rPr>
          <w:rFonts w:ascii="Times New Roman" w:eastAsia="Times New Roman" w:hAnsi="Times New Roman" w:cs="Times New Roman"/>
          <w:i/>
          <w:sz w:val="24"/>
          <w:szCs w:val="24"/>
          <w:lang w:eastAsia="ru-RU"/>
        </w:rPr>
        <w:t xml:space="preserve"> Оценка готовности к ликвидации и локализации последствий аварий.</w:t>
      </w:r>
      <w:r w:rsidRPr="008E1E95">
        <w:rPr>
          <w:rFonts w:ascii="Times New Roman" w:eastAsia="Times New Roman" w:hAnsi="Times New Roman" w:cs="Times New Roman"/>
          <w:i/>
          <w:sz w:val="24"/>
          <w:szCs w:val="24"/>
          <w:lang w:eastAsia="ru-RU"/>
        </w:rPr>
        <w:t xml:space="preserve"> </w:t>
      </w:r>
      <w:r w:rsidR="00FC52A9" w:rsidRPr="008E1E95">
        <w:rPr>
          <w:rFonts w:ascii="Times New Roman" w:eastAsia="Times New Roman" w:hAnsi="Times New Roman" w:cs="Times New Roman"/>
          <w:i/>
          <w:sz w:val="24"/>
          <w:szCs w:val="24"/>
          <w:lang w:eastAsia="ru-RU"/>
        </w:rPr>
        <w:t>Основные проблемы профессиональных спасательных служб, обслуживающих поднадзорные предприятия.</w:t>
      </w:r>
    </w:p>
    <w:p w:rsidR="00FC52A9" w:rsidRPr="008E1E95" w:rsidRDefault="00FC52A9" w:rsidP="003C2AB4">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8E1E95">
        <w:rPr>
          <w:rFonts w:ascii="Times New Roman" w:eastAsia="Times New Roman" w:hAnsi="Times New Roman" w:cs="Times New Roman"/>
          <w:bCs/>
          <w:color w:val="000000"/>
          <w:sz w:val="24"/>
          <w:szCs w:val="24"/>
          <w:lang w:eastAsia="ru-RU"/>
        </w:rPr>
        <w:t xml:space="preserve">Работа по оценке организаций к локализации и ликвидации аварийных ситуаций </w:t>
      </w:r>
      <w:r w:rsidRPr="008E1E95">
        <w:rPr>
          <w:rFonts w:ascii="Times New Roman" w:eastAsia="Times New Roman" w:hAnsi="Times New Roman" w:cs="Times New Roman"/>
          <w:bCs/>
          <w:color w:val="000000"/>
          <w:sz w:val="24"/>
          <w:szCs w:val="24"/>
          <w:lang w:eastAsia="ru-RU"/>
        </w:rPr>
        <w:lastRenderedPageBreak/>
        <w:t xml:space="preserve">проводится в соответствии с требованием </w:t>
      </w:r>
      <w:r w:rsidRPr="008E1E95">
        <w:rPr>
          <w:rFonts w:ascii="Times New Roman" w:eastAsia="Times New Roman" w:hAnsi="Times New Roman" w:cs="Times New Roman"/>
          <w:color w:val="000000"/>
          <w:sz w:val="24"/>
          <w:szCs w:val="24"/>
          <w:lang w:eastAsia="ru-RU"/>
        </w:rPr>
        <w:t xml:space="preserve">ст.10. </w:t>
      </w:r>
      <w:r w:rsidRPr="008E1E95">
        <w:rPr>
          <w:rFonts w:ascii="Times New Roman" w:eastAsia="Times New Roman" w:hAnsi="Times New Roman" w:cs="Times New Roman"/>
          <w:bCs/>
          <w:color w:val="000000"/>
          <w:sz w:val="24"/>
          <w:szCs w:val="24"/>
          <w:lang w:eastAsia="ru-RU"/>
        </w:rPr>
        <w:t>Федерального закона</w:t>
      </w:r>
      <w:r w:rsidRPr="008E1E95">
        <w:rPr>
          <w:rFonts w:ascii="Times New Roman" w:eastAsia="Times New Roman" w:hAnsi="Times New Roman" w:cs="Times New Roman"/>
          <w:color w:val="000000"/>
          <w:sz w:val="24"/>
          <w:szCs w:val="24"/>
          <w:lang w:eastAsia="ru-RU"/>
        </w:rPr>
        <w:t xml:space="preserve"> Российской Федерации от 21.07.1997 </w:t>
      </w:r>
      <w:r w:rsidR="003C2AB4" w:rsidRPr="008E1E95">
        <w:rPr>
          <w:rFonts w:ascii="Times New Roman" w:eastAsia="Times New Roman" w:hAnsi="Times New Roman" w:cs="Times New Roman"/>
          <w:color w:val="000000"/>
          <w:sz w:val="24"/>
          <w:szCs w:val="24"/>
          <w:lang w:eastAsia="ru-RU"/>
        </w:rPr>
        <w:t>№</w:t>
      </w:r>
      <w:r w:rsidRPr="008E1E95">
        <w:rPr>
          <w:rFonts w:ascii="Times New Roman" w:eastAsia="Times New Roman" w:hAnsi="Times New Roman" w:cs="Times New Roman"/>
          <w:color w:val="000000"/>
          <w:sz w:val="24"/>
          <w:szCs w:val="24"/>
          <w:lang w:eastAsia="ru-RU"/>
        </w:rPr>
        <w:t xml:space="preserve"> 116-ФЗ. «О промышленной безопасности опасных производственных объектов», </w:t>
      </w:r>
      <w:r w:rsidRPr="008E1E95">
        <w:rPr>
          <w:rFonts w:ascii="Times New Roman" w:eastAsia="Times New Roman" w:hAnsi="Times New Roman" w:cs="Times New Roman"/>
          <w:bCs/>
          <w:color w:val="000000"/>
          <w:sz w:val="24"/>
          <w:szCs w:val="24"/>
          <w:lang w:eastAsia="ru-RU"/>
        </w:rPr>
        <w:t>Федеральны</w:t>
      </w:r>
      <w:r w:rsidR="001E2125" w:rsidRPr="008E1E95">
        <w:rPr>
          <w:rFonts w:ascii="Times New Roman" w:eastAsia="Times New Roman" w:hAnsi="Times New Roman" w:cs="Times New Roman"/>
          <w:bCs/>
          <w:color w:val="000000"/>
          <w:sz w:val="24"/>
          <w:szCs w:val="24"/>
          <w:lang w:eastAsia="ru-RU"/>
        </w:rPr>
        <w:t>х</w:t>
      </w:r>
      <w:r w:rsidRPr="008E1E95">
        <w:rPr>
          <w:rFonts w:ascii="Times New Roman" w:eastAsia="Times New Roman" w:hAnsi="Times New Roman" w:cs="Times New Roman"/>
          <w:bCs/>
          <w:color w:val="000000"/>
          <w:sz w:val="24"/>
          <w:szCs w:val="24"/>
          <w:lang w:eastAsia="ru-RU"/>
        </w:rPr>
        <w:t xml:space="preserve"> норм и правил в области промышленной безопасности </w:t>
      </w:r>
      <w:r w:rsidR="001E2125" w:rsidRPr="008E1E95">
        <w:rPr>
          <w:rFonts w:ascii="Times New Roman" w:eastAsia="Times New Roman" w:hAnsi="Times New Roman" w:cs="Times New Roman"/>
          <w:bCs/>
          <w:color w:val="000000"/>
          <w:sz w:val="24"/>
          <w:szCs w:val="24"/>
          <w:lang w:eastAsia="ru-RU"/>
        </w:rPr>
        <w:t>«</w:t>
      </w:r>
      <w:r w:rsidRPr="008E1E95">
        <w:rPr>
          <w:rFonts w:ascii="Times New Roman" w:eastAsia="Times New Roman" w:hAnsi="Times New Roman" w:cs="Times New Roman"/>
          <w:bCs/>
          <w:color w:val="000000"/>
          <w:sz w:val="24"/>
          <w:szCs w:val="24"/>
          <w:lang w:eastAsia="ru-RU"/>
        </w:rPr>
        <w:t>Правила безопасности при получении, транспортировании, использовании расплавов черных и цветных металлов и сплавов на основе этих расплавов</w:t>
      </w:r>
      <w:r w:rsidR="001E2125" w:rsidRPr="008E1E95">
        <w:rPr>
          <w:rFonts w:ascii="Times New Roman" w:eastAsia="Times New Roman" w:hAnsi="Times New Roman" w:cs="Times New Roman"/>
          <w:bCs/>
          <w:color w:val="000000"/>
          <w:sz w:val="24"/>
          <w:szCs w:val="24"/>
          <w:lang w:eastAsia="ru-RU"/>
        </w:rPr>
        <w:t>»</w:t>
      </w:r>
      <w:r w:rsidRPr="008E1E95">
        <w:rPr>
          <w:rFonts w:ascii="Times New Roman" w:eastAsia="Times New Roman" w:hAnsi="Times New Roman" w:cs="Times New Roman"/>
          <w:bCs/>
          <w:color w:val="000000"/>
          <w:sz w:val="24"/>
          <w:szCs w:val="24"/>
          <w:lang w:eastAsia="ru-RU"/>
        </w:rPr>
        <w:t xml:space="preserve">. </w:t>
      </w:r>
    </w:p>
    <w:p w:rsidR="00FC52A9" w:rsidRPr="008E1E95" w:rsidRDefault="00FC52A9" w:rsidP="001E2125">
      <w:pPr>
        <w:spacing w:after="0" w:line="240" w:lineRule="auto"/>
        <w:ind w:right="-1"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На крупных поднадзорных предприятиях </w:t>
      </w:r>
      <w:r w:rsidRPr="008E1E95">
        <w:rPr>
          <w:rFonts w:ascii="Times New Roman" w:eastAsia="Times New Roman" w:hAnsi="Times New Roman" w:cs="Times New Roman"/>
          <w:color w:val="000000"/>
          <w:sz w:val="24"/>
          <w:szCs w:val="24"/>
          <w:lang w:eastAsia="ru-RU"/>
        </w:rPr>
        <w:t xml:space="preserve">планирование и выполнение мероприятий по локализации и ликвидации последствий аварий на опасных производственных объектах I, II и III классов опасности </w:t>
      </w:r>
      <w:r w:rsidRPr="008E1E95">
        <w:rPr>
          <w:rFonts w:ascii="Times New Roman" w:eastAsia="Times New Roman" w:hAnsi="Times New Roman" w:cs="Times New Roman"/>
          <w:sz w:val="24"/>
          <w:szCs w:val="24"/>
          <w:lang w:eastAsia="ru-RU"/>
        </w:rPr>
        <w:t xml:space="preserve">в целом </w:t>
      </w:r>
      <w:r w:rsidR="001E2125" w:rsidRPr="008E1E95">
        <w:rPr>
          <w:rFonts w:ascii="Times New Roman" w:eastAsia="Times New Roman" w:hAnsi="Times New Roman" w:cs="Times New Roman"/>
          <w:sz w:val="24"/>
          <w:szCs w:val="24"/>
          <w:lang w:eastAsia="ru-RU"/>
        </w:rPr>
        <w:t xml:space="preserve">находится на </w:t>
      </w:r>
      <w:r w:rsidRPr="008E1E95">
        <w:rPr>
          <w:rFonts w:ascii="Times New Roman" w:eastAsia="Times New Roman" w:hAnsi="Times New Roman" w:cs="Times New Roman"/>
          <w:sz w:val="24"/>
          <w:szCs w:val="24"/>
          <w:lang w:eastAsia="ru-RU"/>
        </w:rPr>
        <w:t>удовлетворительно</w:t>
      </w:r>
      <w:r w:rsidR="001E2125" w:rsidRPr="008E1E95">
        <w:rPr>
          <w:rFonts w:ascii="Times New Roman" w:eastAsia="Times New Roman" w:hAnsi="Times New Roman" w:cs="Times New Roman"/>
          <w:sz w:val="24"/>
          <w:szCs w:val="24"/>
          <w:lang w:eastAsia="ru-RU"/>
        </w:rPr>
        <w:t xml:space="preserve">м уровне </w:t>
      </w:r>
      <w:r w:rsidRPr="008E1E95">
        <w:rPr>
          <w:rFonts w:ascii="Times New Roman" w:eastAsia="Times New Roman" w:hAnsi="Times New Roman" w:cs="Times New Roman"/>
          <w:sz w:val="24"/>
          <w:szCs w:val="24"/>
          <w:lang w:eastAsia="ru-RU"/>
        </w:rPr>
        <w:t xml:space="preserve">и </w:t>
      </w:r>
      <w:r w:rsidRPr="008E1E95">
        <w:rPr>
          <w:rFonts w:ascii="Times New Roman" w:eastAsia="Times New Roman" w:hAnsi="Times New Roman" w:cs="Times New Roman"/>
          <w:color w:val="000000"/>
          <w:sz w:val="24"/>
          <w:szCs w:val="24"/>
          <w:lang w:eastAsia="ru-RU"/>
        </w:rPr>
        <w:t>осуществляется посредством разработки и утверждения планов мероприятий по локализации и ликвидации последствий аварий,</w:t>
      </w:r>
      <w:r w:rsidRPr="008E1E95">
        <w:rPr>
          <w:rFonts w:ascii="Arial" w:eastAsia="Times New Roman" w:hAnsi="Arial" w:cs="Arial"/>
          <w:color w:val="000000"/>
          <w:sz w:val="24"/>
          <w:szCs w:val="24"/>
          <w:lang w:eastAsia="ru-RU"/>
        </w:rPr>
        <w:t xml:space="preserve"> </w:t>
      </w:r>
      <w:r w:rsidRPr="008E1E95">
        <w:rPr>
          <w:rFonts w:ascii="Times New Roman" w:eastAsia="Times New Roman" w:hAnsi="Times New Roman" w:cs="Times New Roman"/>
          <w:sz w:val="24"/>
          <w:szCs w:val="24"/>
          <w:lang w:eastAsia="ru-RU"/>
        </w:rPr>
        <w:t>проведен</w:t>
      </w:r>
      <w:r w:rsidR="001E2125" w:rsidRPr="008E1E95">
        <w:rPr>
          <w:rFonts w:ascii="Times New Roman" w:eastAsia="Times New Roman" w:hAnsi="Times New Roman" w:cs="Times New Roman"/>
          <w:sz w:val="24"/>
          <w:szCs w:val="24"/>
          <w:lang w:eastAsia="ru-RU"/>
        </w:rPr>
        <w:t>я</w:t>
      </w:r>
      <w:r w:rsidRPr="008E1E95">
        <w:rPr>
          <w:rFonts w:ascii="Times New Roman" w:eastAsia="Times New Roman" w:hAnsi="Times New Roman" w:cs="Times New Roman"/>
          <w:sz w:val="24"/>
          <w:szCs w:val="24"/>
          <w:lang w:eastAsia="ru-RU"/>
        </w:rPr>
        <w:t xml:space="preserve"> учебных тревог и учебно-тренировочных занятий по разработанным графикам.</w:t>
      </w:r>
      <w:proofErr w:type="gramEnd"/>
      <w:r w:rsidRPr="008E1E95">
        <w:rPr>
          <w:rFonts w:ascii="Times New Roman" w:eastAsia="Times New Roman" w:hAnsi="Times New Roman" w:cs="Times New Roman"/>
          <w:sz w:val="24"/>
          <w:szCs w:val="24"/>
          <w:lang w:eastAsia="ru-RU"/>
        </w:rPr>
        <w:t xml:space="preserve"> На малых и средних предприятиях не создаются собственные аварийно-спасательные формирования и не своевременно заключаются договора с аварийно-спасательными организациями.</w:t>
      </w:r>
    </w:p>
    <w:p w:rsidR="00FC52A9" w:rsidRPr="008E1E95" w:rsidRDefault="00FC52A9" w:rsidP="003C2AB4">
      <w:pPr>
        <w:spacing w:after="0" w:line="240" w:lineRule="auto"/>
        <w:ind w:right="-1"/>
        <w:jc w:val="both"/>
        <w:rPr>
          <w:rFonts w:ascii="Times New Roman" w:eastAsia="Times New Roman" w:hAnsi="Times New Roman" w:cs="Times New Roman"/>
          <w:sz w:val="24"/>
          <w:szCs w:val="24"/>
          <w:lang w:eastAsia="ru-RU"/>
        </w:rPr>
      </w:pPr>
    </w:p>
    <w:p w:rsidR="00FC52A9" w:rsidRPr="008E1E95" w:rsidRDefault="001E2125" w:rsidP="001E2125">
      <w:pPr>
        <w:spacing w:after="0" w:line="240" w:lineRule="auto"/>
        <w:ind w:right="-1"/>
        <w:jc w:val="both"/>
        <w:rPr>
          <w:rFonts w:ascii="Times New Roman" w:eastAsia="Times New Roman" w:hAnsi="Times New Roman" w:cs="Times New Roman"/>
          <w:i/>
          <w:sz w:val="24"/>
          <w:szCs w:val="24"/>
          <w:lang w:eastAsia="x-none"/>
        </w:rPr>
      </w:pPr>
      <w:r w:rsidRPr="008E1E95">
        <w:rPr>
          <w:rFonts w:ascii="Times New Roman" w:eastAsia="Times New Roman" w:hAnsi="Times New Roman" w:cs="Times New Roman"/>
          <w:i/>
          <w:sz w:val="24"/>
          <w:szCs w:val="24"/>
          <w:lang w:eastAsia="x-none"/>
        </w:rPr>
        <w:t xml:space="preserve">10. </w:t>
      </w:r>
      <w:r w:rsidR="00FC52A9" w:rsidRPr="008E1E95">
        <w:rPr>
          <w:rFonts w:ascii="Times New Roman" w:eastAsia="Times New Roman" w:hAnsi="Times New Roman" w:cs="Times New Roman"/>
          <w:i/>
          <w:sz w:val="24"/>
          <w:szCs w:val="24"/>
          <w:lang w:val="x-none" w:eastAsia="x-none"/>
        </w:rPr>
        <w:t xml:space="preserve">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нарушителям требований безопасности.  </w:t>
      </w:r>
    </w:p>
    <w:p w:rsidR="001E2125" w:rsidRPr="008E1E95" w:rsidRDefault="001E2125" w:rsidP="001E2125">
      <w:pPr>
        <w:spacing w:after="0" w:line="240" w:lineRule="auto"/>
        <w:ind w:right="-284" w:firstLine="426"/>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1E2125" w:rsidRPr="008E1E95" w:rsidRDefault="001E2125" w:rsidP="001E212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территории Самарской области 39 организаций эксплуатируют 341 техническое устройство черной и цветной металлургии. </w:t>
      </w:r>
    </w:p>
    <w:p w:rsidR="001E2125" w:rsidRPr="008E1E95" w:rsidRDefault="001E2125" w:rsidP="001E2125">
      <w:pPr>
        <w:spacing w:after="0" w:line="240" w:lineRule="auto"/>
        <w:ind w:right="-6"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Основные показатели работы инспекторского состава на опасных производственных объектах Самарской области приведены в таблице:</w:t>
      </w:r>
    </w:p>
    <w:p w:rsidR="001E2125" w:rsidRPr="008E1E95" w:rsidRDefault="001E2125" w:rsidP="001E2125">
      <w:pPr>
        <w:spacing w:after="0" w:line="240" w:lineRule="auto"/>
        <w:ind w:right="-6"/>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1276"/>
      </w:tblGrid>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2125" w:rsidRPr="008E1E95" w:rsidRDefault="001E2125" w:rsidP="001E2125">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2125" w:rsidRPr="008E1E95" w:rsidRDefault="001E2125" w:rsidP="001E2125">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39</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39</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94</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103</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E2125" w:rsidRPr="008E1E95" w:rsidTr="004637F8">
        <w:trPr>
          <w:trHeight w:val="360"/>
        </w:trPr>
        <w:tc>
          <w:tcPr>
            <w:tcW w:w="612"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917"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bl>
    <w:p w:rsidR="001E2125" w:rsidRPr="008E1E95" w:rsidRDefault="001E2125" w:rsidP="001E2125">
      <w:pPr>
        <w:spacing w:after="0" w:line="240" w:lineRule="auto"/>
        <w:jc w:val="both"/>
        <w:rPr>
          <w:rFonts w:ascii="Times New Roman" w:eastAsia="Times New Roman" w:hAnsi="Times New Roman" w:cs="Times New Roman"/>
          <w:sz w:val="24"/>
          <w:szCs w:val="24"/>
          <w:lang w:eastAsia="ru-RU"/>
        </w:rPr>
      </w:pPr>
    </w:p>
    <w:p w:rsidR="001E2125" w:rsidRPr="008E1E95" w:rsidRDefault="001E2125" w:rsidP="001E2125">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 xml:space="preserve">За 12 месяцев 2017 года </w:t>
      </w:r>
      <w:r w:rsidRPr="008E1E95">
        <w:rPr>
          <w:rFonts w:ascii="Times New Roman" w:eastAsia="Times New Roman" w:hAnsi="Times New Roman" w:cs="Times New Roman"/>
          <w:sz w:val="24"/>
          <w:szCs w:val="24"/>
          <w:lang w:eastAsia="ru-RU"/>
        </w:rPr>
        <w:t xml:space="preserve">привлечено к административной ответственности за нарушения требований промышленной безопасности на опасных производственных объектах 5 должностных лиц с наложением штрафных санкций в размере 100 тыс. руб. и 3 юридических лица с наложением штрафных санкций в размере 800 тыс. руб. </w:t>
      </w:r>
    </w:p>
    <w:p w:rsidR="001E2125" w:rsidRPr="008E1E95" w:rsidRDefault="001E2125" w:rsidP="001E2125">
      <w:pPr>
        <w:spacing w:after="120" w:line="240" w:lineRule="auto"/>
        <w:ind w:right="-1" w:firstLine="708"/>
        <w:jc w:val="both"/>
        <w:rPr>
          <w:rFonts w:ascii="Times New Roman" w:eastAsia="Times New Roman" w:hAnsi="Times New Roman" w:cs="Times New Roman"/>
          <w:bCs/>
          <w:color w:val="000000"/>
          <w:sz w:val="24"/>
          <w:szCs w:val="24"/>
          <w:lang w:eastAsia="ru-RU"/>
        </w:rPr>
      </w:pPr>
      <w:r w:rsidRPr="008E1E95">
        <w:rPr>
          <w:rFonts w:ascii="Times New Roman" w:eastAsia="Times New Roman" w:hAnsi="Times New Roman" w:cs="Times New Roman"/>
          <w:sz w:val="24"/>
          <w:szCs w:val="24"/>
          <w:lang w:eastAsia="ru-RU"/>
        </w:rPr>
        <w:t xml:space="preserve">На отчётный период все поднадзорные предприятия, эксплуатирующие металлургические производства, имеют лицензии на деятельность по эксплуатации взрывопожароопасных и химически опасных производственных объектов I, II и III классов опасности. </w:t>
      </w:r>
    </w:p>
    <w:p w:rsidR="001E2125" w:rsidRPr="008E1E95" w:rsidRDefault="001E2125" w:rsidP="001E2125">
      <w:pPr>
        <w:spacing w:after="0" w:line="240" w:lineRule="auto"/>
        <w:ind w:right="-284" w:firstLine="426"/>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1E2125" w:rsidRPr="008E1E95" w:rsidRDefault="001E2125" w:rsidP="001E2125">
      <w:pPr>
        <w:spacing w:after="0" w:line="240" w:lineRule="auto"/>
        <w:ind w:right="-6"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конец отчётного периода Управлению поднадзорны 24 предприятия, в том числе 19 предприятий, эксплуатирующих опасные производственные объекты. Всего по Ульяновской области в государственном реестре опасных производственных объектов зарегистрировано 22 объекта, 2 из которых эксплуатируются в других областях (ООО «Анкор», ООО «НПК Ферросплавы»). Из 19 организаций, эксплуатирующих опасные </w:t>
      </w:r>
      <w:r w:rsidRPr="008E1E95">
        <w:rPr>
          <w:rFonts w:ascii="Times New Roman" w:eastAsia="Times New Roman" w:hAnsi="Times New Roman" w:cs="Times New Roman"/>
          <w:sz w:val="24"/>
          <w:szCs w:val="24"/>
          <w:lang w:eastAsia="ru-RU"/>
        </w:rPr>
        <w:lastRenderedPageBreak/>
        <w:t xml:space="preserve">производственные объекты, не имеет лицензию только вновь созданная организация ООО «Немак </w:t>
      </w:r>
      <w:proofErr w:type="gramStart"/>
      <w:r w:rsidRPr="008E1E95">
        <w:rPr>
          <w:rFonts w:ascii="Times New Roman" w:eastAsia="Times New Roman" w:hAnsi="Times New Roman" w:cs="Times New Roman"/>
          <w:sz w:val="24"/>
          <w:szCs w:val="24"/>
          <w:lang w:eastAsia="ru-RU"/>
        </w:rPr>
        <w:t>РУС</w:t>
      </w:r>
      <w:proofErr w:type="gramEnd"/>
      <w:r w:rsidRPr="008E1E95">
        <w:rPr>
          <w:rFonts w:ascii="Times New Roman" w:eastAsia="Times New Roman" w:hAnsi="Times New Roman" w:cs="Times New Roman"/>
          <w:sz w:val="24"/>
          <w:szCs w:val="24"/>
          <w:lang w:eastAsia="ru-RU"/>
        </w:rPr>
        <w:t xml:space="preserve">». </w:t>
      </w:r>
    </w:p>
    <w:p w:rsidR="001E2125" w:rsidRPr="008E1E95" w:rsidRDefault="001E2125" w:rsidP="001E2125">
      <w:pPr>
        <w:spacing w:after="0" w:line="240" w:lineRule="auto"/>
        <w:ind w:left="284" w:right="-6" w:firstLine="425"/>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Основные показатели надзорной деятельности приведены в таблице:</w:t>
      </w:r>
    </w:p>
    <w:p w:rsidR="001E2125" w:rsidRPr="008E1E95" w:rsidRDefault="001E2125" w:rsidP="001E2125">
      <w:pPr>
        <w:spacing w:after="0" w:line="240" w:lineRule="auto"/>
        <w:ind w:right="-6"/>
        <w:jc w:val="both"/>
        <w:rPr>
          <w:rFonts w:ascii="Times New Roman" w:eastAsia="Times New Roman" w:hAnsi="Times New Roman" w:cs="Times New Roman"/>
          <w:sz w:val="24"/>
          <w:szCs w:val="24"/>
          <w:lang w:eastAsia="ru-RU"/>
        </w:rPr>
      </w:pPr>
    </w:p>
    <w:tbl>
      <w:tblPr>
        <w:tblW w:w="9834" w:type="dxa"/>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5460"/>
        <w:gridCol w:w="1203"/>
        <w:gridCol w:w="1206"/>
        <w:gridCol w:w="1029"/>
      </w:tblGrid>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203" w:type="dxa"/>
            <w:tcBorders>
              <w:top w:val="single" w:sz="4" w:space="0" w:color="auto"/>
              <w:left w:val="single" w:sz="4" w:space="0" w:color="auto"/>
              <w:bottom w:val="single" w:sz="4" w:space="0" w:color="auto"/>
              <w:right w:val="single" w:sz="4" w:space="0" w:color="auto"/>
            </w:tcBorders>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1E2125" w:rsidRPr="008E1E95" w:rsidRDefault="001E2125" w:rsidP="001E2125">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w:t>
            </w:r>
          </w:p>
        </w:tc>
        <w:tc>
          <w:tcPr>
            <w:tcW w:w="102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02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02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02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029" w:type="dxa"/>
            <w:tcBorders>
              <w:top w:val="single" w:sz="4" w:space="0" w:color="auto"/>
              <w:left w:val="single" w:sz="4" w:space="0" w:color="auto"/>
              <w:bottom w:val="single" w:sz="4" w:space="0" w:color="auto"/>
              <w:right w:val="single" w:sz="4" w:space="0" w:color="auto"/>
            </w:tcBorders>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57</w:t>
            </w:r>
          </w:p>
        </w:tc>
        <w:tc>
          <w:tcPr>
            <w:tcW w:w="102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+55</w:t>
            </w:r>
          </w:p>
        </w:tc>
      </w:tr>
      <w:tr w:rsidR="001E2125" w:rsidRPr="008E1E95" w:rsidTr="001E2125">
        <w:trPr>
          <w:trHeight w:val="360"/>
          <w:jc w:val="center"/>
        </w:trPr>
        <w:tc>
          <w:tcPr>
            <w:tcW w:w="936"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460" w:type="dxa"/>
            <w:tcBorders>
              <w:top w:val="single" w:sz="4" w:space="0" w:color="auto"/>
              <w:left w:val="single" w:sz="4" w:space="0" w:color="auto"/>
              <w:bottom w:val="single" w:sz="4" w:space="0" w:color="auto"/>
              <w:right w:val="single" w:sz="4" w:space="0" w:color="auto"/>
            </w:tcBorders>
            <w:hideMark/>
          </w:tcPr>
          <w:p w:rsidR="001E2125" w:rsidRPr="008E1E95" w:rsidRDefault="001E2125" w:rsidP="001E2125">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203"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029" w:type="dxa"/>
            <w:tcBorders>
              <w:top w:val="single" w:sz="4" w:space="0" w:color="auto"/>
              <w:left w:val="single" w:sz="4" w:space="0" w:color="auto"/>
              <w:bottom w:val="single" w:sz="4" w:space="0" w:color="auto"/>
              <w:right w:val="single" w:sz="4" w:space="0" w:color="auto"/>
            </w:tcBorders>
            <w:vAlign w:val="center"/>
          </w:tcPr>
          <w:p w:rsidR="001E2125" w:rsidRPr="008E1E95" w:rsidRDefault="001E2125" w:rsidP="001E212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bl>
    <w:p w:rsidR="001E2125" w:rsidRPr="008E1E95" w:rsidRDefault="001E2125" w:rsidP="001E2125">
      <w:pPr>
        <w:spacing w:after="0" w:line="240" w:lineRule="auto"/>
        <w:ind w:firstLine="708"/>
        <w:jc w:val="both"/>
        <w:rPr>
          <w:rFonts w:ascii="Times New Roman" w:eastAsia="Times New Roman" w:hAnsi="Times New Roman" w:cs="Times New Roman"/>
          <w:sz w:val="24"/>
          <w:szCs w:val="24"/>
          <w:lang w:eastAsia="ru-RU"/>
        </w:rPr>
      </w:pPr>
    </w:p>
    <w:p w:rsidR="001E2125" w:rsidRPr="008E1E95" w:rsidRDefault="001E2125" w:rsidP="001E2125">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проведено 7 проверок: 3 плановых проверки, 2 проверки соискателей лицензии на деятельность по эксплуатации взрывопожароопасных и химически опасных производственных объектов I, II и III классов опасности, 2 проверки выполнения ранее выданного предписания. Выявлено 57 нарушений требований промышленной безопасности на опасных производственных объектах, в результате чего было привлечено к административной ответственности 3 должностных лица и приостановлено 1 техническое устройство. Сумма штрафа составляет 60 тыс. руб. За несвоевременное и некачественное представление отчета о производственном контроле за 2016 год составлен протокол в отношении ООО «Федерал могул» по статье 19.7 КоАП РФ и направлен в суд. По решению суда вынесено предупреждение.</w:t>
      </w:r>
    </w:p>
    <w:p w:rsidR="00FC52A9" w:rsidRPr="008E1E95" w:rsidRDefault="00FC52A9" w:rsidP="003C2AB4">
      <w:pPr>
        <w:spacing w:after="0" w:line="240" w:lineRule="auto"/>
        <w:ind w:right="-1"/>
        <w:jc w:val="both"/>
        <w:rPr>
          <w:rFonts w:ascii="Times New Roman" w:eastAsia="Times New Roman" w:hAnsi="Times New Roman" w:cs="Times New Roman"/>
          <w:sz w:val="24"/>
          <w:szCs w:val="24"/>
          <w:lang w:eastAsia="x-none"/>
        </w:rPr>
      </w:pPr>
    </w:p>
    <w:p w:rsidR="00FC52A9" w:rsidRPr="008E1E95" w:rsidRDefault="001E2125" w:rsidP="001E2125">
      <w:pPr>
        <w:spacing w:after="120" w:line="240" w:lineRule="auto"/>
        <w:ind w:right="-1"/>
        <w:jc w:val="both"/>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eastAsia="x-none"/>
        </w:rPr>
        <w:t>11.</w:t>
      </w:r>
      <w:r w:rsidR="00FC52A9" w:rsidRPr="008E1E95">
        <w:rPr>
          <w:rFonts w:ascii="Times New Roman" w:eastAsia="Times New Roman" w:hAnsi="Times New Roman" w:cs="Times New Roman"/>
          <w:i/>
          <w:sz w:val="24"/>
          <w:szCs w:val="24"/>
          <w:lang w:val="x-none" w:eastAsia="x-none"/>
        </w:rPr>
        <w:t xml:space="preserve"> Показатели лицензирования, в том числе показатели контроля за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FC52A9" w:rsidRPr="008E1E95" w:rsidRDefault="00FC52A9" w:rsidP="001E2125">
      <w:pPr>
        <w:spacing w:after="0" w:line="240" w:lineRule="auto"/>
        <w:ind w:right="-6"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отчётный период </w:t>
      </w:r>
      <w:r w:rsidR="001E2125" w:rsidRPr="008E1E95">
        <w:rPr>
          <w:rFonts w:ascii="Times New Roman" w:eastAsia="Times New Roman" w:hAnsi="Times New Roman" w:cs="Times New Roman"/>
          <w:sz w:val="24"/>
          <w:szCs w:val="24"/>
          <w:lang w:eastAsia="ru-RU"/>
        </w:rPr>
        <w:t xml:space="preserve">Управлением </w:t>
      </w:r>
      <w:r w:rsidRPr="008E1E95">
        <w:rPr>
          <w:rFonts w:ascii="Times New Roman" w:eastAsia="Times New Roman" w:hAnsi="Times New Roman" w:cs="Times New Roman"/>
          <w:sz w:val="24"/>
          <w:szCs w:val="24"/>
          <w:lang w:eastAsia="ru-RU"/>
        </w:rPr>
        <w:t>предоставлена 1 лице</w:t>
      </w:r>
      <w:r w:rsidR="001E2125" w:rsidRPr="008E1E95">
        <w:rPr>
          <w:rFonts w:ascii="Times New Roman" w:eastAsia="Times New Roman" w:hAnsi="Times New Roman" w:cs="Times New Roman"/>
          <w:sz w:val="24"/>
          <w:szCs w:val="24"/>
          <w:lang w:eastAsia="ru-RU"/>
        </w:rPr>
        <w:t xml:space="preserve">нзия, переоформлено 6 лицензий. </w:t>
      </w:r>
      <w:r w:rsidRPr="008E1E95">
        <w:rPr>
          <w:rFonts w:ascii="Times New Roman" w:eastAsia="Times New Roman" w:hAnsi="Times New Roman" w:cs="Times New Roman"/>
          <w:sz w:val="24"/>
          <w:szCs w:val="24"/>
          <w:lang w:eastAsia="ru-RU"/>
        </w:rPr>
        <w:t>Приостановок действия лицензий, обращений в суд по вопросу аннулирования лицензий за отчетный период 2017</w:t>
      </w:r>
      <w:r w:rsidR="001E2125"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г</w:t>
      </w:r>
      <w:r w:rsidR="001E2125" w:rsidRPr="008E1E95">
        <w:rPr>
          <w:rFonts w:ascii="Times New Roman" w:eastAsia="Times New Roman" w:hAnsi="Times New Roman" w:cs="Times New Roman"/>
          <w:sz w:val="24"/>
          <w:szCs w:val="24"/>
          <w:lang w:eastAsia="ru-RU"/>
        </w:rPr>
        <w:t>ода</w:t>
      </w:r>
      <w:r w:rsidRPr="008E1E95">
        <w:rPr>
          <w:rFonts w:ascii="Times New Roman" w:eastAsia="Times New Roman" w:hAnsi="Times New Roman" w:cs="Times New Roman"/>
          <w:sz w:val="24"/>
          <w:szCs w:val="24"/>
          <w:lang w:eastAsia="ru-RU"/>
        </w:rPr>
        <w:t xml:space="preserve"> не было.</w:t>
      </w:r>
    </w:p>
    <w:p w:rsidR="001E2125" w:rsidRPr="008E1E95" w:rsidRDefault="001E2125" w:rsidP="001E2125">
      <w:pPr>
        <w:spacing w:after="0" w:line="240" w:lineRule="auto"/>
        <w:ind w:right="-1"/>
        <w:jc w:val="both"/>
        <w:rPr>
          <w:rFonts w:ascii="Times New Roman" w:eastAsia="Times New Roman" w:hAnsi="Times New Roman" w:cs="Times New Roman"/>
          <w:i/>
          <w:sz w:val="24"/>
          <w:szCs w:val="24"/>
          <w:lang w:eastAsia="ru-RU"/>
        </w:rPr>
      </w:pPr>
    </w:p>
    <w:p w:rsidR="00FC52A9" w:rsidRPr="008E1E95" w:rsidRDefault="001E2125" w:rsidP="001E2125">
      <w:pPr>
        <w:spacing w:after="0" w:line="240" w:lineRule="auto"/>
        <w:ind w:right="-1"/>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12. </w:t>
      </w:r>
      <w:r w:rsidR="00FC52A9" w:rsidRPr="008E1E95">
        <w:rPr>
          <w:rFonts w:ascii="Times New Roman" w:eastAsia="Times New Roman" w:hAnsi="Times New Roman" w:cs="Times New Roman"/>
          <w:i/>
          <w:sz w:val="24"/>
          <w:szCs w:val="24"/>
          <w:lang w:eastAsia="ru-RU"/>
        </w:rPr>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FC52A9" w:rsidRPr="008E1E95" w:rsidRDefault="00FC52A9" w:rsidP="001E2125">
      <w:pPr>
        <w:spacing w:after="0" w:line="240" w:lineRule="auto"/>
        <w:ind w:right="-1"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На поднадзорных предприятиях организован производственный контроль в соответствии ст.10 Федерального закона </w:t>
      </w:r>
      <w:r w:rsidR="001E2125" w:rsidRPr="008E1E95">
        <w:rPr>
          <w:rFonts w:ascii="Times New Roman" w:eastAsia="Times New Roman" w:hAnsi="Times New Roman" w:cs="Times New Roman"/>
          <w:sz w:val="24"/>
          <w:szCs w:val="24"/>
          <w:lang w:eastAsia="ru-RU"/>
        </w:rPr>
        <w:t>от 21.07.1997 № 116-ФЗ «О промышленной безопасности опасных производственных объектов»</w:t>
      </w:r>
      <w:r w:rsidRPr="008E1E95">
        <w:rPr>
          <w:rFonts w:ascii="Times New Roman" w:eastAsia="Times New Roman" w:hAnsi="Times New Roman" w:cs="Times New Roman"/>
          <w:sz w:val="24"/>
          <w:szCs w:val="24"/>
          <w:lang w:eastAsia="ru-RU"/>
        </w:rPr>
        <w:t>, являющийся составной частью системы управления промышленной безопасностью</w:t>
      </w:r>
      <w:r w:rsidR="001E2125"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w:t>
      </w:r>
      <w:proofErr w:type="gramEnd"/>
      <w:r w:rsidRPr="008E1E95">
        <w:rPr>
          <w:rFonts w:ascii="Times New Roman" w:eastAsia="Times New Roman" w:hAnsi="Times New Roman" w:cs="Times New Roman"/>
          <w:sz w:val="24"/>
          <w:szCs w:val="24"/>
          <w:lang w:eastAsia="ru-RU"/>
        </w:rPr>
        <w:t>, и ликвидации их последствий.</w:t>
      </w:r>
    </w:p>
    <w:p w:rsidR="00FC52A9" w:rsidRPr="008E1E95" w:rsidRDefault="00FC52A9" w:rsidP="001E2125">
      <w:pPr>
        <w:autoSpaceDE w:val="0"/>
        <w:autoSpaceDN w:val="0"/>
        <w:adjustRightInd w:val="0"/>
        <w:spacing w:after="0" w:line="240" w:lineRule="auto"/>
        <w:ind w:right="-1" w:firstLine="426"/>
        <w:jc w:val="both"/>
        <w:outlineLvl w:val="0"/>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Положения о производственном контроле разработаны поднадзорными предприятиями в соответствии с «Правилами организации и осуществления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утв. Постановлением Правительства Российской Федерации от 10 марта </w:t>
      </w:r>
      <w:smartTag w:uri="urn:schemas-microsoft-com:office:smarttags" w:element="metricconverter">
        <w:smartTagPr>
          <w:attr w:name="ProductID" w:val="1999 г"/>
        </w:smartTagPr>
        <w:r w:rsidRPr="008E1E95">
          <w:rPr>
            <w:rFonts w:ascii="Times New Roman" w:eastAsia="Times New Roman" w:hAnsi="Times New Roman" w:cs="Times New Roman"/>
            <w:sz w:val="24"/>
            <w:szCs w:val="24"/>
            <w:lang w:eastAsia="ru-RU"/>
          </w:rPr>
          <w:t>1999 г</w:t>
        </w:r>
      </w:smartTag>
      <w:r w:rsidRPr="008E1E95">
        <w:rPr>
          <w:rFonts w:ascii="Times New Roman" w:eastAsia="Times New Roman" w:hAnsi="Times New Roman" w:cs="Times New Roman"/>
          <w:sz w:val="24"/>
          <w:szCs w:val="24"/>
          <w:lang w:eastAsia="ru-RU"/>
        </w:rPr>
        <w:t xml:space="preserve">. </w:t>
      </w:r>
      <w:r w:rsidR="001E2125"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263, 11 из них имеют службы производственного контроля.</w:t>
      </w: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2.7. Объекты газораспределения и газопотребления</w:t>
      </w:r>
    </w:p>
    <w:p w:rsidR="00CA02AB" w:rsidRPr="008E1E95" w:rsidRDefault="00CA02AB" w:rsidP="00CA02AB">
      <w:pPr>
        <w:spacing w:after="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 Характеристика организации и объектов</w:t>
      </w:r>
    </w:p>
    <w:p w:rsidR="00CA02AB" w:rsidRPr="008E1E95" w:rsidRDefault="00CA02AB" w:rsidP="00CA02AB">
      <w:pPr>
        <w:spacing w:after="0" w:line="240" w:lineRule="auto"/>
        <w:jc w:val="both"/>
        <w:rPr>
          <w:rFonts w:ascii="Times New Roman" w:eastAsia="Times New Roman" w:hAnsi="Times New Roman" w:cs="Times New Roman"/>
          <w:i/>
          <w:sz w:val="24"/>
          <w:szCs w:val="24"/>
        </w:rPr>
      </w:pPr>
    </w:p>
    <w:p w:rsidR="00CA02AB" w:rsidRPr="008E1E95" w:rsidRDefault="00CA02AB" w:rsidP="00CA02AB">
      <w:pPr>
        <w:spacing w:after="0" w:line="240" w:lineRule="auto"/>
        <w:ind w:firstLine="708"/>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xml:space="preserve">Государственными инспекторами газового надзора Управления осуществляется надзор за </w:t>
      </w:r>
      <w:r w:rsidRPr="008E1E95">
        <w:rPr>
          <w:rFonts w:ascii="Times New Roman" w:eastAsia="Times New Roman" w:hAnsi="Times New Roman" w:cs="Times New Roman"/>
          <w:color w:val="000000"/>
          <w:sz w:val="24"/>
          <w:szCs w:val="24"/>
        </w:rPr>
        <w:t xml:space="preserve">1251 </w:t>
      </w:r>
      <w:r w:rsidRPr="008E1E95">
        <w:rPr>
          <w:rFonts w:ascii="Times New Roman" w:eastAsia="Times New Roman" w:hAnsi="Times New Roman" w:cs="Times New Roman"/>
          <w:sz w:val="24"/>
          <w:szCs w:val="24"/>
        </w:rPr>
        <w:t xml:space="preserve">организациями (юридическими лицами) Самарской и Ульяновской областей, осуществляющих деятельность в области промышленной безопасности, в том числе осуществляющих деятельность </w:t>
      </w:r>
      <w:proofErr w:type="gramStart"/>
      <w:r w:rsidRPr="008E1E95">
        <w:rPr>
          <w:rFonts w:ascii="Times New Roman" w:eastAsia="Times New Roman" w:hAnsi="Times New Roman" w:cs="Times New Roman"/>
          <w:sz w:val="24"/>
          <w:szCs w:val="24"/>
        </w:rPr>
        <w:t>по</w:t>
      </w:r>
      <w:proofErr w:type="gramEnd"/>
      <w:r w:rsidRPr="008E1E95">
        <w:rPr>
          <w:rFonts w:ascii="Times New Roman" w:eastAsia="Times New Roman" w:hAnsi="Times New Roman" w:cs="Times New Roman"/>
          <w:sz w:val="24"/>
          <w:szCs w:val="24"/>
        </w:rPr>
        <w:t>:</w:t>
      </w:r>
    </w:p>
    <w:tbl>
      <w:tblPr>
        <w:tblW w:w="9639" w:type="dxa"/>
        <w:tblInd w:w="108" w:type="dxa"/>
        <w:tblLayout w:type="fixed"/>
        <w:tblLook w:val="01E0" w:firstRow="1" w:lastRow="1" w:firstColumn="1" w:lastColumn="1" w:noHBand="0" w:noVBand="0"/>
      </w:tblPr>
      <w:tblGrid>
        <w:gridCol w:w="8505"/>
        <w:gridCol w:w="1134"/>
      </w:tblGrid>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эксплуатации опасных производственных объектов (ОПО)</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1080</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проектированию ОПО (специализированные организации)</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70</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строительству (расширению, реконструкции, техническому перевооружению) ОПО</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81</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изготовлению технических устройств, применяемых на ОПО</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7</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 xml:space="preserve">монтажу и наладке технических устройств на ОПО (специализированные организации) </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24</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обслуживанию и ремонту технических устройств на ОПО (специализированные организации)</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8</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проведению экспертизы промышленной безопасности</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16</w:t>
            </w:r>
          </w:p>
        </w:tc>
      </w:tr>
      <w:tr w:rsidR="00CA02AB" w:rsidRPr="008E1E95" w:rsidTr="00CA02AB">
        <w:trPr>
          <w:cantSplit/>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подготовке (переподготовке) работников опасного производственного объекта в необразовательных учреждениях</w:t>
            </w:r>
          </w:p>
        </w:tc>
        <w:tc>
          <w:tcPr>
            <w:tcW w:w="1134" w:type="dxa"/>
            <w:vAlign w:val="center"/>
          </w:tcPr>
          <w:p w:rsidR="00CA02AB" w:rsidRPr="008E1E95" w:rsidRDefault="00CA02AB" w:rsidP="00CA02AB">
            <w:pPr>
              <w:spacing w:after="0" w:line="240" w:lineRule="auto"/>
              <w:jc w:val="center"/>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18</w:t>
            </w:r>
          </w:p>
        </w:tc>
      </w:tr>
      <w:tr w:rsidR="00CA02AB" w:rsidRPr="008E1E95" w:rsidTr="00CA02AB">
        <w:tblPrEx>
          <w:tblLook w:val="0000" w:firstRow="0" w:lastRow="0" w:firstColumn="0" w:lastColumn="0" w:noHBand="0" w:noVBand="0"/>
        </w:tblPrEx>
        <w:trPr>
          <w:cantSplit/>
          <w:trHeight w:val="167"/>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 xml:space="preserve">Общая протяженность наружных газопроводов, </w:t>
            </w:r>
            <w:proofErr w:type="gramStart"/>
            <w:r w:rsidRPr="008E1E95">
              <w:rPr>
                <w:rFonts w:ascii="Times New Roman" w:eastAsia="Times New Roman" w:hAnsi="Times New Roman" w:cs="Times New Roman"/>
                <w:color w:val="000000"/>
                <w:sz w:val="24"/>
                <w:szCs w:val="24"/>
              </w:rPr>
              <w:t>км</w:t>
            </w:r>
            <w:proofErr w:type="gramEnd"/>
          </w:p>
        </w:tc>
        <w:tc>
          <w:tcPr>
            <w:tcW w:w="1134" w:type="dxa"/>
          </w:tcPr>
          <w:p w:rsidR="00CA02AB" w:rsidRPr="008E1E95" w:rsidRDefault="00CA02AB" w:rsidP="00CA02AB">
            <w:pPr>
              <w:spacing w:after="0" w:line="240" w:lineRule="auto"/>
              <w:ind w:left="-108"/>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36011,85</w:t>
            </w:r>
          </w:p>
        </w:tc>
      </w:tr>
      <w:tr w:rsidR="00CA02AB" w:rsidRPr="008E1E95" w:rsidTr="00CA02AB">
        <w:tblPrEx>
          <w:tblLook w:val="0000" w:firstRow="0" w:lastRow="0" w:firstColumn="0" w:lastColumn="0" w:noHBand="0" w:noVBand="0"/>
        </w:tblPrEx>
        <w:trPr>
          <w:cantSplit/>
          <w:trHeight w:val="103"/>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 xml:space="preserve">Общая протяженность подземных газопроводов, </w:t>
            </w:r>
            <w:proofErr w:type="gramStart"/>
            <w:r w:rsidRPr="008E1E95">
              <w:rPr>
                <w:rFonts w:ascii="Times New Roman" w:eastAsia="Times New Roman" w:hAnsi="Times New Roman" w:cs="Times New Roman"/>
                <w:color w:val="000000"/>
                <w:sz w:val="24"/>
                <w:szCs w:val="24"/>
              </w:rPr>
              <w:t>км</w:t>
            </w:r>
            <w:proofErr w:type="gramEnd"/>
            <w:r w:rsidRPr="008E1E95">
              <w:rPr>
                <w:rFonts w:ascii="Times New Roman" w:eastAsia="Times New Roman" w:hAnsi="Times New Roman" w:cs="Times New Roman"/>
                <w:color w:val="000000"/>
                <w:sz w:val="24"/>
                <w:szCs w:val="24"/>
              </w:rPr>
              <w:t>, в том числе</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14746,33</w:t>
            </w:r>
          </w:p>
        </w:tc>
      </w:tr>
      <w:tr w:rsidR="00CA02AB" w:rsidRPr="008E1E95" w:rsidTr="00CA02AB">
        <w:tblPrEx>
          <w:tblLook w:val="0000" w:firstRow="0" w:lastRow="0" w:firstColumn="0" w:lastColumn="0" w:noHBand="0" w:noVBand="0"/>
        </w:tblPrEx>
        <w:trPr>
          <w:cantSplit/>
          <w:trHeight w:val="232"/>
        </w:trPr>
        <w:tc>
          <w:tcPr>
            <w:tcW w:w="8505" w:type="dxa"/>
          </w:tcPr>
          <w:p w:rsidR="00CA02AB" w:rsidRPr="008E1E95" w:rsidRDefault="00CA02AB" w:rsidP="00CA02AB">
            <w:pPr>
              <w:spacing w:after="0" w:line="240" w:lineRule="auto"/>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полиэтиленовых</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7058,15</w:t>
            </w:r>
          </w:p>
        </w:tc>
      </w:tr>
      <w:tr w:rsidR="00CA02AB" w:rsidRPr="008E1E95" w:rsidTr="00CA02AB">
        <w:tblPrEx>
          <w:tblLook w:val="0000" w:firstRow="0" w:lastRow="0" w:firstColumn="0" w:lastColumn="0" w:noHBand="0" w:noVBand="0"/>
        </w:tblPrEx>
        <w:trPr>
          <w:cantSplit/>
          <w:trHeight w:val="167"/>
        </w:trPr>
        <w:tc>
          <w:tcPr>
            <w:tcW w:w="8505" w:type="dxa"/>
          </w:tcPr>
          <w:p w:rsidR="00CA02AB" w:rsidRPr="008E1E95" w:rsidRDefault="00CA02AB" w:rsidP="00CA02AB">
            <w:pPr>
              <w:spacing w:after="0" w:line="240" w:lineRule="auto"/>
              <w:rPr>
                <w:rFonts w:ascii="Times New Roman" w:eastAsia="Times New Roman" w:hAnsi="Times New Roman" w:cs="Times New Roman"/>
                <w:color w:val="000000"/>
                <w:sz w:val="24"/>
                <w:szCs w:val="24"/>
              </w:rPr>
            </w:pPr>
            <w:proofErr w:type="gramStart"/>
            <w:r w:rsidRPr="008E1E95">
              <w:rPr>
                <w:rFonts w:ascii="Times New Roman" w:eastAsia="Times New Roman" w:hAnsi="Times New Roman" w:cs="Times New Roman"/>
                <w:color w:val="000000"/>
                <w:sz w:val="24"/>
                <w:szCs w:val="24"/>
              </w:rPr>
              <w:t>отслуживших</w:t>
            </w:r>
            <w:proofErr w:type="gramEnd"/>
            <w:r w:rsidRPr="008E1E95">
              <w:rPr>
                <w:rFonts w:ascii="Times New Roman" w:eastAsia="Times New Roman" w:hAnsi="Times New Roman" w:cs="Times New Roman"/>
                <w:color w:val="000000"/>
                <w:sz w:val="24"/>
                <w:szCs w:val="24"/>
              </w:rPr>
              <w:t xml:space="preserve"> нормативный срок службы, всего     </w:t>
            </w:r>
          </w:p>
          <w:p w:rsidR="00CA02AB" w:rsidRPr="008E1E95" w:rsidRDefault="00CA02AB" w:rsidP="00CA02AB">
            <w:pPr>
              <w:spacing w:after="0" w:line="240" w:lineRule="auto"/>
              <w:rPr>
                <w:rFonts w:ascii="Times New Roman" w:eastAsia="Times New Roman" w:hAnsi="Times New Roman" w:cs="Times New Roman"/>
                <w:sz w:val="24"/>
                <w:szCs w:val="24"/>
              </w:rPr>
            </w:pP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1323,12</w:t>
            </w:r>
          </w:p>
        </w:tc>
      </w:tr>
      <w:tr w:rsidR="00CA02AB" w:rsidRPr="008E1E95" w:rsidTr="00CA02AB">
        <w:tblPrEx>
          <w:tblLook w:val="0000" w:firstRow="0" w:lastRow="0" w:firstColumn="0" w:lastColumn="0" w:noHBand="0" w:noVBand="0"/>
        </w:tblPrEx>
        <w:trPr>
          <w:cantSplit/>
          <w:trHeight w:val="103"/>
        </w:trPr>
        <w:tc>
          <w:tcPr>
            <w:tcW w:w="8505" w:type="dxa"/>
          </w:tcPr>
          <w:p w:rsidR="00CA02AB" w:rsidRPr="008E1E95" w:rsidRDefault="00CA02AB" w:rsidP="00CA02AB">
            <w:pPr>
              <w:spacing w:after="0" w:line="240" w:lineRule="auto"/>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xml:space="preserve">из них прошедших диагностирование с продлением срока эксплуатации </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1111,266</w:t>
            </w:r>
          </w:p>
        </w:tc>
      </w:tr>
      <w:tr w:rsidR="00CA02AB" w:rsidRPr="008E1E95" w:rsidTr="00CA02AB">
        <w:tblPrEx>
          <w:tblLook w:val="0000" w:firstRow="0" w:lastRow="0" w:firstColumn="0" w:lastColumn="0" w:noHBand="0" w:noVBand="0"/>
        </w:tblPrEx>
        <w:trPr>
          <w:cantSplit/>
          <w:trHeight w:val="219"/>
        </w:trPr>
        <w:tc>
          <w:tcPr>
            <w:tcW w:w="8505" w:type="dxa"/>
          </w:tcPr>
          <w:p w:rsidR="00CA02AB" w:rsidRPr="008E1E95" w:rsidRDefault="00CA02AB" w:rsidP="00CA02AB">
            <w:pPr>
              <w:spacing w:after="0" w:line="240" w:lineRule="auto"/>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подлежащих защите от электрохимической коррозии, всего</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7683,55</w:t>
            </w:r>
          </w:p>
        </w:tc>
      </w:tr>
      <w:tr w:rsidR="00CA02AB" w:rsidRPr="008E1E95" w:rsidTr="00CA02AB">
        <w:tblPrEx>
          <w:tblLook w:val="0000" w:firstRow="0" w:lastRow="0" w:firstColumn="0" w:lastColumn="0" w:noHBand="0" w:noVBand="0"/>
        </w:tblPrEx>
        <w:trPr>
          <w:cantSplit/>
          <w:trHeight w:val="167"/>
        </w:trPr>
        <w:tc>
          <w:tcPr>
            <w:tcW w:w="8505" w:type="dxa"/>
          </w:tcPr>
          <w:p w:rsidR="00CA02AB" w:rsidRPr="008E1E95" w:rsidRDefault="00CA02AB" w:rsidP="00CA02AB">
            <w:pPr>
              <w:spacing w:after="0" w:line="240" w:lineRule="auto"/>
              <w:rPr>
                <w:rFonts w:ascii="Times New Roman" w:eastAsia="Times New Roman" w:hAnsi="Times New Roman" w:cs="Times New Roman"/>
                <w:sz w:val="24"/>
                <w:szCs w:val="24"/>
              </w:rPr>
            </w:pPr>
            <w:proofErr w:type="gramStart"/>
            <w:r w:rsidRPr="008E1E95">
              <w:rPr>
                <w:rFonts w:ascii="Times New Roman" w:eastAsia="Times New Roman" w:hAnsi="Times New Roman" w:cs="Times New Roman"/>
                <w:sz w:val="24"/>
                <w:szCs w:val="24"/>
              </w:rPr>
              <w:t>обеспеченных</w:t>
            </w:r>
            <w:proofErr w:type="gramEnd"/>
            <w:r w:rsidRPr="008E1E95">
              <w:rPr>
                <w:rFonts w:ascii="Times New Roman" w:eastAsia="Times New Roman" w:hAnsi="Times New Roman" w:cs="Times New Roman"/>
                <w:sz w:val="24"/>
                <w:szCs w:val="24"/>
              </w:rPr>
              <w:t xml:space="preserve"> защитой в отчетном периоде</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7383,47</w:t>
            </w:r>
          </w:p>
        </w:tc>
      </w:tr>
      <w:tr w:rsidR="00CA02AB" w:rsidRPr="008E1E95" w:rsidTr="00CA02AB">
        <w:tblPrEx>
          <w:tblLook w:val="0000" w:firstRow="0" w:lastRow="0" w:firstColumn="0" w:lastColumn="0" w:noHBand="0" w:noVBand="0"/>
        </w:tblPrEx>
        <w:trPr>
          <w:cantSplit/>
          <w:trHeight w:val="103"/>
        </w:trPr>
        <w:tc>
          <w:tcPr>
            <w:tcW w:w="8505" w:type="dxa"/>
          </w:tcPr>
          <w:p w:rsidR="00CA02AB" w:rsidRPr="008E1E95" w:rsidRDefault="00CA02AB" w:rsidP="00CA02AB">
            <w:pPr>
              <w:spacing w:after="0" w:line="240" w:lineRule="auto"/>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подлежащих замене (перекладке), всего</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color w:val="FF0000"/>
                <w:sz w:val="24"/>
                <w:szCs w:val="24"/>
              </w:rPr>
            </w:pPr>
            <w:r w:rsidRPr="008E1E95">
              <w:rPr>
                <w:rFonts w:ascii="Times New Roman" w:eastAsia="Times New Roman" w:hAnsi="Times New Roman" w:cs="Times New Roman"/>
                <w:bCs/>
                <w:sz w:val="24"/>
                <w:szCs w:val="24"/>
              </w:rPr>
              <w:t>130,8</w:t>
            </w:r>
          </w:p>
        </w:tc>
      </w:tr>
      <w:tr w:rsidR="00CA02AB" w:rsidRPr="008E1E95" w:rsidTr="00CA02AB">
        <w:tblPrEx>
          <w:tblLook w:val="0000" w:firstRow="0" w:lastRow="0" w:firstColumn="0" w:lastColumn="0" w:noHBand="0" w:noVBand="0"/>
        </w:tblPrEx>
        <w:trPr>
          <w:cantSplit/>
          <w:trHeight w:val="231"/>
        </w:trPr>
        <w:tc>
          <w:tcPr>
            <w:tcW w:w="8505" w:type="dxa"/>
          </w:tcPr>
          <w:p w:rsidR="00CA02AB" w:rsidRPr="008E1E95" w:rsidRDefault="00CA02AB" w:rsidP="00CA02AB">
            <w:pPr>
              <w:spacing w:after="0" w:line="240" w:lineRule="auto"/>
              <w:rPr>
                <w:rFonts w:ascii="Times New Roman" w:eastAsia="Times New Roman" w:hAnsi="Times New Roman" w:cs="Times New Roman"/>
                <w:sz w:val="24"/>
                <w:szCs w:val="24"/>
              </w:rPr>
            </w:pPr>
            <w:proofErr w:type="gramStart"/>
            <w:r w:rsidRPr="008E1E95">
              <w:rPr>
                <w:rFonts w:ascii="Times New Roman" w:eastAsia="Times New Roman" w:hAnsi="Times New Roman" w:cs="Times New Roman"/>
                <w:sz w:val="24"/>
                <w:szCs w:val="24"/>
              </w:rPr>
              <w:t>замененных</w:t>
            </w:r>
            <w:proofErr w:type="gramEnd"/>
            <w:r w:rsidRPr="008E1E95">
              <w:rPr>
                <w:rFonts w:ascii="Times New Roman" w:eastAsia="Times New Roman" w:hAnsi="Times New Roman" w:cs="Times New Roman"/>
                <w:sz w:val="24"/>
                <w:szCs w:val="24"/>
              </w:rPr>
              <w:t xml:space="preserve"> в отчетном периоде</w:t>
            </w:r>
          </w:p>
        </w:tc>
        <w:tc>
          <w:tcPr>
            <w:tcW w:w="1134" w:type="dxa"/>
          </w:tcPr>
          <w:p w:rsidR="00CA02AB" w:rsidRPr="008E1E95" w:rsidRDefault="00CA02AB" w:rsidP="00CA02AB">
            <w:pPr>
              <w:spacing w:after="0" w:line="240" w:lineRule="auto"/>
              <w:jc w:val="center"/>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7,8</w:t>
            </w:r>
          </w:p>
        </w:tc>
      </w:tr>
    </w:tbl>
    <w:p w:rsidR="00CA02AB" w:rsidRPr="008E1E95" w:rsidRDefault="00CA02AB" w:rsidP="00CA02AB">
      <w:pPr>
        <w:widowControl w:val="0"/>
        <w:spacing w:after="0" w:line="240" w:lineRule="auto"/>
        <w:ind w:left="142"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 1810 поднадзорных организаций.</w:t>
      </w:r>
    </w:p>
    <w:p w:rsidR="00CA02AB" w:rsidRPr="008E1E95" w:rsidRDefault="00CA02AB" w:rsidP="00CA02AB">
      <w:pPr>
        <w:widowControl w:val="0"/>
        <w:spacing w:after="0" w:line="240" w:lineRule="auto"/>
        <w:ind w:left="142" w:firstLine="567"/>
        <w:jc w:val="both"/>
        <w:rPr>
          <w:rFonts w:ascii="Times New Roman" w:eastAsia="Times New Roman" w:hAnsi="Times New Roman" w:cs="Times New Roman"/>
          <w:sz w:val="24"/>
          <w:szCs w:val="24"/>
          <w:lang w:eastAsia="ru-RU"/>
        </w:rPr>
      </w:pPr>
    </w:p>
    <w:p w:rsidR="00CA02AB" w:rsidRPr="008E1E95" w:rsidRDefault="00CA02AB" w:rsidP="00CA02A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 Показатели аварийности и производственного травматизма со смертельным исходом за 12 мес.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CA02AB" w:rsidRPr="008E1E95" w:rsidRDefault="00CA02AB" w:rsidP="00CA02AB">
      <w:pPr>
        <w:widowControl w:val="0"/>
        <w:spacing w:after="0"/>
        <w:jc w:val="both"/>
        <w:rPr>
          <w:rFonts w:ascii="Times New Roman" w:eastAsia="Times New Roman" w:hAnsi="Times New Roman" w:cs="Times New Roman"/>
          <w:sz w:val="24"/>
          <w:szCs w:val="24"/>
          <w:lang w:eastAsia="ru-RU"/>
        </w:rPr>
      </w:pP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276"/>
        <w:gridCol w:w="1276"/>
        <w:gridCol w:w="1463"/>
        <w:gridCol w:w="1134"/>
        <w:gridCol w:w="984"/>
        <w:gridCol w:w="1284"/>
      </w:tblGrid>
      <w:tr w:rsidR="00CA02AB" w:rsidRPr="008E1E95" w:rsidTr="00CA02AB">
        <w:tc>
          <w:tcPr>
            <w:tcW w:w="4962" w:type="dxa"/>
            <w:gridSpan w:val="4"/>
          </w:tcPr>
          <w:p w:rsidR="00CA02AB" w:rsidRPr="008E1E95" w:rsidRDefault="00CA02AB" w:rsidP="00CA02AB">
            <w:pPr>
              <w:widowControl w:val="0"/>
              <w:spacing w:after="0"/>
              <w:jc w:val="center"/>
              <w:rPr>
                <w:rFonts w:ascii="Arial" w:eastAsia="Times New Roman" w:hAnsi="Arial" w:cs="Arial"/>
                <w:sz w:val="20"/>
                <w:szCs w:val="20"/>
                <w:lang w:eastAsia="ru-RU"/>
              </w:rPr>
            </w:pPr>
            <w:r w:rsidRPr="008E1E95">
              <w:rPr>
                <w:rFonts w:ascii="Times New Roman" w:eastAsia="Times New Roman" w:hAnsi="Times New Roman" w:cs="Times New Roman"/>
                <w:color w:val="000000"/>
                <w:sz w:val="20"/>
                <w:szCs w:val="20"/>
                <w:lang w:eastAsia="ru-RU"/>
              </w:rPr>
              <w:t>12 мес</w:t>
            </w:r>
            <w:r w:rsidRPr="008E1E95">
              <w:rPr>
                <w:rFonts w:ascii="Times New Roman" w:eastAsia="Times New Roman" w:hAnsi="Times New Roman" w:cs="Times New Roman"/>
                <w:color w:val="7F7F7F"/>
                <w:sz w:val="20"/>
                <w:szCs w:val="20"/>
                <w:lang w:eastAsia="ru-RU"/>
              </w:rPr>
              <w:t>.</w:t>
            </w:r>
            <w:r w:rsidRPr="008E1E95">
              <w:rPr>
                <w:rFonts w:ascii="Times New Roman" w:eastAsia="Times New Roman" w:hAnsi="Times New Roman" w:cs="Times New Roman"/>
                <w:color w:val="FF0000"/>
                <w:sz w:val="20"/>
                <w:szCs w:val="20"/>
                <w:lang w:eastAsia="ru-RU"/>
              </w:rPr>
              <w:t xml:space="preserve"> </w:t>
            </w:r>
            <w:r w:rsidRPr="008E1E95">
              <w:rPr>
                <w:rFonts w:ascii="Times New Roman" w:eastAsia="Times New Roman" w:hAnsi="Times New Roman" w:cs="Times New Roman"/>
                <w:sz w:val="20"/>
                <w:szCs w:val="20"/>
                <w:lang w:eastAsia="ru-RU"/>
              </w:rPr>
              <w:t>прошлого года</w:t>
            </w:r>
          </w:p>
        </w:tc>
        <w:tc>
          <w:tcPr>
            <w:tcW w:w="4865" w:type="dxa"/>
            <w:gridSpan w:val="4"/>
          </w:tcPr>
          <w:p w:rsidR="00CA02AB" w:rsidRPr="008E1E95" w:rsidRDefault="00CA02AB" w:rsidP="00CA02AB">
            <w:pPr>
              <w:widowControl w:val="0"/>
              <w:spacing w:after="0"/>
              <w:jc w:val="center"/>
              <w:rPr>
                <w:rFonts w:ascii="Arial" w:eastAsia="Times New Roman" w:hAnsi="Arial" w:cs="Arial"/>
                <w:sz w:val="20"/>
                <w:szCs w:val="20"/>
                <w:lang w:eastAsia="ru-RU"/>
              </w:rPr>
            </w:pPr>
            <w:r w:rsidRPr="008E1E95">
              <w:rPr>
                <w:rFonts w:ascii="Times New Roman" w:eastAsia="Times New Roman" w:hAnsi="Times New Roman" w:cs="Times New Roman"/>
                <w:color w:val="000000"/>
                <w:sz w:val="20"/>
                <w:szCs w:val="20"/>
                <w:lang w:eastAsia="ru-RU"/>
              </w:rPr>
              <w:t>12 мес.</w:t>
            </w:r>
            <w:r w:rsidRPr="008E1E95">
              <w:rPr>
                <w:rFonts w:ascii="Times New Roman" w:eastAsia="Times New Roman" w:hAnsi="Times New Roman" w:cs="Times New Roman"/>
                <w:sz w:val="20"/>
                <w:szCs w:val="20"/>
                <w:lang w:eastAsia="ru-RU"/>
              </w:rPr>
              <w:t xml:space="preserve"> текущего года</w:t>
            </w:r>
          </w:p>
        </w:tc>
      </w:tr>
      <w:tr w:rsidR="00CA02AB" w:rsidRPr="008E1E95" w:rsidTr="00CA02AB">
        <w:tc>
          <w:tcPr>
            <w:tcW w:w="1276"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Дата и место аварии</w:t>
            </w:r>
          </w:p>
        </w:tc>
        <w:tc>
          <w:tcPr>
            <w:tcW w:w="1134" w:type="dxa"/>
          </w:tcPr>
          <w:p w:rsidR="00CA02AB" w:rsidRPr="008E1E95" w:rsidRDefault="00CA02AB" w:rsidP="00CA02AB">
            <w:pPr>
              <w:widowControl w:val="0"/>
              <w:spacing w:after="0"/>
              <w:ind w:left="-501" w:firstLine="501"/>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Суммарный материальный ущерб от аварий.</w:t>
            </w:r>
          </w:p>
        </w:tc>
        <w:tc>
          <w:tcPr>
            <w:tcW w:w="1276"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Количество групповых несчастных случаев</w:t>
            </w:r>
          </w:p>
        </w:tc>
        <w:tc>
          <w:tcPr>
            <w:tcW w:w="1276"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Общее число пострадавших и погибших при групповых несчастных случаях</w:t>
            </w:r>
          </w:p>
        </w:tc>
        <w:tc>
          <w:tcPr>
            <w:tcW w:w="1463"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Дата и место аварии</w:t>
            </w:r>
          </w:p>
        </w:tc>
        <w:tc>
          <w:tcPr>
            <w:tcW w:w="1134"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Суммарный материальный ущерб от аварий.</w:t>
            </w:r>
          </w:p>
        </w:tc>
        <w:tc>
          <w:tcPr>
            <w:tcW w:w="984"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Количество групповых несчастных случаев</w:t>
            </w:r>
          </w:p>
        </w:tc>
        <w:tc>
          <w:tcPr>
            <w:tcW w:w="1284"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Общее число пострадавших и погибших при групповых несчастных случаях</w:t>
            </w:r>
          </w:p>
        </w:tc>
      </w:tr>
      <w:tr w:rsidR="00CA02AB" w:rsidRPr="008E1E95" w:rsidTr="00CA02AB">
        <w:tc>
          <w:tcPr>
            <w:tcW w:w="1276" w:type="dxa"/>
          </w:tcPr>
          <w:p w:rsidR="00CA02AB" w:rsidRPr="008E1E95" w:rsidRDefault="00CA02AB" w:rsidP="00CA02AB">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нет</w:t>
            </w:r>
          </w:p>
        </w:tc>
        <w:tc>
          <w:tcPr>
            <w:tcW w:w="1134" w:type="dxa"/>
          </w:tcPr>
          <w:p w:rsidR="00CA02AB" w:rsidRPr="008E1E95" w:rsidRDefault="00CA02AB" w:rsidP="00CA02AB">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76" w:type="dxa"/>
          </w:tcPr>
          <w:p w:rsidR="00CA02AB" w:rsidRPr="008E1E95" w:rsidRDefault="00CA02AB" w:rsidP="00CA02AB">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76" w:type="dxa"/>
          </w:tcPr>
          <w:p w:rsidR="00CA02AB" w:rsidRPr="008E1E95" w:rsidRDefault="00CA02AB" w:rsidP="00CA02AB">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463"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27.09.2017, д. № 12 по ул. П. Люпаева в г.о. Чапаевск</w:t>
            </w:r>
          </w:p>
        </w:tc>
        <w:tc>
          <w:tcPr>
            <w:tcW w:w="1134" w:type="dxa"/>
          </w:tcPr>
          <w:p w:rsidR="00CA02AB" w:rsidRPr="008E1E95" w:rsidRDefault="00CA02AB" w:rsidP="00CA02AB">
            <w:pPr>
              <w:widowControl w:val="0"/>
              <w:spacing w:after="0"/>
              <w:jc w:val="center"/>
              <w:rPr>
                <w:rFonts w:ascii="Times New Roman" w:eastAsia="Times New Roman" w:hAnsi="Times New Roman" w:cs="Times New Roman"/>
                <w:sz w:val="18"/>
                <w:szCs w:val="18"/>
                <w:lang w:eastAsia="ru-RU"/>
              </w:rPr>
            </w:pPr>
            <w:r w:rsidRPr="008E1E95">
              <w:rPr>
                <w:rFonts w:ascii="Times New Roman" w:eastAsia="Times New Roman" w:hAnsi="Times New Roman" w:cs="Times New Roman"/>
                <w:sz w:val="18"/>
                <w:szCs w:val="18"/>
                <w:lang w:eastAsia="ru-RU"/>
              </w:rPr>
              <w:t>43237,67 руб</w:t>
            </w:r>
          </w:p>
        </w:tc>
        <w:tc>
          <w:tcPr>
            <w:tcW w:w="984" w:type="dxa"/>
          </w:tcPr>
          <w:p w:rsidR="00CA02AB" w:rsidRPr="008E1E95" w:rsidRDefault="00CA02AB" w:rsidP="00CA02AB">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84" w:type="dxa"/>
          </w:tcPr>
          <w:p w:rsidR="00CA02AB" w:rsidRPr="008E1E95" w:rsidRDefault="00CA02AB" w:rsidP="00CA02AB">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bl>
    <w:p w:rsidR="00CA02AB" w:rsidRPr="008E1E95" w:rsidRDefault="00CA02AB" w:rsidP="00CA02AB">
      <w:pPr>
        <w:widowControl w:val="0"/>
        <w:spacing w:after="0" w:line="240" w:lineRule="auto"/>
        <w:jc w:val="both"/>
        <w:rPr>
          <w:rFonts w:ascii="Times New Roman" w:eastAsia="Times New Roman" w:hAnsi="Times New Roman" w:cs="Times New Roman"/>
          <w:sz w:val="24"/>
          <w:szCs w:val="24"/>
          <w:lang w:eastAsia="ru-RU"/>
        </w:rPr>
      </w:pPr>
    </w:p>
    <w:p w:rsidR="00CA02AB" w:rsidRPr="008E1E95" w:rsidRDefault="00CA02AB" w:rsidP="00CA02AB">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3. Сравнительный анализ распределения аварий по видам аварий за 12 мес. текущего года в сравнении с аналогичным периодом прошлого года (в форме таблицы) с описанием тенденций.</w:t>
      </w:r>
    </w:p>
    <w:p w:rsidR="00810FDC" w:rsidRPr="008E1E95" w:rsidRDefault="00810FDC" w:rsidP="00CA02AB">
      <w:pPr>
        <w:spacing w:after="0" w:line="240" w:lineRule="auto"/>
        <w:jc w:val="both"/>
        <w:rPr>
          <w:rFonts w:ascii="Times New Roman" w:eastAsia="Times New Roman" w:hAnsi="Times New Roman" w:cs="Times New Roman"/>
          <w:i/>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3260"/>
        <w:gridCol w:w="3119"/>
      </w:tblGrid>
      <w:tr w:rsidR="00CA02AB" w:rsidRPr="008E1E95" w:rsidTr="00810FDC">
        <w:tc>
          <w:tcPr>
            <w:tcW w:w="3544" w:type="dxa"/>
            <w:gridSpan w:val="2"/>
          </w:tcPr>
          <w:p w:rsidR="00CA02AB" w:rsidRPr="008E1E95" w:rsidRDefault="00CA02AB" w:rsidP="00810FDC">
            <w:pPr>
              <w:widowControl w:val="0"/>
              <w:spacing w:after="0"/>
              <w:jc w:val="center"/>
              <w:rPr>
                <w:rFonts w:ascii="Arial" w:eastAsia="Times New Roman" w:hAnsi="Arial" w:cs="Arial"/>
                <w:sz w:val="20"/>
                <w:szCs w:val="20"/>
                <w:lang w:eastAsia="ru-RU"/>
              </w:rPr>
            </w:pPr>
            <w:r w:rsidRPr="008E1E95">
              <w:rPr>
                <w:rFonts w:ascii="Times New Roman" w:eastAsia="Times New Roman" w:hAnsi="Times New Roman" w:cs="Times New Roman"/>
                <w:sz w:val="20"/>
                <w:szCs w:val="20"/>
                <w:lang w:eastAsia="ru-RU"/>
              </w:rPr>
              <w:t>12 мес. прошлого года</w:t>
            </w:r>
          </w:p>
        </w:tc>
        <w:tc>
          <w:tcPr>
            <w:tcW w:w="6379" w:type="dxa"/>
            <w:gridSpan w:val="2"/>
          </w:tcPr>
          <w:p w:rsidR="00CA02AB" w:rsidRPr="008E1E95" w:rsidRDefault="00CA02AB" w:rsidP="00810FDC">
            <w:pPr>
              <w:widowControl w:val="0"/>
              <w:spacing w:after="0"/>
              <w:jc w:val="center"/>
              <w:rPr>
                <w:rFonts w:ascii="Arial" w:eastAsia="Times New Roman" w:hAnsi="Arial" w:cs="Arial"/>
                <w:sz w:val="20"/>
                <w:szCs w:val="20"/>
                <w:lang w:eastAsia="ru-RU"/>
              </w:rPr>
            </w:pPr>
            <w:r w:rsidRPr="008E1E95">
              <w:rPr>
                <w:rFonts w:ascii="Times New Roman" w:eastAsia="Times New Roman" w:hAnsi="Times New Roman" w:cs="Times New Roman"/>
                <w:sz w:val="20"/>
                <w:szCs w:val="20"/>
                <w:lang w:eastAsia="ru-RU"/>
              </w:rPr>
              <w:t>12 мес. текущего года</w:t>
            </w:r>
          </w:p>
        </w:tc>
      </w:tr>
      <w:tr w:rsidR="00CA02AB" w:rsidRPr="008E1E95" w:rsidTr="00810FDC">
        <w:tc>
          <w:tcPr>
            <w:tcW w:w="1985" w:type="dxa"/>
          </w:tcPr>
          <w:p w:rsidR="00CA02AB" w:rsidRPr="008E1E95" w:rsidRDefault="00CA02AB" w:rsidP="00CA02AB">
            <w:pPr>
              <w:widowControl w:val="0"/>
              <w:spacing w:after="0"/>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Дата и место аварии</w:t>
            </w:r>
          </w:p>
        </w:tc>
        <w:tc>
          <w:tcPr>
            <w:tcW w:w="1559"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Вид аварий.</w:t>
            </w:r>
          </w:p>
        </w:tc>
        <w:tc>
          <w:tcPr>
            <w:tcW w:w="3260"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Дата и место аварии</w:t>
            </w:r>
          </w:p>
        </w:tc>
        <w:tc>
          <w:tcPr>
            <w:tcW w:w="3119"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Вид аварий</w:t>
            </w:r>
          </w:p>
        </w:tc>
      </w:tr>
      <w:tr w:rsidR="00CA02AB" w:rsidRPr="008E1E95" w:rsidTr="00810FDC">
        <w:tc>
          <w:tcPr>
            <w:tcW w:w="1985"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нет</w:t>
            </w:r>
          </w:p>
        </w:tc>
        <w:tc>
          <w:tcPr>
            <w:tcW w:w="1559"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нет</w:t>
            </w:r>
          </w:p>
        </w:tc>
        <w:tc>
          <w:tcPr>
            <w:tcW w:w="3260"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27.09.2017, д. № 12 по ул. П. Люпаева в г.о. Чапаевск</w:t>
            </w:r>
          </w:p>
        </w:tc>
        <w:tc>
          <w:tcPr>
            <w:tcW w:w="3119" w:type="dxa"/>
          </w:tcPr>
          <w:p w:rsidR="00CA02AB" w:rsidRPr="008E1E95" w:rsidRDefault="00CA02AB" w:rsidP="00810FDC">
            <w:pPr>
              <w:widowControl w:val="0"/>
              <w:spacing w:after="0"/>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Повреждение, разрушение технических устройств, выброс опасного вещества</w:t>
            </w:r>
          </w:p>
        </w:tc>
      </w:tr>
    </w:tbl>
    <w:p w:rsidR="00CA02AB" w:rsidRPr="008E1E95" w:rsidRDefault="00CA02AB" w:rsidP="00810FDC">
      <w:pPr>
        <w:widowControl w:val="0"/>
        <w:spacing w:after="0"/>
        <w:jc w:val="both"/>
        <w:rPr>
          <w:rFonts w:ascii="Arial" w:eastAsia="Times New Roman" w:hAnsi="Arial" w:cs="Arial"/>
          <w:i/>
          <w:sz w:val="24"/>
          <w:szCs w:val="24"/>
          <w:lang w:eastAsia="ru-RU"/>
        </w:rPr>
      </w:pPr>
    </w:p>
    <w:p w:rsidR="00CA02AB" w:rsidRPr="008E1E95" w:rsidRDefault="00CA02AB" w:rsidP="00810FDC">
      <w:pPr>
        <w:spacing w:after="0" w:line="240" w:lineRule="auto"/>
        <w:jc w:val="both"/>
        <w:rPr>
          <w:rFonts w:ascii="Times New Roman" w:eastAsia="Times New Roman" w:hAnsi="Times New Roman" w:cs="Times New Roman"/>
          <w:i/>
          <w:color w:val="000000"/>
          <w:sz w:val="24"/>
          <w:szCs w:val="24"/>
          <w:lang w:eastAsia="ru-RU"/>
        </w:rPr>
      </w:pPr>
      <w:r w:rsidRPr="008E1E95">
        <w:rPr>
          <w:rFonts w:ascii="Times New Roman" w:eastAsia="Times New Roman" w:hAnsi="Times New Roman" w:cs="Times New Roman"/>
          <w:i/>
          <w:color w:val="000000"/>
          <w:sz w:val="24"/>
          <w:szCs w:val="24"/>
          <w:lang w:eastAsia="ru-RU"/>
        </w:rPr>
        <w:t>4. Сравнительный анализ распределения несчастных случаев со смертельным исходом по травмирующим факторам за 12 мес. текущего года в сравнении с аналогичным периодом прошлого года (в форме таблицы) с описанием тенденций.</w:t>
      </w:r>
    </w:p>
    <w:p w:rsidR="00810FDC" w:rsidRPr="008E1E95" w:rsidRDefault="00810FDC" w:rsidP="00810FDC">
      <w:pPr>
        <w:spacing w:after="0" w:line="240" w:lineRule="auto"/>
        <w:ind w:firstLine="708"/>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Несчастные случаи со смертельным исходом за 12 месяцев 2017 года, как и за 12 месяцев 2016 года, не зафиксировано текущего года в сравнении с аналогичным периодом прошлого года.</w:t>
      </w:r>
    </w:p>
    <w:p w:rsidR="00CA02AB" w:rsidRPr="008E1E95" w:rsidRDefault="00CA02AB" w:rsidP="00CA02AB">
      <w:pPr>
        <w:spacing w:after="0"/>
        <w:ind w:firstLine="709"/>
        <w:jc w:val="both"/>
        <w:rPr>
          <w:rFonts w:ascii="Times New Roman" w:eastAsia="Times New Roman" w:hAnsi="Times New Roman" w:cs="Times New Roman"/>
          <w:sz w:val="28"/>
          <w:szCs w:val="28"/>
          <w:lang w:eastAsia="ru-RU"/>
        </w:rPr>
      </w:pPr>
    </w:p>
    <w:p w:rsidR="00CA02AB" w:rsidRPr="008E1E95" w:rsidRDefault="00CA02AB" w:rsidP="00810FDC">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Сравнительный анализ распределения аварий и несчастных случаев со смертельным исходом за 12</w:t>
      </w:r>
      <w:r w:rsidRPr="008E1E95">
        <w:rPr>
          <w:rFonts w:ascii="Times New Roman" w:eastAsia="Times New Roman" w:hAnsi="Times New Roman" w:cs="Times New Roman"/>
          <w:i/>
          <w:color w:val="000000"/>
          <w:sz w:val="24"/>
          <w:szCs w:val="24"/>
          <w:lang w:eastAsia="ru-RU"/>
        </w:rPr>
        <w:t xml:space="preserve"> мес.</w:t>
      </w:r>
      <w:r w:rsidRPr="008E1E95">
        <w:rPr>
          <w:rFonts w:ascii="Times New Roman" w:eastAsia="Times New Roman" w:hAnsi="Times New Roman" w:cs="Times New Roman"/>
          <w:i/>
          <w:sz w:val="24"/>
          <w:szCs w:val="24"/>
          <w:lang w:eastAsia="ru-RU"/>
        </w:rPr>
        <w:t xml:space="preserve">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CA02AB" w:rsidRPr="008E1E95" w:rsidRDefault="00CA02AB" w:rsidP="00CA02AB">
      <w:pPr>
        <w:spacing w:after="0"/>
        <w:jc w:val="both"/>
        <w:rPr>
          <w:rFonts w:ascii="Times New Roman" w:eastAsia="Times New Roman" w:hAnsi="Times New Roman" w:cs="Times New Roman"/>
          <w:b/>
          <w:sz w:val="24"/>
          <w:szCs w:val="24"/>
          <w:lang w:eastAsia="ru-RU"/>
        </w:rPr>
      </w:pPr>
    </w:p>
    <w:tbl>
      <w:tblPr>
        <w:tblW w:w="9921"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1701"/>
        <w:gridCol w:w="1982"/>
      </w:tblGrid>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Наименование показателя</w:t>
            </w:r>
          </w:p>
        </w:tc>
        <w:tc>
          <w:tcPr>
            <w:tcW w:w="1701" w:type="dxa"/>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12 мес. 2016 г.</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12 мес. 2017 г.</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i/>
                <w:iCs/>
                <w:sz w:val="20"/>
                <w:szCs w:val="20"/>
              </w:rPr>
            </w:pPr>
            <w:r w:rsidRPr="008E1E95">
              <w:rPr>
                <w:rFonts w:ascii="Times New Roman" w:eastAsia="Times New Roman" w:hAnsi="Times New Roman" w:cs="Times New Roman"/>
                <w:sz w:val="20"/>
                <w:szCs w:val="20"/>
              </w:rPr>
              <w:t>Число аварий на ОПО;</w:t>
            </w:r>
          </w:p>
        </w:tc>
        <w:tc>
          <w:tcPr>
            <w:tcW w:w="1701" w:type="dxa"/>
            <w:vAlign w:val="center"/>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1</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Количество травмированных в результате аварий, всего,</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810FDC">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 xml:space="preserve">в том числе: </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со смертельным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 тяжелым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Количество пострадавших в результате несчастных случаев на производстве, чел., всего,</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в том числе:</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со смертельным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 тяжелым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Число групповых несчастных случаев на производстве.</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Количество травмированных при групповых несчастных случаях на производстве, чел., всего,</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в том числе:</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со смертельным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 тяжелым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Всего травмированных в результате аварий и несчастных случаев, всего, из них:</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со смертельным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r w:rsidR="00CA02AB" w:rsidRPr="008E1E95" w:rsidTr="00810FDC">
        <w:trPr>
          <w:cantSplit/>
          <w:trHeight w:val="20"/>
          <w:jc w:val="center"/>
        </w:trPr>
        <w:tc>
          <w:tcPr>
            <w:tcW w:w="6238" w:type="dxa"/>
          </w:tcPr>
          <w:p w:rsidR="00CA02AB" w:rsidRPr="008E1E95" w:rsidRDefault="00CA02AB" w:rsidP="00CA02AB">
            <w:pPr>
              <w:spacing w:after="0"/>
              <w:jc w:val="both"/>
              <w:rPr>
                <w:rFonts w:ascii="Times New Roman" w:eastAsia="Times New Roman" w:hAnsi="Times New Roman" w:cs="Times New Roman"/>
                <w:sz w:val="20"/>
                <w:szCs w:val="20"/>
              </w:rPr>
            </w:pPr>
            <w:r w:rsidRPr="008E1E95">
              <w:rPr>
                <w:rFonts w:ascii="Times New Roman" w:eastAsia="Times New Roman" w:hAnsi="Times New Roman" w:cs="Times New Roman"/>
                <w:sz w:val="20"/>
                <w:szCs w:val="20"/>
              </w:rPr>
              <w:t>с тяжелым исходом.</w:t>
            </w:r>
          </w:p>
        </w:tc>
        <w:tc>
          <w:tcPr>
            <w:tcW w:w="1701"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c>
          <w:tcPr>
            <w:tcW w:w="1982" w:type="dxa"/>
            <w:vAlign w:val="center"/>
          </w:tcPr>
          <w:p w:rsidR="00CA02AB" w:rsidRPr="008E1E95" w:rsidRDefault="00CA02AB" w:rsidP="00CA02AB">
            <w:pPr>
              <w:spacing w:after="0"/>
              <w:jc w:val="both"/>
              <w:rPr>
                <w:rFonts w:ascii="Times New Roman" w:eastAsia="Times New Roman" w:hAnsi="Times New Roman" w:cs="Times New Roman"/>
                <w:color w:val="000000"/>
                <w:sz w:val="20"/>
                <w:szCs w:val="20"/>
              </w:rPr>
            </w:pPr>
            <w:r w:rsidRPr="008E1E95">
              <w:rPr>
                <w:rFonts w:ascii="Times New Roman" w:eastAsia="Times New Roman" w:hAnsi="Times New Roman" w:cs="Times New Roman"/>
                <w:color w:val="000000"/>
                <w:sz w:val="20"/>
                <w:szCs w:val="20"/>
              </w:rPr>
              <w:t>0</w:t>
            </w:r>
          </w:p>
        </w:tc>
      </w:tr>
    </w:tbl>
    <w:p w:rsidR="00CA02AB" w:rsidRPr="008E1E95" w:rsidRDefault="00CA02AB" w:rsidP="00CA02AB">
      <w:pPr>
        <w:spacing w:after="0"/>
        <w:jc w:val="both"/>
        <w:rPr>
          <w:rFonts w:ascii="Times New Roman" w:eastAsia="Times New Roman" w:hAnsi="Times New Roman" w:cs="Times New Roman"/>
          <w:b/>
          <w:sz w:val="24"/>
          <w:szCs w:val="24"/>
          <w:lang w:eastAsia="ru-RU"/>
        </w:rPr>
      </w:pPr>
    </w:p>
    <w:p w:rsidR="00CA02AB" w:rsidRPr="008E1E95" w:rsidRDefault="00CA02AB" w:rsidP="00810FDC">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CA02AB" w:rsidRPr="008E1E95" w:rsidRDefault="00CA02AB" w:rsidP="00810FDC">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Arial"/>
          <w:sz w:val="24"/>
          <w:szCs w:val="24"/>
          <w:lang w:eastAsia="ru-RU"/>
        </w:rPr>
        <w:t>За 12 месяцев 2017г. на предприятиях</w:t>
      </w:r>
      <w:r w:rsidR="00810FDC" w:rsidRPr="008E1E95">
        <w:rPr>
          <w:rFonts w:ascii="Times New Roman" w:eastAsia="Times New Roman" w:hAnsi="Times New Roman" w:cs="Arial"/>
          <w:sz w:val="24"/>
          <w:szCs w:val="24"/>
          <w:lang w:eastAsia="ru-RU"/>
        </w:rPr>
        <w:t>,</w:t>
      </w:r>
      <w:r w:rsidRPr="008E1E95">
        <w:rPr>
          <w:rFonts w:ascii="Times New Roman" w:eastAsia="Times New Roman" w:hAnsi="Times New Roman" w:cs="Arial"/>
          <w:sz w:val="24"/>
          <w:szCs w:val="24"/>
          <w:lang w:eastAsia="ru-RU"/>
        </w:rPr>
        <w:t xml:space="preserve"> подконтрольных газовому надзору</w:t>
      </w:r>
      <w:r w:rsidR="00810FDC" w:rsidRPr="008E1E95">
        <w:rPr>
          <w:rFonts w:ascii="Times New Roman" w:eastAsia="Times New Roman" w:hAnsi="Times New Roman" w:cs="Arial"/>
          <w:sz w:val="24"/>
          <w:szCs w:val="24"/>
          <w:lang w:eastAsia="ru-RU"/>
        </w:rPr>
        <w:t>,</w:t>
      </w:r>
      <w:r w:rsidRPr="008E1E95">
        <w:rPr>
          <w:rFonts w:ascii="Times New Roman" w:eastAsia="Times New Roman" w:hAnsi="Times New Roman" w:cs="Arial"/>
          <w:sz w:val="24"/>
          <w:szCs w:val="24"/>
          <w:lang w:eastAsia="ru-RU"/>
        </w:rPr>
        <w:t xml:space="preserve"> произошла 1 авария </w:t>
      </w:r>
      <w:r w:rsidR="00810FDC" w:rsidRPr="008E1E95">
        <w:rPr>
          <w:rFonts w:ascii="Times New Roman" w:eastAsia="Times New Roman" w:hAnsi="Times New Roman" w:cs="Arial"/>
          <w:sz w:val="24"/>
          <w:szCs w:val="24"/>
          <w:lang w:eastAsia="ru-RU"/>
        </w:rPr>
        <w:t>на территории Самарской области</w:t>
      </w:r>
      <w:r w:rsidRPr="008E1E95">
        <w:rPr>
          <w:rFonts w:ascii="Times New Roman" w:eastAsia="Times New Roman" w:hAnsi="Times New Roman" w:cs="Arial"/>
          <w:sz w:val="24"/>
          <w:szCs w:val="24"/>
          <w:lang w:eastAsia="ru-RU"/>
        </w:rPr>
        <w:t>. Несчастны</w:t>
      </w:r>
      <w:r w:rsidR="00810FDC" w:rsidRPr="008E1E95">
        <w:rPr>
          <w:rFonts w:ascii="Times New Roman" w:eastAsia="Times New Roman" w:hAnsi="Times New Roman" w:cs="Arial"/>
          <w:sz w:val="24"/>
          <w:szCs w:val="24"/>
          <w:lang w:eastAsia="ru-RU"/>
        </w:rPr>
        <w:t>е</w:t>
      </w:r>
      <w:r w:rsidRPr="008E1E95">
        <w:rPr>
          <w:rFonts w:ascii="Times New Roman" w:eastAsia="Times New Roman" w:hAnsi="Times New Roman" w:cs="Arial"/>
          <w:sz w:val="24"/>
          <w:szCs w:val="24"/>
          <w:lang w:eastAsia="ru-RU"/>
        </w:rPr>
        <w:t xml:space="preserve"> случа</w:t>
      </w:r>
      <w:r w:rsidR="00810FDC" w:rsidRPr="008E1E95">
        <w:rPr>
          <w:rFonts w:ascii="Times New Roman" w:eastAsia="Times New Roman" w:hAnsi="Times New Roman" w:cs="Arial"/>
          <w:sz w:val="24"/>
          <w:szCs w:val="24"/>
          <w:lang w:eastAsia="ru-RU"/>
        </w:rPr>
        <w:t>и</w:t>
      </w:r>
      <w:r w:rsidRPr="008E1E95">
        <w:rPr>
          <w:rFonts w:ascii="Times New Roman" w:eastAsia="Times New Roman" w:hAnsi="Times New Roman" w:cs="Arial"/>
          <w:sz w:val="24"/>
          <w:szCs w:val="24"/>
          <w:lang w:eastAsia="ru-RU"/>
        </w:rPr>
        <w:t xml:space="preserve"> не зарегистрирован</w:t>
      </w:r>
      <w:r w:rsidR="00810FDC" w:rsidRPr="008E1E95">
        <w:rPr>
          <w:rFonts w:ascii="Times New Roman" w:eastAsia="Times New Roman" w:hAnsi="Times New Roman" w:cs="Arial"/>
          <w:sz w:val="24"/>
          <w:szCs w:val="24"/>
          <w:lang w:eastAsia="ru-RU"/>
        </w:rPr>
        <w:t>ы</w:t>
      </w:r>
      <w:r w:rsidRPr="008E1E95">
        <w:rPr>
          <w:rFonts w:ascii="Times New Roman" w:eastAsia="Times New Roman" w:hAnsi="Times New Roman" w:cs="Times New Roman"/>
          <w:sz w:val="24"/>
          <w:szCs w:val="24"/>
          <w:lang w:eastAsia="ru-RU"/>
        </w:rPr>
        <w:t xml:space="preserve">. </w:t>
      </w:r>
    </w:p>
    <w:p w:rsidR="00CA02AB" w:rsidRPr="008E1E95" w:rsidRDefault="00CA02AB" w:rsidP="00810FDC">
      <w:pPr>
        <w:widowControl w:val="0"/>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27.09.2017 произошла авария на опасном производственном объекте «сеть газоснабжения части г. Чапаевска»</w:t>
      </w:r>
      <w:r w:rsidR="00810FDC"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w:t>
      </w:r>
      <w:r w:rsidR="00810FDC" w:rsidRPr="008E1E95">
        <w:rPr>
          <w:rFonts w:ascii="Times New Roman" w:eastAsia="Times New Roman" w:hAnsi="Times New Roman" w:cs="Times New Roman"/>
          <w:sz w:val="24"/>
          <w:szCs w:val="24"/>
          <w:lang w:eastAsia="ru-RU"/>
        </w:rPr>
        <w:t>П</w:t>
      </w:r>
      <w:r w:rsidRPr="008E1E95">
        <w:rPr>
          <w:rFonts w:ascii="Times New Roman" w:eastAsia="Times New Roman" w:hAnsi="Times New Roman" w:cs="Times New Roman"/>
          <w:sz w:val="24"/>
          <w:szCs w:val="24"/>
          <w:lang w:eastAsia="ru-RU"/>
        </w:rPr>
        <w:t xml:space="preserve">ри выполнении земляных работ неустановленным лицом был поврежден газопровод высокого давления Ду 300 мм у д. № 12 по ул. П. Люпаева </w:t>
      </w:r>
      <w:r w:rsidRPr="008E1E95">
        <w:rPr>
          <w:rFonts w:ascii="Times New Roman" w:eastAsia="Times New Roman" w:hAnsi="Times New Roman" w:cs="Times New Roman"/>
          <w:sz w:val="24"/>
          <w:szCs w:val="24"/>
          <w:lang w:eastAsia="ru-RU"/>
        </w:rPr>
        <w:lastRenderedPageBreak/>
        <w:t xml:space="preserve">в г.о. Чапаевск. В результате аварии были отключены от газоснабжения 937 частных домов. </w:t>
      </w:r>
    </w:p>
    <w:p w:rsidR="00CA02AB" w:rsidRPr="008E1E95" w:rsidRDefault="00CA02AB" w:rsidP="00810FD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Техническими причинами аварии явилось механическое повреждение газопровода вследствие воздействия электроинструмента (болгарка) при проведении земляных работ (рытье траншеи) глубиной более 0,3 м в охранной зоне газораспределительной сети. Нарушение п.14(з) Правил охраны газораспределительных сетей, утвержденных постановлением Правительства РФ от 20.11.2000г. №878.</w:t>
      </w:r>
    </w:p>
    <w:p w:rsidR="00CA02AB" w:rsidRPr="008E1E95" w:rsidRDefault="00CA02AB" w:rsidP="00810FDC">
      <w:pPr>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8E1E95">
        <w:rPr>
          <w:rFonts w:ascii="Times New Roman" w:eastAsia="Times New Roman" w:hAnsi="Times New Roman" w:cs="Times New Roman"/>
          <w:sz w:val="24"/>
          <w:szCs w:val="24"/>
          <w:lang w:eastAsia="ru-RU"/>
        </w:rPr>
        <w:t>Организационными причинами аварии явилось</w:t>
      </w:r>
      <w:r w:rsidRPr="008E1E95">
        <w:rPr>
          <w:rFonts w:ascii="Times New Roman" w:eastAsia="Times New Roman" w:hAnsi="Times New Roman" w:cs="Times New Roman"/>
          <w:b/>
          <w:sz w:val="24"/>
          <w:szCs w:val="24"/>
          <w:lang w:eastAsia="ru-RU"/>
        </w:rPr>
        <w:t xml:space="preserve"> </w:t>
      </w:r>
      <w:r w:rsidRPr="008E1E95">
        <w:rPr>
          <w:rFonts w:ascii="Times New Roman" w:eastAsia="Times New Roman" w:hAnsi="Times New Roman" w:cs="Times New Roman"/>
          <w:sz w:val="24"/>
          <w:szCs w:val="24"/>
          <w:lang w:eastAsia="ru-RU"/>
        </w:rPr>
        <w:t>о</w:t>
      </w:r>
      <w:r w:rsidRPr="008E1E95">
        <w:rPr>
          <w:rFonts w:ascii="Times New Roman" w:eastAsia="Times New Roman" w:hAnsi="Times New Roman" w:cs="Courier New"/>
          <w:sz w:val="24"/>
          <w:szCs w:val="24"/>
          <w:lang w:eastAsia="ru-RU"/>
        </w:rPr>
        <w:t>существление хозяйственной деятельности в охранных зонах газораспределительных сетей в отсутствии письменного разрешения эксплуатационной организации газораспределительных сетей. Нарушение п. 16, 22, 23 Правил охраны газораспределительных сетей, утвержденных постановлением Правительства РФ от 20.11.2000г. № 878.</w:t>
      </w:r>
    </w:p>
    <w:p w:rsidR="001A2590" w:rsidRPr="008E1E95" w:rsidRDefault="001A2590" w:rsidP="001A2590">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Силами филиала «Чапаевскгоргаз» ООО «СВГК» проведены земляные работы по очистке места повреждения газопровода. По их окончании произведены сварочные работы по восстановлению целостности газопровода, его изоляция, обратная засыпка. Проведена проверка на герметичность, что подтверждается актом испытания газопровода высокого давления по ул. П. Люпаева д.12. </w:t>
      </w:r>
    </w:p>
    <w:p w:rsidR="001A2590" w:rsidRPr="008E1E95" w:rsidRDefault="001A2590" w:rsidP="001A2590">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17-00 28.09.2017г. газоснабжение полностью восстановлено. При подаче газа сотрудниками филиала «Чапаевскгоргаз» ООО «СВГК» осуществлялся обход потребителей, их инструктаж о правилах пользования газовым оборудованием, а также о недопустимости проведения земляных работ в охранных зонах газораспределительных сетей в отсутствии письменного разрешения эксплуатационной организации газораспределительных сетей и без присутствия ее представителя.</w:t>
      </w:r>
    </w:p>
    <w:p w:rsidR="001A2590" w:rsidRPr="008E1E95" w:rsidRDefault="001A2590" w:rsidP="001A2590">
      <w:pPr>
        <w:spacing w:after="0" w:line="240" w:lineRule="auto"/>
        <w:ind w:firstLine="56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Эксплуатационной организации - ООО «СВГК», в соответствии с требованиями части 2 статьи 7 Федерального закона «О промышленной безопасности опасных производственных объектов» от 21.07.1997 № 116-ФЗ), провести экспертизу промышленной безопасности газопровода высокого давления  2 категории – 5 очереди от ГРП 11 п. Садово – Дачный до места врезки в существующий газопровод  высокого давления на «СВЗХ», в связи с отсутствием в технической документации данных о сроке</w:t>
      </w:r>
      <w:proofErr w:type="gramEnd"/>
      <w:r w:rsidRPr="008E1E95">
        <w:rPr>
          <w:rFonts w:ascii="Times New Roman" w:eastAsia="Times New Roman" w:hAnsi="Times New Roman" w:cs="Times New Roman"/>
          <w:sz w:val="24"/>
          <w:szCs w:val="24"/>
          <w:lang w:eastAsia="ru-RU"/>
        </w:rPr>
        <w:t xml:space="preserve"> службы газопровода, если фактический срок его службы превышает двадцать лет.</w:t>
      </w:r>
    </w:p>
    <w:p w:rsidR="001A2590" w:rsidRPr="008E1E95" w:rsidRDefault="001A2590" w:rsidP="001A2590">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Срок: 01.02.2018г.    </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Эксплуатационной организации - ООО «СВГК», необходимо провести профилактические и разъяснительные мероприятия, в том числе в СМИ, с целью недопущения производства земельных работ в охранных зонах газораспределительных сетей, во избежание повреждения газопроводов и причинения вреда населению, окружающей среде.</w:t>
      </w:r>
    </w:p>
    <w:p w:rsidR="001A2590" w:rsidRPr="008E1E95" w:rsidRDefault="001A2590" w:rsidP="00E67712">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Срок: 27.11.2017г.  </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Мероприятие выполнено в печатных изданиях "Комсомольская правда" от 29.11.2017 г. и "Самарская газета" от 28.11. 2017 г. была опубликована заметка о соблюдении  безопасности  во время производстава земляных работ </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Пострадавших от аварии – нет.</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Вреда здоровью и имуществу третьих лиц – нет.</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Расходы на ликвидацию последствий аварии на момент расследования составили 43237,67 руб.</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Экологический вред в результате аварии отсутствует.</w:t>
      </w:r>
    </w:p>
    <w:p w:rsidR="001A2590"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Прямые потери от аварии (экономический ущерб) составили 43237,67 руб. </w:t>
      </w:r>
    </w:p>
    <w:p w:rsidR="00CA02AB" w:rsidRPr="008E1E95" w:rsidRDefault="001A2590" w:rsidP="00E67712">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Потери от простоя производства эксплуатирующей организации и третьих лиц – отсутствуют.</w:t>
      </w:r>
    </w:p>
    <w:p w:rsidR="00CA02AB" w:rsidRPr="008E1E95" w:rsidRDefault="00CA02AB" w:rsidP="001A2590">
      <w:pPr>
        <w:spacing w:after="0"/>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7. Анализ обобщенных причин аварий и несчастных случаев со смертельным исходом.</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Аварий и несчастных случаев со смертельным исходом за 2017 год не было.</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lang w:eastAsia="ru-RU"/>
        </w:rPr>
      </w:pPr>
    </w:p>
    <w:p w:rsidR="00CA02AB" w:rsidRPr="008E1E95" w:rsidRDefault="00CA02AB" w:rsidP="004637F8">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соблюдением требований </w:t>
      </w:r>
      <w:r w:rsidRPr="008E1E95">
        <w:rPr>
          <w:rFonts w:ascii="Times New Roman" w:eastAsia="Times New Roman" w:hAnsi="Times New Roman" w:cs="Times New Roman"/>
          <w:i/>
          <w:sz w:val="24"/>
          <w:szCs w:val="24"/>
          <w:lang w:eastAsia="ru-RU"/>
        </w:rPr>
        <w:lastRenderedPageBreak/>
        <w:t>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Организации, эксплуатирующие опасные производственные объекты, организовывают и осуществляют производственный контроль. Однако</w:t>
      </w:r>
      <w:proofErr w:type="gramStart"/>
      <w:r w:rsidRPr="008E1E95">
        <w:rPr>
          <w:rFonts w:ascii="Times New Roman" w:eastAsia="Times New Roman" w:hAnsi="Times New Roman" w:cs="Times New Roman"/>
          <w:sz w:val="24"/>
          <w:szCs w:val="24"/>
        </w:rPr>
        <w:t>,</w:t>
      </w:r>
      <w:proofErr w:type="gramEnd"/>
      <w:r w:rsidRPr="008E1E95">
        <w:rPr>
          <w:rFonts w:ascii="Times New Roman" w:eastAsia="Times New Roman" w:hAnsi="Times New Roman" w:cs="Times New Roman"/>
          <w:sz w:val="24"/>
          <w:szCs w:val="24"/>
        </w:rPr>
        <w:t xml:space="preserve">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Допускаются случаи не представления, в установленный законодательством срок, сведений об организации производственного контроля, или представленные сведения не соответствуют установленным требованиям. </w:t>
      </w:r>
      <w:r w:rsidR="004637F8" w:rsidRPr="008E1E95">
        <w:rPr>
          <w:rFonts w:ascii="Times New Roman" w:eastAsia="Times New Roman" w:hAnsi="Times New Roman" w:cs="Times New Roman"/>
          <w:sz w:val="24"/>
          <w:szCs w:val="24"/>
        </w:rPr>
        <w:t>В</w:t>
      </w:r>
      <w:r w:rsidRPr="008E1E95">
        <w:rPr>
          <w:rFonts w:ascii="Times New Roman" w:eastAsia="Times New Roman" w:hAnsi="Times New Roman" w:cs="Times New Roman"/>
          <w:sz w:val="24"/>
          <w:szCs w:val="24"/>
        </w:rPr>
        <w:t xml:space="preserve"> отношении таких предприятий составлено 23 протокола административных правонарушений по ч. 1 ст. 9.1 КоАП РФ.</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xml:space="preserve">Декларации промышленной безопасности подлежат 3 </w:t>
      </w:r>
      <w:proofErr w:type="gramStart"/>
      <w:r w:rsidRPr="008E1E95">
        <w:rPr>
          <w:rFonts w:ascii="Times New Roman" w:eastAsia="Times New Roman" w:hAnsi="Times New Roman" w:cs="Times New Roman"/>
          <w:sz w:val="24"/>
          <w:szCs w:val="24"/>
        </w:rPr>
        <w:t>опасных</w:t>
      </w:r>
      <w:proofErr w:type="gramEnd"/>
      <w:r w:rsidRPr="008E1E95">
        <w:rPr>
          <w:rFonts w:ascii="Times New Roman" w:eastAsia="Times New Roman" w:hAnsi="Times New Roman" w:cs="Times New Roman"/>
          <w:sz w:val="24"/>
          <w:szCs w:val="24"/>
        </w:rPr>
        <w:t xml:space="preserve">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экспертиза промышленной безопасности.</w:t>
      </w:r>
      <w:r w:rsidRPr="008E1E95">
        <w:rPr>
          <w:rFonts w:ascii="Times New Roman" w:eastAsia="Times New Roman" w:hAnsi="Times New Roman" w:cs="Times New Roman"/>
          <w:color w:val="000000"/>
          <w:sz w:val="24"/>
          <w:szCs w:val="24"/>
        </w:rPr>
        <w:t xml:space="preserve"> Все подземные газопроводы, у которых истек нормативный срок эксплуатации, включены в график диагностирования на 2017 год. </w:t>
      </w:r>
      <w:r w:rsidRPr="008E1E95">
        <w:rPr>
          <w:rFonts w:ascii="Times New Roman" w:eastAsia="Times New Roman" w:hAnsi="Times New Roman" w:cs="Times New Roman"/>
          <w:sz w:val="24"/>
          <w:szCs w:val="24"/>
        </w:rPr>
        <w:t>Не выполнение графиков диагностирования подземных газопроводов и газорегуляторных пунктов не допускается.</w:t>
      </w:r>
    </w:p>
    <w:p w:rsidR="00CA02AB" w:rsidRPr="008E1E95" w:rsidRDefault="00CA02AB" w:rsidP="004637F8">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В настоящий момент по Самарской области в эксплуатации находится 26221,06 км наружных газопроводов, из них 9340,64</w:t>
      </w:r>
      <w:r w:rsidR="004637F8" w:rsidRPr="008E1E95">
        <w:rPr>
          <w:rFonts w:ascii="Times New Roman" w:eastAsia="Times New Roman" w:hAnsi="Times New Roman" w:cs="Times New Roman"/>
          <w:color w:val="000000"/>
          <w:sz w:val="24"/>
          <w:szCs w:val="24"/>
        </w:rPr>
        <w:t xml:space="preserve"> км </w:t>
      </w:r>
      <w:r w:rsidRPr="008E1E95">
        <w:rPr>
          <w:rFonts w:ascii="Times New Roman" w:eastAsia="Times New Roman" w:hAnsi="Times New Roman" w:cs="Times New Roman"/>
          <w:color w:val="000000"/>
          <w:sz w:val="24"/>
          <w:szCs w:val="24"/>
        </w:rPr>
        <w:t xml:space="preserve">подземные газопроводы. </w:t>
      </w:r>
      <w:r w:rsidR="004637F8" w:rsidRPr="008E1E95">
        <w:rPr>
          <w:rFonts w:ascii="Times New Roman" w:eastAsia="Times New Roman" w:hAnsi="Times New Roman" w:cs="Times New Roman"/>
          <w:color w:val="000000"/>
          <w:sz w:val="24"/>
          <w:szCs w:val="24"/>
        </w:rPr>
        <w:t xml:space="preserve">Отслужили срок свыше 40 лет </w:t>
      </w:r>
      <w:r w:rsidRPr="008E1E95">
        <w:rPr>
          <w:rFonts w:ascii="Times New Roman" w:eastAsia="Times New Roman" w:hAnsi="Times New Roman" w:cs="Times New Roman"/>
          <w:color w:val="000000"/>
          <w:sz w:val="24"/>
          <w:szCs w:val="24"/>
        </w:rPr>
        <w:t>1256,11 км газопроводов из них продиагностировано на отчетный период 1044,256 км, замененных в отчетном периоде 7,8 км.</w:t>
      </w:r>
    </w:p>
    <w:p w:rsidR="00CA02AB" w:rsidRPr="008E1E95" w:rsidRDefault="00CA02AB" w:rsidP="004637F8">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Ульяновской области в эксплуатации находится 9790,79 км наружных газопроводов, из них 5405,69 км  подземные газопроводы. Отслужили срок свыше 40 лет  67,01 км газопроводов.</w:t>
      </w:r>
    </w:p>
    <w:p w:rsidR="00CA02AB" w:rsidRPr="008E1E95" w:rsidRDefault="00CA02AB" w:rsidP="004637F8">
      <w:pPr>
        <w:widowControl w:val="0"/>
        <w:spacing w:after="0" w:line="240" w:lineRule="auto"/>
        <w:ind w:firstLine="708"/>
        <w:jc w:val="both"/>
        <w:rPr>
          <w:rFonts w:ascii="Times New Roman" w:eastAsia="Times New Roman" w:hAnsi="Times New Roman" w:cs="Arial"/>
          <w:sz w:val="24"/>
          <w:szCs w:val="24"/>
          <w:lang w:eastAsia="ru-RU"/>
        </w:rPr>
      </w:pPr>
      <w:r w:rsidRPr="008E1E95">
        <w:rPr>
          <w:rFonts w:ascii="Times New Roman" w:eastAsia="Times New Roman" w:hAnsi="Times New Roman" w:cs="Arial"/>
          <w:sz w:val="24"/>
          <w:szCs w:val="24"/>
          <w:lang w:eastAsia="ru-RU"/>
        </w:rPr>
        <w:t>Организациями, эксплуатирующими сети газораспределения и газопотребления</w:t>
      </w:r>
      <w:r w:rsidR="004637F8" w:rsidRPr="008E1E95">
        <w:rPr>
          <w:rFonts w:ascii="Times New Roman" w:eastAsia="Times New Roman" w:hAnsi="Times New Roman" w:cs="Arial"/>
          <w:sz w:val="24"/>
          <w:szCs w:val="24"/>
          <w:lang w:eastAsia="ru-RU"/>
        </w:rPr>
        <w:t>,</w:t>
      </w:r>
      <w:r w:rsidRPr="008E1E95">
        <w:rPr>
          <w:rFonts w:ascii="Times New Roman" w:eastAsia="Times New Roman" w:hAnsi="Times New Roman" w:cs="Arial"/>
          <w:sz w:val="24"/>
          <w:szCs w:val="24"/>
          <w:lang w:eastAsia="ru-RU"/>
        </w:rPr>
        <w:t xml:space="preserve"> принимаются меры по обеспечению содержания сетей в исправном и безопасном состоянии. По результатам проведенных экспертиз газопроводов с низким остаточным ресурсом (сроком службы)</w:t>
      </w:r>
      <w:r w:rsidRPr="008E1E95">
        <w:rPr>
          <w:rFonts w:ascii="Arial" w:eastAsia="Times New Roman" w:hAnsi="Arial" w:cs="Arial"/>
          <w:color w:val="FF0000"/>
          <w:sz w:val="24"/>
          <w:szCs w:val="24"/>
          <w:lang w:eastAsia="ru-RU"/>
        </w:rPr>
        <w:t xml:space="preserve"> </w:t>
      </w:r>
      <w:r w:rsidRPr="008E1E95">
        <w:rPr>
          <w:rFonts w:ascii="Times New Roman" w:eastAsia="Times New Roman" w:hAnsi="Times New Roman" w:cs="Arial"/>
          <w:sz w:val="24"/>
          <w:szCs w:val="24"/>
          <w:lang w:eastAsia="ru-RU"/>
        </w:rPr>
        <w:t>немного. Организациями, эксплуатирующими газораспределительные сети</w:t>
      </w:r>
      <w:r w:rsidR="004637F8" w:rsidRPr="008E1E95">
        <w:rPr>
          <w:rFonts w:ascii="Times New Roman" w:eastAsia="Times New Roman" w:hAnsi="Times New Roman" w:cs="Arial"/>
          <w:sz w:val="24"/>
          <w:szCs w:val="24"/>
          <w:lang w:eastAsia="ru-RU"/>
        </w:rPr>
        <w:t>,</w:t>
      </w:r>
      <w:r w:rsidRPr="008E1E95">
        <w:rPr>
          <w:rFonts w:ascii="Times New Roman" w:eastAsia="Times New Roman" w:hAnsi="Times New Roman" w:cs="Arial"/>
          <w:sz w:val="24"/>
          <w:szCs w:val="24"/>
          <w:lang w:eastAsia="ru-RU"/>
        </w:rPr>
        <w:t xml:space="preserve"> осуществляется замена участков газопроводов, отслуживших нормативный срок, но не в полной мере. За отчетный период по Самарской области было заменено 7,8 км газопроводов. В связи с ограниченным лимитом финансирования на капитальный ремонт, реконструкцию и диагностику проведение экспертизы ПБ для организаций является экономически целесообразным способом продления срока безопасной эксплуатации газопроводов. </w:t>
      </w:r>
    </w:p>
    <w:p w:rsidR="00CA02AB" w:rsidRPr="008E1E95" w:rsidRDefault="00CA02AB" w:rsidP="00CA02AB">
      <w:pPr>
        <w:widowControl w:val="0"/>
        <w:spacing w:after="0"/>
        <w:ind w:firstLine="708"/>
        <w:jc w:val="both"/>
        <w:rPr>
          <w:rFonts w:ascii="Times New Roman" w:eastAsia="Times New Roman" w:hAnsi="Times New Roman" w:cs="Arial"/>
          <w:sz w:val="28"/>
          <w:szCs w:val="28"/>
          <w:lang w:eastAsia="ru-RU"/>
        </w:rPr>
      </w:pPr>
    </w:p>
    <w:p w:rsidR="00CA02AB" w:rsidRPr="008E1E95" w:rsidRDefault="00CA02AB" w:rsidP="004637F8">
      <w:pPr>
        <w:spacing w:after="0" w:line="240" w:lineRule="auto"/>
        <w:jc w:val="both"/>
        <w:rPr>
          <w:rFonts w:ascii="Times New Roman" w:eastAsia="Times New Roman" w:hAnsi="Times New Roman" w:cs="Times New Roman"/>
          <w:i/>
          <w:sz w:val="24"/>
          <w:szCs w:val="24"/>
        </w:rPr>
      </w:pPr>
      <w:r w:rsidRPr="008E1E95">
        <w:rPr>
          <w:rFonts w:ascii="Times New Roman" w:eastAsia="Times New Roman" w:hAnsi="Times New Roman" w:cs="Times New Roman"/>
          <w:i/>
          <w:sz w:val="24"/>
          <w:szCs w:val="24"/>
        </w:rPr>
        <w:t>9. 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CA02AB" w:rsidRPr="008E1E95" w:rsidRDefault="00CA02AB" w:rsidP="004637F8">
      <w:pPr>
        <w:spacing w:after="0" w:line="240" w:lineRule="auto"/>
        <w:ind w:firstLine="708"/>
        <w:jc w:val="both"/>
        <w:rPr>
          <w:rFonts w:ascii="Times New Roman" w:eastAsia="Times New Roman" w:hAnsi="Times New Roman" w:cs="Times New Roman"/>
          <w:i/>
          <w:sz w:val="24"/>
          <w:szCs w:val="24"/>
        </w:rPr>
      </w:pPr>
    </w:p>
    <w:p w:rsidR="00CA02AB" w:rsidRDefault="00CA02AB" w:rsidP="004637F8">
      <w:pPr>
        <w:widowControl w:val="0"/>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i/>
          <w:sz w:val="24"/>
          <w:szCs w:val="24"/>
          <w:lang w:eastAsia="ru-RU"/>
        </w:rPr>
        <w:tab/>
      </w:r>
      <w:r w:rsidRPr="008E1E95">
        <w:rPr>
          <w:rFonts w:ascii="Times New Roman" w:eastAsia="Times New Roman" w:hAnsi="Times New Roman" w:cs="Times New Roman"/>
          <w:sz w:val="24"/>
          <w:szCs w:val="24"/>
          <w:lang w:eastAsia="ru-RU"/>
        </w:rPr>
        <w:t>Из зарегистрированных и подлежащих страхованию поднадзорных организаций, эксплуатирующих опасные производственные объекты</w:t>
      </w:r>
      <w:r w:rsidR="004637F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все организации, эксплуатирующие ОПО</w:t>
      </w:r>
      <w:r w:rsidR="004637F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имеют на отчетный период действующие договора страхования.  </w:t>
      </w:r>
    </w:p>
    <w:p w:rsidR="00AC59AA" w:rsidRPr="008E1E95" w:rsidRDefault="00AC59AA" w:rsidP="004637F8">
      <w:pPr>
        <w:widowControl w:val="0"/>
        <w:spacing w:after="0" w:line="240" w:lineRule="auto"/>
        <w:jc w:val="both"/>
        <w:rPr>
          <w:rFonts w:ascii="Times New Roman" w:eastAsia="Times New Roman" w:hAnsi="Times New Roman" w:cs="Times New Roman"/>
          <w:sz w:val="24"/>
          <w:szCs w:val="24"/>
          <w:lang w:eastAsia="ru-RU"/>
        </w:rPr>
      </w:pPr>
    </w:p>
    <w:p w:rsidR="00CA02AB" w:rsidRPr="008E1E95" w:rsidRDefault="00CA02AB" w:rsidP="004637F8">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10.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CA02AB" w:rsidRPr="008E1E95" w:rsidRDefault="00CA02AB" w:rsidP="004637F8">
      <w:pPr>
        <w:widowControl w:val="0"/>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по Самарской области</w:t>
      </w:r>
    </w:p>
    <w:p w:rsidR="00CA02AB" w:rsidRPr="008E1E95" w:rsidRDefault="00CA02AB" w:rsidP="004637F8">
      <w:pPr>
        <w:widowControl w:val="0"/>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при проведении проверок объектов газораспределения и газопотребления особое внимание обращалось на защищенность опасных производственных объектов от террористических актов.</w:t>
      </w:r>
      <w:r w:rsidR="004637F8"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В 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w:t>
      </w:r>
      <w:proofErr w:type="gramEnd"/>
      <w:r w:rsidRPr="008E1E95">
        <w:rPr>
          <w:rFonts w:ascii="Times New Roman" w:eastAsia="Times New Roman" w:hAnsi="Times New Roman" w:cs="Times New Roman"/>
          <w:sz w:val="24"/>
          <w:szCs w:val="24"/>
          <w:lang w:eastAsia="ru-RU"/>
        </w:rPr>
        <w:t xml:space="preserve">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CA02AB" w:rsidRPr="008E1E95" w:rsidRDefault="00CA02AB" w:rsidP="004637F8">
      <w:pPr>
        <w:widowControl w:val="0"/>
        <w:spacing w:after="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решетки на окнах, устанавливаются блокирующие устройства на запорной арматуре  надземных газопроводов.</w:t>
      </w:r>
    </w:p>
    <w:p w:rsidR="00CA02AB" w:rsidRPr="008E1E95" w:rsidRDefault="00CA02AB" w:rsidP="004637F8">
      <w:pPr>
        <w:spacing w:after="0" w:line="240" w:lineRule="auto"/>
        <w:ind w:firstLine="720"/>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CA02AB" w:rsidRPr="008E1E95" w:rsidRDefault="00CA02AB" w:rsidP="004637F8">
      <w:pPr>
        <w:spacing w:after="0" w:line="240" w:lineRule="auto"/>
        <w:ind w:firstLine="720"/>
        <w:jc w:val="both"/>
        <w:rPr>
          <w:rFonts w:ascii="Times New Roman" w:eastAsia="Times New Roman" w:hAnsi="Times New Roman" w:cs="Times New Roman"/>
          <w:sz w:val="24"/>
          <w:szCs w:val="24"/>
          <w:lang w:eastAsia="x-none"/>
        </w:rPr>
      </w:pPr>
      <w:r w:rsidRPr="008E1E95">
        <w:rPr>
          <w:rFonts w:ascii="Times New Roman" w:eastAsia="Times New Roman" w:hAnsi="Times New Roman" w:cs="Times New Roman"/>
          <w:sz w:val="24"/>
          <w:szCs w:val="24"/>
          <w:lang w:val="x-none" w:eastAsia="x-none"/>
        </w:rPr>
        <w:t>Предприятия, имеющие объекты газопотребления (котельные), имеют ограждения от проникновения посторонних лиц, отдельные предприятия осуществляют круглосуточную охрану территорий и объектов. Все объекты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занятия с персоналом. Список дежурных служб городов, районов на объектах имеются.</w:t>
      </w:r>
      <w:r w:rsidR="004637F8" w:rsidRPr="008E1E95">
        <w:rPr>
          <w:rFonts w:ascii="Times New Roman" w:eastAsia="Times New Roman" w:hAnsi="Times New Roman" w:cs="Times New Roman"/>
          <w:sz w:val="24"/>
          <w:szCs w:val="24"/>
          <w:lang w:eastAsia="x-none"/>
        </w:rPr>
        <w:t xml:space="preserve"> </w:t>
      </w:r>
      <w:r w:rsidRPr="008E1E95">
        <w:rPr>
          <w:rFonts w:ascii="Times New Roman" w:eastAsia="Times New Roman" w:hAnsi="Times New Roman" w:cs="Times New Roman"/>
          <w:sz w:val="24"/>
          <w:szCs w:val="24"/>
          <w:lang w:val="x-none" w:eastAsia="x-none"/>
        </w:rPr>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CA02AB" w:rsidRPr="008E1E95" w:rsidRDefault="00CA02AB" w:rsidP="004637F8">
      <w:pPr>
        <w:spacing w:after="0" w:line="240" w:lineRule="auto"/>
        <w:ind w:firstLine="720"/>
        <w:jc w:val="both"/>
        <w:rPr>
          <w:rFonts w:ascii="Times New Roman" w:eastAsia="Times New Roman" w:hAnsi="Times New Roman" w:cs="Times New Roman"/>
          <w:sz w:val="24"/>
          <w:szCs w:val="24"/>
          <w:lang w:eastAsia="x-none"/>
        </w:rPr>
      </w:pPr>
    </w:p>
    <w:p w:rsidR="00CA02AB" w:rsidRPr="008E1E95" w:rsidRDefault="00CA02AB" w:rsidP="004637F8">
      <w:pPr>
        <w:spacing w:after="0" w:line="240" w:lineRule="auto"/>
        <w:jc w:val="center"/>
        <w:rPr>
          <w:rFonts w:ascii="Times New Roman" w:eastAsia="Times New Roman" w:hAnsi="Times New Roman" w:cs="Times New Roman"/>
          <w:i/>
          <w:sz w:val="24"/>
          <w:szCs w:val="24"/>
          <w:lang w:eastAsia="x-none"/>
        </w:rPr>
      </w:pPr>
      <w:r w:rsidRPr="008E1E95">
        <w:rPr>
          <w:rFonts w:ascii="Times New Roman" w:eastAsia="Times New Roman" w:hAnsi="Times New Roman" w:cs="Times New Roman"/>
          <w:i/>
          <w:sz w:val="24"/>
          <w:szCs w:val="24"/>
          <w:lang w:val="x-none" w:eastAsia="x-none"/>
        </w:rPr>
        <w:t>по Ульяновской области</w:t>
      </w:r>
    </w:p>
    <w:p w:rsidR="00CA02AB" w:rsidRPr="008E1E95" w:rsidRDefault="00CA02AB" w:rsidP="004637F8">
      <w:pPr>
        <w:spacing w:after="0" w:line="240" w:lineRule="auto"/>
        <w:ind w:firstLine="709"/>
        <w:jc w:val="both"/>
        <w:rPr>
          <w:rFonts w:ascii="Times New Roman" w:eastAsia="Times New Roman" w:hAnsi="Times New Roman" w:cs="Times New Roman"/>
          <w:bCs/>
          <w:sz w:val="24"/>
          <w:szCs w:val="24"/>
          <w:lang w:val="x-none" w:eastAsia="x-none"/>
        </w:rPr>
      </w:pPr>
      <w:r w:rsidRPr="008E1E95">
        <w:rPr>
          <w:rFonts w:ascii="Times New Roman" w:eastAsia="Times New Roman" w:hAnsi="Times New Roman" w:cs="Times New Roman"/>
          <w:sz w:val="24"/>
          <w:szCs w:val="24"/>
          <w:lang w:val="x-none" w:eastAsia="x-none"/>
        </w:rPr>
        <w:t xml:space="preserve">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милиции в случае критических ситуаций. </w:t>
      </w:r>
      <w:r w:rsidRPr="008E1E95">
        <w:rPr>
          <w:rFonts w:ascii="Times New Roman" w:eastAsia="Times New Roman" w:hAnsi="Times New Roman" w:cs="Times New Roman"/>
          <w:bCs/>
          <w:sz w:val="24"/>
          <w:szCs w:val="24"/>
          <w:lang w:val="x-none" w:eastAsia="x-none"/>
        </w:rPr>
        <w:t xml:space="preserve">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w:t>
      </w:r>
      <w:r w:rsidRPr="008E1E95">
        <w:rPr>
          <w:rFonts w:ascii="Times New Roman" w:eastAsia="Times New Roman" w:hAnsi="Times New Roman" w:cs="Times New Roman"/>
          <w:sz w:val="24"/>
          <w:szCs w:val="24"/>
          <w:lang w:val="x-none" w:eastAsia="x-none"/>
        </w:rPr>
        <w:t xml:space="preserve">По периметру территории ТЭЦ ограждены забором из железобетонных конструкций, кирпича, металлических труб и сетки «Рабица» - высотой от 2 до </w:t>
      </w:r>
      <w:smartTag w:uri="urn:schemas-microsoft-com:office:smarttags" w:element="metricconverter">
        <w:smartTagPr>
          <w:attr w:name="ProductID" w:val="2,5 метров"/>
        </w:smartTagPr>
        <w:r w:rsidRPr="008E1E95">
          <w:rPr>
            <w:rFonts w:ascii="Times New Roman" w:eastAsia="Times New Roman" w:hAnsi="Times New Roman" w:cs="Times New Roman"/>
            <w:sz w:val="24"/>
            <w:szCs w:val="24"/>
            <w:lang w:val="x-none" w:eastAsia="x-none"/>
          </w:rPr>
          <w:t>2,5 метров</w:t>
        </w:r>
      </w:smartTag>
      <w:r w:rsidRPr="008E1E95">
        <w:rPr>
          <w:rFonts w:ascii="Times New Roman" w:eastAsia="Times New Roman" w:hAnsi="Times New Roman" w:cs="Times New Roman"/>
          <w:sz w:val="24"/>
          <w:szCs w:val="24"/>
          <w:lang w:val="x-none" w:eastAsia="x-none"/>
        </w:rPr>
        <w:t xml:space="preserve">. Все объекты по периметру ограждения имеют усиление из колючей проволоки, а наиболее опасные участки усилены специальным </w:t>
      </w:r>
      <w:r w:rsidRPr="008E1E95">
        <w:rPr>
          <w:rFonts w:ascii="Times New Roman" w:eastAsia="Times New Roman" w:hAnsi="Times New Roman" w:cs="Times New Roman"/>
          <w:sz w:val="24"/>
          <w:szCs w:val="24"/>
          <w:lang w:val="x-none" w:eastAsia="x-none"/>
        </w:rPr>
        <w:lastRenderedPageBreak/>
        <w:t>барьером безопасности «Егоза». В темное время суток применяется охранное освещение по периметру.</w:t>
      </w:r>
    </w:p>
    <w:p w:rsidR="00CA02AB" w:rsidRPr="008E1E95" w:rsidRDefault="00CA02AB" w:rsidP="004637F8">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r w:rsidR="004637F8"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 xml:space="preserve">В практику охраны все чаще стали внедрять системы видеонаблюдения производственных объектов с записью полученной информации. </w:t>
      </w:r>
    </w:p>
    <w:p w:rsidR="00CA02AB" w:rsidRPr="008E1E95" w:rsidRDefault="00CA02AB" w:rsidP="004637F8">
      <w:pPr>
        <w:tabs>
          <w:tab w:val="left" w:pos="675"/>
        </w:tabs>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Действий террористической направленности на поднадзорных опасных производственных объектах за 2017 год не было.</w:t>
      </w:r>
    </w:p>
    <w:p w:rsidR="00CA02AB" w:rsidRPr="008E1E95" w:rsidRDefault="00CA02AB" w:rsidP="004637F8">
      <w:pPr>
        <w:tabs>
          <w:tab w:val="left" w:pos="675"/>
        </w:tabs>
        <w:spacing w:after="0" w:line="240" w:lineRule="auto"/>
        <w:ind w:firstLine="709"/>
        <w:jc w:val="both"/>
        <w:rPr>
          <w:rFonts w:ascii="Times New Roman" w:eastAsia="Times New Roman" w:hAnsi="Times New Roman" w:cs="Times New Roman"/>
          <w:sz w:val="24"/>
          <w:szCs w:val="24"/>
          <w:lang w:eastAsia="ru-RU"/>
        </w:rPr>
      </w:pPr>
    </w:p>
    <w:p w:rsidR="00CA02AB" w:rsidRPr="008E1E95" w:rsidRDefault="00CA02AB" w:rsidP="004637F8">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11.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В промышленных предприятиях и коммунальных, обслуживающих ГРП (ГРУ), созданы собственные газовые аварийные службы.</w:t>
      </w:r>
    </w:p>
    <w:p w:rsidR="00CA02AB" w:rsidRPr="008E1E95" w:rsidRDefault="00CA02AB" w:rsidP="004637F8">
      <w:pPr>
        <w:spacing w:after="0" w:line="240" w:lineRule="auto"/>
        <w:ind w:firstLine="708"/>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АДС газораспределительных организаций оснащены в соответствии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CA02AB" w:rsidRPr="008E1E95" w:rsidRDefault="00CA02AB" w:rsidP="004637F8">
      <w:pPr>
        <w:spacing w:after="0" w:line="240" w:lineRule="auto"/>
        <w:ind w:firstLine="708"/>
        <w:jc w:val="both"/>
        <w:rPr>
          <w:rFonts w:ascii="Times New Roman" w:eastAsia="Times New Roman" w:hAnsi="Times New Roman" w:cs="Times New Roman"/>
          <w:bCs/>
          <w:color w:val="000001"/>
          <w:sz w:val="24"/>
          <w:szCs w:val="24"/>
          <w:lang w:eastAsia="ru-RU"/>
        </w:rPr>
      </w:pPr>
      <w:r w:rsidRPr="008E1E95">
        <w:rPr>
          <w:rFonts w:ascii="Times New Roman" w:eastAsia="Times New Roman" w:hAnsi="Times New Roman" w:cs="Times New Roman"/>
          <w:sz w:val="24"/>
          <w:szCs w:val="24"/>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локализации и ликвидации возможных аварий, по которым проводятся занятия с персоналом. Список дежурных служб городов, районов на объектах имеются.</w:t>
      </w:r>
      <w:r w:rsidR="004637F8"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lang w:eastAsia="ru-RU"/>
        </w:rPr>
        <w:t>Организациями, эксплуатирующими опасные производственные объекты</w:t>
      </w:r>
      <w:r w:rsidR="004637F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заключаются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w:t>
      </w:r>
      <w:r w:rsidRPr="008E1E95">
        <w:rPr>
          <w:rFonts w:ascii="Times New Roman" w:eastAsia="Times New Roman" w:hAnsi="Times New Roman" w:cs="Times New Roman"/>
          <w:bCs/>
          <w:color w:val="000001"/>
          <w:sz w:val="24"/>
          <w:szCs w:val="24"/>
          <w:lang w:eastAsia="ru-RU"/>
        </w:rPr>
        <w:t xml:space="preserve">ланы мероприятий по локализации и ликвидации последствий аварий на опасных производственных объектах. </w:t>
      </w:r>
    </w:p>
    <w:p w:rsidR="00CA02AB" w:rsidRPr="008E1E95" w:rsidRDefault="00CA02AB" w:rsidP="004637F8">
      <w:pPr>
        <w:widowControl w:val="0"/>
        <w:autoSpaceDE w:val="0"/>
        <w:autoSpaceDN w:val="0"/>
        <w:adjustRightInd w:val="0"/>
        <w:spacing w:after="0" w:line="240" w:lineRule="auto"/>
        <w:ind w:firstLine="568"/>
        <w:jc w:val="both"/>
        <w:rPr>
          <w:rFonts w:ascii="Times New Roman" w:eastAsia="Times New Roman" w:hAnsi="Times New Roman" w:cs="Times New Roman"/>
          <w:i/>
          <w:color w:val="000001"/>
          <w:sz w:val="24"/>
          <w:szCs w:val="24"/>
          <w:lang w:eastAsia="ru-RU"/>
        </w:rPr>
      </w:pPr>
    </w:p>
    <w:p w:rsidR="00CA02AB" w:rsidRPr="008E1E95" w:rsidRDefault="00CA02AB" w:rsidP="004637F8">
      <w:pPr>
        <w:spacing w:after="0" w:line="240" w:lineRule="auto"/>
        <w:jc w:val="both"/>
        <w:rPr>
          <w:rFonts w:ascii="Times New Roman" w:eastAsia="Times New Roman" w:hAnsi="Times New Roman" w:cs="Times New Roman"/>
          <w:i/>
          <w:sz w:val="24"/>
          <w:szCs w:val="24"/>
        </w:rPr>
      </w:pPr>
      <w:r w:rsidRPr="008E1E95">
        <w:rPr>
          <w:rFonts w:ascii="Times New Roman" w:eastAsia="Times New Roman" w:hAnsi="Times New Roman" w:cs="Times New Roman"/>
          <w:i/>
          <w:sz w:val="24"/>
          <w:szCs w:val="24"/>
        </w:rPr>
        <w:t>12.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CA02AB" w:rsidRPr="008E1E95" w:rsidRDefault="00CA02AB" w:rsidP="004637F8">
      <w:pPr>
        <w:widowControl w:val="0"/>
        <w:spacing w:after="0" w:line="240" w:lineRule="auto"/>
        <w:ind w:left="360"/>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Самарской области</w:t>
      </w:r>
    </w:p>
    <w:p w:rsidR="00CA02AB" w:rsidRPr="008E1E95" w:rsidRDefault="00CA02AB" w:rsidP="004637F8">
      <w:pPr>
        <w:spacing w:after="0" w:line="240" w:lineRule="auto"/>
        <w:ind w:firstLine="360"/>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rPr>
        <w:t>За 2017</w:t>
      </w:r>
      <w:r w:rsidR="004637F8"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год государственными инспекторами газового надзора было проведено 515 проверок соблюдения требований промышленной безопасности, из них:</w:t>
      </w:r>
      <w:r w:rsidR="004637F8"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плановых – 114 провер</w:t>
      </w:r>
      <w:r w:rsidR="004637F8" w:rsidRPr="008E1E95">
        <w:rPr>
          <w:rFonts w:ascii="Times New Roman" w:eastAsia="Times New Roman" w:hAnsi="Times New Roman" w:cs="Times New Roman"/>
          <w:sz w:val="24"/>
          <w:szCs w:val="24"/>
        </w:rPr>
        <w:t>о</w:t>
      </w:r>
      <w:r w:rsidRPr="008E1E95">
        <w:rPr>
          <w:rFonts w:ascii="Times New Roman" w:eastAsia="Times New Roman" w:hAnsi="Times New Roman" w:cs="Times New Roman"/>
          <w:sz w:val="24"/>
          <w:szCs w:val="24"/>
        </w:rPr>
        <w:t>к;</w:t>
      </w:r>
      <w:r w:rsidR="004637F8"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внеплановых – 401 проверк</w:t>
      </w:r>
      <w:r w:rsidR="004637F8" w:rsidRPr="008E1E95">
        <w:rPr>
          <w:rFonts w:ascii="Times New Roman" w:eastAsia="Times New Roman" w:hAnsi="Times New Roman" w:cs="Times New Roman"/>
          <w:sz w:val="24"/>
          <w:szCs w:val="24"/>
        </w:rPr>
        <w:t>а</w:t>
      </w:r>
      <w:r w:rsidRPr="008E1E95">
        <w:rPr>
          <w:rFonts w:ascii="Times New Roman" w:eastAsia="Times New Roman" w:hAnsi="Times New Roman" w:cs="Times New Roman"/>
          <w:sz w:val="24"/>
          <w:szCs w:val="24"/>
        </w:rPr>
        <w:t>, в том числе</w:t>
      </w:r>
      <w:r w:rsidR="004637F8"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проверки – 91 проверк</w:t>
      </w:r>
      <w:r w:rsidR="004637F8" w:rsidRPr="008E1E95">
        <w:rPr>
          <w:rFonts w:ascii="Times New Roman" w:eastAsia="Times New Roman" w:hAnsi="Times New Roman" w:cs="Times New Roman"/>
          <w:color w:val="000000"/>
          <w:sz w:val="24"/>
          <w:szCs w:val="24"/>
        </w:rPr>
        <w:t>а</w:t>
      </w:r>
      <w:r w:rsidRPr="008E1E95">
        <w:rPr>
          <w:rFonts w:ascii="Times New Roman" w:eastAsia="Times New Roman" w:hAnsi="Times New Roman" w:cs="Times New Roman"/>
          <w:color w:val="000000"/>
          <w:sz w:val="24"/>
          <w:szCs w:val="24"/>
        </w:rPr>
        <w:t>;</w:t>
      </w:r>
    </w:p>
    <w:p w:rsidR="00CA02AB" w:rsidRPr="008E1E95" w:rsidRDefault="00CA02AB" w:rsidP="00061626">
      <w:pPr>
        <w:spacing w:after="0" w:line="240" w:lineRule="auto"/>
        <w:ind w:firstLine="360"/>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результатам проведенных проверок выявлено 1251 нарушений требований промышленной безопасности, из них:</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по результатам плановых проверок –</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714 нарушений;</w:t>
      </w:r>
    </w:p>
    <w:p w:rsidR="00CA02AB" w:rsidRPr="008E1E95" w:rsidRDefault="00CA02AB" w:rsidP="004637F8">
      <w:pPr>
        <w:spacing w:after="0" w:line="240" w:lineRule="auto"/>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результатам внеплановых проверок –537 нарушений.</w:t>
      </w:r>
    </w:p>
    <w:p w:rsidR="00CA02AB" w:rsidRPr="008E1E95" w:rsidRDefault="00CA02AB" w:rsidP="00061626">
      <w:pPr>
        <w:widowControl w:val="0"/>
        <w:spacing w:after="0" w:line="240" w:lineRule="auto"/>
        <w:ind w:firstLine="709"/>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w:t>
      </w:r>
      <w:r w:rsidR="00061626"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rPr>
        <w:t>было проведено 214 проверок соблюдения требований технических регламентов</w:t>
      </w:r>
      <w:proofErr w:type="gramStart"/>
      <w:r w:rsidRPr="008E1E95">
        <w:rPr>
          <w:rFonts w:ascii="Times New Roman" w:eastAsia="Times New Roman" w:hAnsi="Times New Roman" w:cs="Times New Roman"/>
          <w:sz w:val="24"/>
          <w:szCs w:val="24"/>
        </w:rPr>
        <w:t xml:space="preserve"> ,</w:t>
      </w:r>
      <w:proofErr w:type="gramEnd"/>
      <w:r w:rsidRPr="008E1E95">
        <w:rPr>
          <w:rFonts w:ascii="Times New Roman" w:eastAsia="Times New Roman" w:hAnsi="Times New Roman" w:cs="Times New Roman"/>
          <w:sz w:val="24"/>
          <w:szCs w:val="24"/>
        </w:rPr>
        <w:t xml:space="preserve"> из них:</w:t>
      </w:r>
      <w:r w:rsidR="00061626"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плановых – 121 проверк</w:t>
      </w:r>
      <w:r w:rsidR="00061626" w:rsidRPr="008E1E95">
        <w:rPr>
          <w:rFonts w:ascii="Times New Roman" w:eastAsia="Times New Roman" w:hAnsi="Times New Roman" w:cs="Times New Roman"/>
          <w:sz w:val="24"/>
          <w:szCs w:val="24"/>
        </w:rPr>
        <w:t>а</w:t>
      </w:r>
      <w:r w:rsidRPr="008E1E95">
        <w:rPr>
          <w:rFonts w:ascii="Times New Roman" w:eastAsia="Times New Roman" w:hAnsi="Times New Roman" w:cs="Times New Roman"/>
          <w:sz w:val="24"/>
          <w:szCs w:val="24"/>
        </w:rPr>
        <w:t>;</w:t>
      </w:r>
      <w:r w:rsidR="00061626"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внеплановых 93 проверки, в том числе</w:t>
      </w:r>
      <w:r w:rsidR="00061626"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проверки</w:t>
      </w:r>
      <w:r w:rsidR="00061626" w:rsidRPr="008E1E95">
        <w:rPr>
          <w:rFonts w:ascii="Times New Roman" w:eastAsia="Times New Roman" w:hAnsi="Times New Roman" w:cs="Times New Roman"/>
          <w:color w:val="000000"/>
          <w:sz w:val="24"/>
          <w:szCs w:val="24"/>
        </w:rPr>
        <w:t>,</w:t>
      </w:r>
      <w:r w:rsidRPr="008E1E95">
        <w:rPr>
          <w:rFonts w:ascii="Times New Roman" w:eastAsia="Times New Roman" w:hAnsi="Times New Roman" w:cs="Times New Roman"/>
          <w:color w:val="000000"/>
          <w:sz w:val="24"/>
          <w:szCs w:val="24"/>
        </w:rPr>
        <w:t xml:space="preserve"> 88 </w:t>
      </w:r>
      <w:r w:rsidRPr="008E1E95">
        <w:rPr>
          <w:rFonts w:ascii="Times New Roman" w:eastAsia="Times New Roman" w:hAnsi="Times New Roman" w:cs="Times New Roman"/>
          <w:color w:val="000000"/>
          <w:sz w:val="24"/>
          <w:szCs w:val="24"/>
        </w:rPr>
        <w:lastRenderedPageBreak/>
        <w:t>провер</w:t>
      </w:r>
      <w:r w:rsidR="00061626" w:rsidRPr="008E1E95">
        <w:rPr>
          <w:rFonts w:ascii="Times New Roman" w:eastAsia="Times New Roman" w:hAnsi="Times New Roman" w:cs="Times New Roman"/>
          <w:color w:val="000000"/>
          <w:sz w:val="24"/>
          <w:szCs w:val="24"/>
        </w:rPr>
        <w:t>о</w:t>
      </w:r>
      <w:r w:rsidRPr="008E1E95">
        <w:rPr>
          <w:rFonts w:ascii="Times New Roman" w:eastAsia="Times New Roman" w:hAnsi="Times New Roman" w:cs="Times New Roman"/>
          <w:color w:val="000000"/>
          <w:sz w:val="24"/>
          <w:szCs w:val="24"/>
        </w:rPr>
        <w:t>к;</w:t>
      </w:r>
    </w:p>
    <w:p w:rsidR="00CA02AB" w:rsidRPr="008E1E95" w:rsidRDefault="00CA02AB" w:rsidP="00061626">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результатам проведенных проверок выявлено 850 нарушений требований технических регламентов, из них:</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по результатам плановых проверок – 614 нарушения;</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по результатам внеплановых проверок – 236 нарушений.</w:t>
      </w:r>
    </w:p>
    <w:p w:rsidR="00CA02AB" w:rsidRPr="008E1E95" w:rsidRDefault="00CA02AB" w:rsidP="004637F8">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rPr>
        <w:t>Общее количество наказаний, наложенных по результатам проверок</w:t>
      </w:r>
      <w:r w:rsidR="00061626" w:rsidRPr="008E1E95">
        <w:rPr>
          <w:rFonts w:ascii="Times New Roman" w:eastAsia="Times New Roman" w:hAnsi="Times New Roman" w:cs="Times New Roman"/>
          <w:sz w:val="24"/>
          <w:szCs w:val="24"/>
        </w:rPr>
        <w:t xml:space="preserve"> - 137</w:t>
      </w:r>
      <w:r w:rsidRPr="008E1E95">
        <w:rPr>
          <w:rFonts w:ascii="Times New Roman" w:eastAsia="Times New Roman" w:hAnsi="Times New Roman" w:cs="Times New Roman"/>
          <w:sz w:val="24"/>
          <w:szCs w:val="24"/>
        </w:rPr>
        <w:t>, из них вынесено 128 постановлений о наложении административных штрафов на сумму 5632 тыс. руб., 4</w:t>
      </w:r>
      <w:r w:rsidRPr="008E1E95">
        <w:rPr>
          <w:rFonts w:ascii="Times New Roman" w:eastAsia="Times New Roman" w:hAnsi="Times New Roman" w:cs="Times New Roman"/>
          <w:color w:val="000000"/>
          <w:sz w:val="24"/>
          <w:szCs w:val="24"/>
        </w:rPr>
        <w:t xml:space="preserve"> постановления об </w:t>
      </w:r>
      <w:r w:rsidRPr="008E1E95">
        <w:rPr>
          <w:rFonts w:ascii="Times New Roman" w:eastAsia="Times New Roman" w:hAnsi="Times New Roman" w:cs="Times New Roman"/>
          <w:iCs/>
          <w:color w:val="000000"/>
          <w:sz w:val="24"/>
          <w:szCs w:val="24"/>
        </w:rPr>
        <w:t>административном приостановлении деятельности и 5 постановлений – предупреждение</w:t>
      </w:r>
      <w:r w:rsidRPr="008E1E95">
        <w:rPr>
          <w:rFonts w:ascii="Times New Roman" w:eastAsia="Times New Roman" w:hAnsi="Times New Roman" w:cs="Times New Roman"/>
          <w:color w:val="000000"/>
          <w:sz w:val="24"/>
          <w:szCs w:val="24"/>
        </w:rPr>
        <w:t>.</w:t>
      </w:r>
    </w:p>
    <w:p w:rsidR="00CA02AB" w:rsidRPr="008E1E95" w:rsidRDefault="00CA02AB" w:rsidP="004637F8">
      <w:pPr>
        <w:spacing w:after="0" w:line="240" w:lineRule="auto"/>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Административных наказаний (штрафов):</w:t>
      </w:r>
    </w:p>
    <w:p w:rsidR="00CA02AB" w:rsidRPr="008E1E95" w:rsidRDefault="00CA02AB" w:rsidP="004637F8">
      <w:pPr>
        <w:spacing w:after="0" w:line="240" w:lineRule="auto"/>
        <w:ind w:left="284"/>
        <w:jc w:val="both"/>
        <w:rPr>
          <w:rFonts w:ascii="Times New Roman" w:eastAsia="Times New Roman" w:hAnsi="Times New Roman" w:cs="Times New Roman"/>
          <w:sz w:val="24"/>
          <w:szCs w:val="24"/>
          <w:u w:val="single"/>
        </w:rPr>
      </w:pPr>
      <w:r w:rsidRPr="008E1E95">
        <w:rPr>
          <w:rFonts w:ascii="Times New Roman" w:eastAsia="Times New Roman" w:hAnsi="Times New Roman" w:cs="Times New Roman"/>
          <w:sz w:val="24"/>
          <w:szCs w:val="24"/>
          <w:u w:val="single"/>
        </w:rPr>
        <w:t xml:space="preserve">по ч. 1. ст. 9.1. КоАП РФ: </w:t>
      </w:r>
    </w:p>
    <w:p w:rsidR="00CA02AB" w:rsidRPr="008E1E95" w:rsidRDefault="00CA02AB" w:rsidP="00061626">
      <w:pPr>
        <w:spacing w:after="0" w:line="240" w:lineRule="auto"/>
        <w:ind w:firstLine="284"/>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на должностных лиц –95 штрафов</w:t>
      </w:r>
      <w:proofErr w:type="gramStart"/>
      <w:r w:rsidRPr="008E1E95">
        <w:rPr>
          <w:rFonts w:ascii="Times New Roman" w:eastAsia="Times New Roman" w:hAnsi="Times New Roman" w:cs="Times New Roman"/>
          <w:sz w:val="24"/>
          <w:szCs w:val="24"/>
        </w:rPr>
        <w:t xml:space="preserve"> ,</w:t>
      </w:r>
      <w:proofErr w:type="gramEnd"/>
      <w:r w:rsidRPr="008E1E95">
        <w:rPr>
          <w:rFonts w:ascii="Times New Roman" w:eastAsia="Times New Roman" w:hAnsi="Times New Roman" w:cs="Times New Roman"/>
          <w:sz w:val="24"/>
          <w:szCs w:val="24"/>
        </w:rPr>
        <w:t xml:space="preserve"> сумма наложенных административных штрафов –1910 тыс. руб.;</w:t>
      </w:r>
    </w:p>
    <w:p w:rsidR="00CA02AB" w:rsidRPr="008E1E95" w:rsidRDefault="00CA02AB" w:rsidP="00061626">
      <w:pPr>
        <w:spacing w:after="0" w:line="240" w:lineRule="auto"/>
        <w:ind w:firstLine="284"/>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на юридическое лицо – 13 штрафов, сумма наложенных административных штрафов – 2155 тыс. руб.;</w:t>
      </w:r>
    </w:p>
    <w:p w:rsidR="00CA02AB" w:rsidRPr="008E1E95" w:rsidRDefault="00CA02AB" w:rsidP="004637F8">
      <w:pPr>
        <w:spacing w:after="0" w:line="240" w:lineRule="auto"/>
        <w:ind w:left="284"/>
        <w:jc w:val="both"/>
        <w:rPr>
          <w:rFonts w:ascii="Times New Roman" w:eastAsia="Times New Roman" w:hAnsi="Times New Roman" w:cs="Times New Roman"/>
          <w:sz w:val="24"/>
          <w:szCs w:val="24"/>
          <w:u w:val="single"/>
        </w:rPr>
      </w:pPr>
      <w:r w:rsidRPr="008E1E95">
        <w:rPr>
          <w:rFonts w:ascii="Times New Roman" w:eastAsia="Times New Roman" w:hAnsi="Times New Roman" w:cs="Times New Roman"/>
          <w:sz w:val="24"/>
          <w:szCs w:val="24"/>
          <w:u w:val="single"/>
        </w:rPr>
        <w:t xml:space="preserve">по ч. 1 и 11. ст. 19.5. КоАП РФ: </w:t>
      </w:r>
    </w:p>
    <w:p w:rsidR="00CA02AB" w:rsidRPr="008E1E95" w:rsidRDefault="00CA02AB" w:rsidP="00061626">
      <w:pPr>
        <w:spacing w:after="0" w:line="240" w:lineRule="auto"/>
        <w:ind w:firstLine="284"/>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color w:val="000000"/>
          <w:sz w:val="24"/>
          <w:szCs w:val="24"/>
        </w:rPr>
        <w:t>на должностное лицо – 13 штрафов</w:t>
      </w:r>
      <w:proofErr w:type="gramStart"/>
      <w:r w:rsidRPr="008E1E95">
        <w:rPr>
          <w:rFonts w:ascii="Times New Roman" w:eastAsia="Times New Roman" w:hAnsi="Times New Roman" w:cs="Times New Roman"/>
          <w:color w:val="000000"/>
          <w:sz w:val="24"/>
          <w:szCs w:val="24"/>
        </w:rPr>
        <w:t xml:space="preserve"> ,</w:t>
      </w:r>
      <w:proofErr w:type="gramEnd"/>
      <w:r w:rsidRPr="008E1E95">
        <w:rPr>
          <w:rFonts w:ascii="Times New Roman" w:eastAsia="Times New Roman" w:hAnsi="Times New Roman" w:cs="Times New Roman"/>
          <w:color w:val="000000"/>
          <w:sz w:val="24"/>
          <w:szCs w:val="24"/>
        </w:rPr>
        <w:t xml:space="preserve"> сумма наложенных административных штрафов –187 тыс. руб.</w:t>
      </w:r>
    </w:p>
    <w:p w:rsidR="00CA02AB" w:rsidRPr="008E1E95" w:rsidRDefault="00CA02AB" w:rsidP="00061626">
      <w:pPr>
        <w:spacing w:after="0" w:line="240" w:lineRule="auto"/>
        <w:ind w:firstLine="284"/>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 на юридическое лицо – 7 штрафов, сумма наложенных административных штрафов 1380 тыс. руб</w:t>
      </w:r>
      <w:r w:rsidR="00061626" w:rsidRPr="008E1E95">
        <w:rPr>
          <w:rFonts w:ascii="Times New Roman" w:eastAsia="Times New Roman" w:hAnsi="Times New Roman" w:cs="Times New Roman"/>
          <w:color w:val="000000"/>
          <w:sz w:val="24"/>
          <w:szCs w:val="24"/>
        </w:rPr>
        <w:t>.</w:t>
      </w:r>
    </w:p>
    <w:p w:rsidR="00CA02AB" w:rsidRPr="008E1E95" w:rsidRDefault="00CA02AB" w:rsidP="004637F8">
      <w:pPr>
        <w:widowControl w:val="0"/>
        <w:spacing w:after="0" w:line="240" w:lineRule="auto"/>
        <w:ind w:firstLine="709"/>
        <w:jc w:val="both"/>
        <w:rPr>
          <w:rFonts w:ascii="Times New Roman" w:eastAsia="Times New Roman" w:hAnsi="Times New Roman" w:cs="Times New Roman"/>
          <w:sz w:val="24"/>
          <w:szCs w:val="24"/>
          <w:lang w:eastAsia="ru-RU"/>
        </w:rPr>
      </w:pPr>
    </w:p>
    <w:p w:rsidR="00CA02AB" w:rsidRPr="008E1E95" w:rsidRDefault="00CA02AB" w:rsidP="004637F8">
      <w:pPr>
        <w:widowControl w:val="0"/>
        <w:spacing w:after="0" w:line="240" w:lineRule="auto"/>
        <w:ind w:firstLine="709"/>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Ульяновской области.</w:t>
      </w:r>
    </w:p>
    <w:p w:rsidR="00CA02AB" w:rsidRPr="008E1E95" w:rsidRDefault="00CA02AB" w:rsidP="004637F8">
      <w:pPr>
        <w:widowControl w:val="0"/>
        <w:spacing w:after="0" w:line="240" w:lineRule="auto"/>
        <w:ind w:firstLine="709"/>
        <w:jc w:val="center"/>
        <w:rPr>
          <w:rFonts w:ascii="Times New Roman" w:eastAsia="Times New Roman" w:hAnsi="Times New Roman" w:cs="Times New Roman"/>
          <w:sz w:val="24"/>
          <w:szCs w:val="24"/>
          <w:lang w:eastAsia="ru-RU"/>
        </w:rPr>
      </w:pPr>
    </w:p>
    <w:p w:rsidR="00CA02AB" w:rsidRPr="008E1E95" w:rsidRDefault="00CA02AB" w:rsidP="00061626">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rPr>
        <w:t>За  2017 год государственными инспекторами газового надзора по Ульяновской области было проведено 132 проверки соблюдения требований промышленной безопасности, из них: плановых – 19 проверок;</w:t>
      </w:r>
      <w:r w:rsidR="00061626" w:rsidRPr="008E1E95">
        <w:rPr>
          <w:rFonts w:ascii="Times New Roman" w:eastAsia="Times New Roman" w:hAnsi="Times New Roman" w:cs="Times New Roman"/>
          <w:sz w:val="24"/>
          <w:szCs w:val="24"/>
        </w:rPr>
        <w:t xml:space="preserve"> внеплановых – 113 проверок, в том числе </w:t>
      </w:r>
      <w:r w:rsidRPr="008E1E95">
        <w:rPr>
          <w:rFonts w:ascii="Times New Roman" w:eastAsia="Times New Roman" w:hAnsi="Times New Roman" w:cs="Times New Roman"/>
          <w:color w:val="000000"/>
          <w:sz w:val="24"/>
          <w:szCs w:val="24"/>
        </w:rPr>
        <w:t>в рамках исполнения предписаний, выданных по результатам проведенн</w:t>
      </w:r>
      <w:r w:rsidR="00061626" w:rsidRPr="008E1E95">
        <w:rPr>
          <w:rFonts w:ascii="Times New Roman" w:eastAsia="Times New Roman" w:hAnsi="Times New Roman" w:cs="Times New Roman"/>
          <w:color w:val="000000"/>
          <w:sz w:val="24"/>
          <w:szCs w:val="24"/>
        </w:rPr>
        <w:t>ой ранее проверки – 24 проверок.</w:t>
      </w:r>
    </w:p>
    <w:p w:rsidR="00CA02AB" w:rsidRPr="008E1E95" w:rsidRDefault="00CA02AB" w:rsidP="00061626">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результатам проведенных проверок выявлено 1331 нарушений требований промышленной безопасности, из них:</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по результатам плановых проверок – 544 нарушений;</w:t>
      </w:r>
    </w:p>
    <w:p w:rsidR="00CA02AB" w:rsidRPr="008E1E95" w:rsidRDefault="00CA02AB" w:rsidP="004637F8">
      <w:pPr>
        <w:spacing w:after="0" w:line="240" w:lineRule="auto"/>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результатам внеплановых проверок – 787 нарушений.</w:t>
      </w:r>
    </w:p>
    <w:p w:rsidR="00CA02AB" w:rsidRPr="008E1E95" w:rsidRDefault="00CA02AB" w:rsidP="00061626">
      <w:pPr>
        <w:widowControl w:val="0"/>
        <w:spacing w:after="0" w:line="240" w:lineRule="auto"/>
        <w:ind w:firstLine="709"/>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w:t>
      </w:r>
      <w:r w:rsidR="00061626"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rPr>
        <w:t>было проведено 103 проверки соблюдения требований технических регламентов</w:t>
      </w:r>
      <w:proofErr w:type="gramStart"/>
      <w:r w:rsidRPr="008E1E95">
        <w:rPr>
          <w:rFonts w:ascii="Times New Roman" w:eastAsia="Times New Roman" w:hAnsi="Times New Roman" w:cs="Times New Roman"/>
          <w:sz w:val="24"/>
          <w:szCs w:val="24"/>
        </w:rPr>
        <w:t xml:space="preserve"> ,</w:t>
      </w:r>
      <w:proofErr w:type="gramEnd"/>
      <w:r w:rsidRPr="008E1E95">
        <w:rPr>
          <w:rFonts w:ascii="Times New Roman" w:eastAsia="Times New Roman" w:hAnsi="Times New Roman" w:cs="Times New Roman"/>
          <w:sz w:val="24"/>
          <w:szCs w:val="24"/>
        </w:rPr>
        <w:t xml:space="preserve"> из них:</w:t>
      </w:r>
      <w:r w:rsidR="00061626"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плановых – 30 проверок;</w:t>
      </w:r>
      <w:r w:rsidR="00061626"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sz w:val="24"/>
          <w:szCs w:val="24"/>
        </w:rPr>
        <w:t>внеплановых – 73 проверк</w:t>
      </w:r>
      <w:r w:rsidR="00061626" w:rsidRPr="008E1E95">
        <w:rPr>
          <w:rFonts w:ascii="Times New Roman" w:eastAsia="Times New Roman" w:hAnsi="Times New Roman" w:cs="Times New Roman"/>
          <w:sz w:val="24"/>
          <w:szCs w:val="24"/>
        </w:rPr>
        <w:t>и</w:t>
      </w:r>
      <w:r w:rsidRPr="008E1E95">
        <w:rPr>
          <w:rFonts w:ascii="Times New Roman" w:eastAsia="Times New Roman" w:hAnsi="Times New Roman" w:cs="Times New Roman"/>
          <w:sz w:val="24"/>
          <w:szCs w:val="24"/>
        </w:rPr>
        <w:t>, в том числе</w:t>
      </w:r>
      <w:r w:rsidR="00061626"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color w:val="000000"/>
          <w:sz w:val="24"/>
          <w:szCs w:val="24"/>
        </w:rPr>
        <w:t>в рамках исполнения предписаний, выданных по результатам проведенн</w:t>
      </w:r>
      <w:r w:rsidR="00061626" w:rsidRPr="008E1E95">
        <w:rPr>
          <w:rFonts w:ascii="Times New Roman" w:eastAsia="Times New Roman" w:hAnsi="Times New Roman" w:cs="Times New Roman"/>
          <w:color w:val="000000"/>
          <w:sz w:val="24"/>
          <w:szCs w:val="24"/>
        </w:rPr>
        <w:t>ой ранее проверки – 41 проверка.</w:t>
      </w:r>
    </w:p>
    <w:p w:rsidR="00CA02AB" w:rsidRPr="008E1E95" w:rsidRDefault="00CA02AB" w:rsidP="004637F8">
      <w:pPr>
        <w:spacing w:after="0" w:line="240" w:lineRule="auto"/>
        <w:ind w:firstLine="708"/>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t>По результатам проведенных проверок выявлено 650 нарушений требований технических регламентов, из них:</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по результатам плановых проверок – 325 нарушений;</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color w:val="000000"/>
          <w:sz w:val="24"/>
          <w:szCs w:val="24"/>
        </w:rPr>
        <w:t>по результатам внеплановых проверок – 325 нарушений.</w:t>
      </w:r>
      <w:r w:rsidR="00061626" w:rsidRPr="008E1E95">
        <w:rPr>
          <w:rFonts w:ascii="Times New Roman" w:eastAsia="Times New Roman" w:hAnsi="Times New Roman" w:cs="Times New Roman"/>
          <w:color w:val="000000"/>
          <w:sz w:val="24"/>
          <w:szCs w:val="24"/>
        </w:rPr>
        <w:t xml:space="preserve"> </w:t>
      </w:r>
      <w:r w:rsidRPr="008E1E95">
        <w:rPr>
          <w:rFonts w:ascii="Times New Roman" w:eastAsia="Times New Roman" w:hAnsi="Times New Roman" w:cs="Times New Roman"/>
          <w:sz w:val="24"/>
          <w:szCs w:val="24"/>
        </w:rPr>
        <w:t>Общее количество наказаний, наложенных по результатам проверок - 105, из них вынесено 71 постановление о наложении административных штрафов на сумму 6210 тыс. руб., 1</w:t>
      </w:r>
      <w:r w:rsidRPr="008E1E95">
        <w:rPr>
          <w:rFonts w:ascii="Times New Roman" w:eastAsia="Times New Roman" w:hAnsi="Times New Roman" w:cs="Times New Roman"/>
          <w:color w:val="000000"/>
          <w:sz w:val="24"/>
          <w:szCs w:val="24"/>
        </w:rPr>
        <w:t xml:space="preserve"> постановление об </w:t>
      </w:r>
      <w:r w:rsidRPr="008E1E95">
        <w:rPr>
          <w:rFonts w:ascii="Times New Roman" w:eastAsia="Times New Roman" w:hAnsi="Times New Roman" w:cs="Times New Roman"/>
          <w:iCs/>
          <w:color w:val="000000"/>
          <w:sz w:val="24"/>
          <w:szCs w:val="24"/>
        </w:rPr>
        <w:t>административном приостановлении деятельности и 6 постановлени</w:t>
      </w:r>
      <w:r w:rsidR="00061626" w:rsidRPr="008E1E95">
        <w:rPr>
          <w:rFonts w:ascii="Times New Roman" w:eastAsia="Times New Roman" w:hAnsi="Times New Roman" w:cs="Times New Roman"/>
          <w:iCs/>
          <w:color w:val="000000"/>
          <w:sz w:val="24"/>
          <w:szCs w:val="24"/>
        </w:rPr>
        <w:t>й</w:t>
      </w:r>
      <w:r w:rsidRPr="008E1E95">
        <w:rPr>
          <w:rFonts w:ascii="Times New Roman" w:eastAsia="Times New Roman" w:hAnsi="Times New Roman" w:cs="Times New Roman"/>
          <w:iCs/>
          <w:color w:val="000000"/>
          <w:sz w:val="24"/>
          <w:szCs w:val="24"/>
        </w:rPr>
        <w:t xml:space="preserve"> - предупреждение</w:t>
      </w:r>
      <w:r w:rsidRPr="008E1E95">
        <w:rPr>
          <w:rFonts w:ascii="Times New Roman" w:eastAsia="Times New Roman" w:hAnsi="Times New Roman" w:cs="Times New Roman"/>
          <w:color w:val="000000"/>
          <w:sz w:val="24"/>
          <w:szCs w:val="24"/>
        </w:rPr>
        <w:t>:</w:t>
      </w:r>
    </w:p>
    <w:p w:rsidR="00CA02AB" w:rsidRPr="008E1E95" w:rsidRDefault="00CA02AB" w:rsidP="004637F8">
      <w:pPr>
        <w:spacing w:after="0" w:line="240" w:lineRule="auto"/>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Административных наказаний (штрафов):</w:t>
      </w:r>
    </w:p>
    <w:p w:rsidR="00CA02AB" w:rsidRPr="008E1E95" w:rsidRDefault="00CA02AB" w:rsidP="004637F8">
      <w:pPr>
        <w:spacing w:after="0" w:line="240" w:lineRule="auto"/>
        <w:ind w:left="284"/>
        <w:jc w:val="both"/>
        <w:rPr>
          <w:rFonts w:ascii="Times New Roman" w:eastAsia="Times New Roman" w:hAnsi="Times New Roman" w:cs="Times New Roman"/>
          <w:sz w:val="24"/>
          <w:szCs w:val="24"/>
          <w:u w:val="single"/>
        </w:rPr>
      </w:pPr>
      <w:r w:rsidRPr="008E1E95">
        <w:rPr>
          <w:rFonts w:ascii="Times New Roman" w:eastAsia="Times New Roman" w:hAnsi="Times New Roman" w:cs="Times New Roman"/>
          <w:sz w:val="24"/>
          <w:szCs w:val="24"/>
          <w:u w:val="single"/>
        </w:rPr>
        <w:t xml:space="preserve">по ч. 1. ст. 9.1. КоАП РФ: </w:t>
      </w:r>
    </w:p>
    <w:p w:rsidR="00CA02AB" w:rsidRPr="008E1E95" w:rsidRDefault="00CA02AB" w:rsidP="004637F8">
      <w:pPr>
        <w:spacing w:after="0" w:line="240" w:lineRule="auto"/>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на должностных лиц –46 штрафов</w:t>
      </w:r>
      <w:proofErr w:type="gramStart"/>
      <w:r w:rsidRPr="008E1E95">
        <w:rPr>
          <w:rFonts w:ascii="Times New Roman" w:eastAsia="Times New Roman" w:hAnsi="Times New Roman" w:cs="Times New Roman"/>
          <w:sz w:val="24"/>
          <w:szCs w:val="24"/>
        </w:rPr>
        <w:t xml:space="preserve"> ,</w:t>
      </w:r>
      <w:proofErr w:type="gramEnd"/>
      <w:r w:rsidRPr="008E1E95">
        <w:rPr>
          <w:rFonts w:ascii="Times New Roman" w:eastAsia="Times New Roman" w:hAnsi="Times New Roman" w:cs="Times New Roman"/>
          <w:sz w:val="24"/>
          <w:szCs w:val="24"/>
        </w:rPr>
        <w:t xml:space="preserve"> сумма наложенных административных штрафов –930 тыс. руб.;</w:t>
      </w:r>
    </w:p>
    <w:p w:rsidR="00CA02AB" w:rsidRPr="008E1E95" w:rsidRDefault="00CA02AB" w:rsidP="004637F8">
      <w:pPr>
        <w:spacing w:after="0" w:line="240" w:lineRule="auto"/>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на юридическое лицо – 15 штраф, сумма наложенных административных штрафов –3100 тыс. руб.;</w:t>
      </w:r>
    </w:p>
    <w:p w:rsidR="00CA02AB" w:rsidRPr="008E1E95" w:rsidRDefault="00CA02AB" w:rsidP="004637F8">
      <w:pPr>
        <w:spacing w:after="0" w:line="240" w:lineRule="auto"/>
        <w:ind w:left="284"/>
        <w:jc w:val="both"/>
        <w:rPr>
          <w:rFonts w:ascii="Times New Roman" w:eastAsia="Times New Roman" w:hAnsi="Times New Roman" w:cs="Times New Roman"/>
          <w:sz w:val="24"/>
          <w:szCs w:val="24"/>
          <w:u w:val="single"/>
        </w:rPr>
      </w:pPr>
      <w:r w:rsidRPr="008E1E95">
        <w:rPr>
          <w:rFonts w:ascii="Times New Roman" w:eastAsia="Times New Roman" w:hAnsi="Times New Roman" w:cs="Times New Roman"/>
          <w:sz w:val="24"/>
          <w:szCs w:val="24"/>
          <w:u w:val="single"/>
        </w:rPr>
        <w:t xml:space="preserve">по ч. 1 и 11. ст. 19.5. КоАП РФ: </w:t>
      </w:r>
    </w:p>
    <w:p w:rsidR="00CA02AB" w:rsidRPr="008E1E95" w:rsidRDefault="00CA02AB" w:rsidP="004637F8">
      <w:pPr>
        <w:spacing w:after="0" w:line="240" w:lineRule="auto"/>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sz w:val="24"/>
          <w:szCs w:val="24"/>
        </w:rPr>
        <w:t xml:space="preserve">- </w:t>
      </w:r>
      <w:r w:rsidRPr="008E1E95">
        <w:rPr>
          <w:rFonts w:ascii="Times New Roman" w:eastAsia="Times New Roman" w:hAnsi="Times New Roman" w:cs="Times New Roman"/>
          <w:color w:val="000000"/>
          <w:sz w:val="24"/>
          <w:szCs w:val="24"/>
        </w:rPr>
        <w:t>на должностное лицо – 18 штрафов</w:t>
      </w:r>
      <w:proofErr w:type="gramStart"/>
      <w:r w:rsidRPr="008E1E95">
        <w:rPr>
          <w:rFonts w:ascii="Times New Roman" w:eastAsia="Times New Roman" w:hAnsi="Times New Roman" w:cs="Times New Roman"/>
          <w:color w:val="000000"/>
          <w:sz w:val="24"/>
          <w:szCs w:val="24"/>
        </w:rPr>
        <w:t xml:space="preserve"> ,</w:t>
      </w:r>
      <w:proofErr w:type="gramEnd"/>
      <w:r w:rsidRPr="008E1E95">
        <w:rPr>
          <w:rFonts w:ascii="Times New Roman" w:eastAsia="Times New Roman" w:hAnsi="Times New Roman" w:cs="Times New Roman"/>
          <w:color w:val="000000"/>
          <w:sz w:val="24"/>
          <w:szCs w:val="24"/>
        </w:rPr>
        <w:t xml:space="preserve"> сумма наложенных административных штрафов –192,3 тыс. руб.</w:t>
      </w:r>
    </w:p>
    <w:p w:rsidR="00CA02AB" w:rsidRPr="008E1E95" w:rsidRDefault="00CA02AB" w:rsidP="004637F8">
      <w:pPr>
        <w:spacing w:after="0" w:line="240" w:lineRule="auto"/>
        <w:jc w:val="both"/>
        <w:rPr>
          <w:rFonts w:ascii="Times New Roman" w:eastAsia="Times New Roman" w:hAnsi="Times New Roman" w:cs="Times New Roman"/>
          <w:color w:val="000000"/>
          <w:sz w:val="24"/>
          <w:szCs w:val="24"/>
        </w:rPr>
      </w:pPr>
      <w:r w:rsidRPr="008E1E95">
        <w:rPr>
          <w:rFonts w:ascii="Times New Roman" w:eastAsia="Times New Roman" w:hAnsi="Times New Roman" w:cs="Times New Roman"/>
          <w:color w:val="000000"/>
          <w:sz w:val="24"/>
          <w:szCs w:val="24"/>
        </w:rPr>
        <w:lastRenderedPageBreak/>
        <w:t>- на юридическое лицо – 19 штрафов, сумма наложенного административного штрафа 2163,7 тыс. руб</w:t>
      </w:r>
      <w:r w:rsidR="00061626" w:rsidRPr="008E1E95">
        <w:rPr>
          <w:rFonts w:ascii="Times New Roman" w:eastAsia="Times New Roman" w:hAnsi="Times New Roman" w:cs="Times New Roman"/>
          <w:color w:val="000000"/>
          <w:sz w:val="24"/>
          <w:szCs w:val="24"/>
        </w:rPr>
        <w:t>.</w:t>
      </w:r>
    </w:p>
    <w:p w:rsidR="00061626" w:rsidRPr="008E1E95" w:rsidRDefault="00061626" w:rsidP="004637F8">
      <w:pPr>
        <w:spacing w:after="0" w:line="240" w:lineRule="auto"/>
        <w:jc w:val="both"/>
        <w:rPr>
          <w:rFonts w:ascii="Times New Roman" w:eastAsia="Times New Roman" w:hAnsi="Times New Roman" w:cs="Times New Roman"/>
          <w:color w:val="000000"/>
          <w:sz w:val="24"/>
          <w:szCs w:val="24"/>
        </w:rPr>
      </w:pPr>
    </w:p>
    <w:p w:rsidR="00CA02AB" w:rsidRPr="008E1E95" w:rsidRDefault="00CA02AB" w:rsidP="00061626">
      <w:pPr>
        <w:spacing w:after="0" w:line="240" w:lineRule="auto"/>
        <w:jc w:val="both"/>
        <w:rPr>
          <w:rFonts w:ascii="Times New Roman" w:eastAsia="Times New Roman" w:hAnsi="Times New Roman" w:cs="Times New Roman"/>
          <w:i/>
          <w:sz w:val="24"/>
          <w:szCs w:val="24"/>
        </w:rPr>
      </w:pPr>
      <w:r w:rsidRPr="008E1E95">
        <w:rPr>
          <w:rFonts w:ascii="Times New Roman" w:eastAsia="Times New Roman" w:hAnsi="Times New Roman" w:cs="Times New Roman"/>
          <w:i/>
          <w:sz w:val="24"/>
          <w:szCs w:val="24"/>
        </w:rPr>
        <w:t xml:space="preserve">13. Показатели и анализ состояния лицензирования, в том числе показателей </w:t>
      </w:r>
      <w:proofErr w:type="gramStart"/>
      <w:r w:rsidRPr="008E1E95">
        <w:rPr>
          <w:rFonts w:ascii="Times New Roman" w:eastAsia="Times New Roman" w:hAnsi="Times New Roman" w:cs="Times New Roman"/>
          <w:i/>
          <w:sz w:val="24"/>
          <w:szCs w:val="24"/>
        </w:rPr>
        <w:t>контроля за</w:t>
      </w:r>
      <w:proofErr w:type="gramEnd"/>
      <w:r w:rsidRPr="008E1E95">
        <w:rPr>
          <w:rFonts w:ascii="Times New Roman" w:eastAsia="Times New Roman"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CA02AB" w:rsidRPr="008E1E95" w:rsidRDefault="00CA02AB" w:rsidP="004637F8">
      <w:pPr>
        <w:spacing w:after="0" w:line="240" w:lineRule="auto"/>
        <w:ind w:firstLine="568"/>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За 2017 год государственными инспекторами газового надзора </w:t>
      </w:r>
      <w:r w:rsidR="00061626" w:rsidRPr="008E1E95">
        <w:rPr>
          <w:rFonts w:ascii="Times New Roman" w:eastAsia="Times New Roman" w:hAnsi="Times New Roman" w:cs="Times New Roman"/>
          <w:color w:val="000000"/>
          <w:sz w:val="24"/>
          <w:szCs w:val="24"/>
          <w:lang w:eastAsia="ru-RU"/>
        </w:rPr>
        <w:t xml:space="preserve">Управления </w:t>
      </w:r>
      <w:r w:rsidRPr="008E1E95">
        <w:rPr>
          <w:rFonts w:ascii="Times New Roman" w:eastAsia="Times New Roman" w:hAnsi="Times New Roman" w:cs="Times New Roman"/>
          <w:color w:val="000000"/>
          <w:sz w:val="24"/>
          <w:szCs w:val="24"/>
          <w:lang w:eastAsia="ru-RU"/>
        </w:rPr>
        <w:t>было проведено: 140</w:t>
      </w:r>
      <w:r w:rsidRPr="008E1E95">
        <w:rPr>
          <w:rFonts w:ascii="Times New Roman" w:eastAsia="Times New Roman" w:hAnsi="Times New Roman" w:cs="Times New Roman"/>
          <w:color w:val="FF0000"/>
          <w:sz w:val="24"/>
          <w:szCs w:val="24"/>
          <w:lang w:eastAsia="ru-RU"/>
        </w:rPr>
        <w:t xml:space="preserve"> </w:t>
      </w:r>
      <w:r w:rsidRPr="008E1E95">
        <w:rPr>
          <w:rFonts w:ascii="Times New Roman" w:eastAsia="Times New Roman" w:hAnsi="Times New Roman" w:cs="Times New Roman"/>
          <w:sz w:val="24"/>
          <w:szCs w:val="24"/>
          <w:lang w:eastAsia="ru-RU"/>
        </w:rPr>
        <w:t>внеплановых выездных проверок возможности выполнения лицензионных требований лицензиатами и соискателями лицензии. Нарушений лицензионных требований, которые привели бы к обращению в суд по вопросу аннулирования лицензии</w:t>
      </w:r>
      <w:r w:rsidR="00061626"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не выявлено.</w:t>
      </w:r>
      <w:r w:rsidRPr="008E1E95">
        <w:rPr>
          <w:rFonts w:ascii="Times New Roman" w:eastAsia="Times New Roman" w:hAnsi="Times New Roman" w:cs="Times New Roman"/>
          <w:color w:val="FF0000"/>
          <w:sz w:val="24"/>
          <w:szCs w:val="24"/>
          <w:lang w:eastAsia="ru-RU"/>
        </w:rPr>
        <w:t xml:space="preserve"> </w:t>
      </w:r>
    </w:p>
    <w:p w:rsidR="00CA02AB" w:rsidRPr="008E1E95" w:rsidRDefault="00CA02AB" w:rsidP="00D31DF3">
      <w:pPr>
        <w:spacing w:line="240" w:lineRule="auto"/>
        <w:jc w:val="center"/>
        <w:rPr>
          <w:rFonts w:ascii="Times New Roman" w:hAnsi="Times New Roman" w:cs="Times New Roman"/>
          <w:b/>
          <w:sz w:val="24"/>
          <w:szCs w:val="24"/>
        </w:rPr>
      </w:pPr>
    </w:p>
    <w:p w:rsidR="00CC7D2E" w:rsidRPr="008E1E95" w:rsidRDefault="00CC7D2E" w:rsidP="00C86EBF">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2.8. Взрывоопасные и химически опасные производства и объекты спецхимии</w:t>
      </w:r>
    </w:p>
    <w:p w:rsidR="00061626" w:rsidRPr="008E1E95" w:rsidRDefault="00061626" w:rsidP="00061626">
      <w:pPr>
        <w:autoSpaceDE w:val="0"/>
        <w:autoSpaceDN w:val="0"/>
        <w:adjustRightInd w:val="0"/>
        <w:spacing w:after="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 Характеристика поднадзорных организаций и объектов.</w:t>
      </w:r>
    </w:p>
    <w:p w:rsidR="00061626" w:rsidRPr="008E1E95" w:rsidRDefault="00061626" w:rsidP="00061626">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межрегиональным отделом по надзору за объектами нефтехимического комплекса, взрывными работами и безопасности недропользования осуществлялся контроль за </w:t>
      </w:r>
      <w:r w:rsidRPr="008E1E95">
        <w:rPr>
          <w:rFonts w:ascii="Times New Roman" w:eastAsia="Times New Roman" w:hAnsi="Times New Roman" w:cs="Times New Roman"/>
          <w:color w:val="000000"/>
          <w:sz w:val="24"/>
          <w:szCs w:val="24"/>
          <w:lang w:eastAsia="ru-RU"/>
        </w:rPr>
        <w:t>92</w:t>
      </w:r>
      <w:r w:rsidRPr="008E1E95">
        <w:rPr>
          <w:rFonts w:ascii="Times New Roman" w:eastAsia="Times New Roman" w:hAnsi="Times New Roman" w:cs="Times New Roman"/>
          <w:sz w:val="24"/>
          <w:szCs w:val="24"/>
          <w:lang w:eastAsia="ru-RU"/>
        </w:rPr>
        <w:t xml:space="preserve"> организациями, эксплуатирующими </w:t>
      </w:r>
      <w:r w:rsidRPr="008E1E95">
        <w:rPr>
          <w:rFonts w:ascii="Times New Roman" w:eastAsia="Times New Roman" w:hAnsi="Times New Roman" w:cs="Times New Roman"/>
          <w:bCs/>
          <w:sz w:val="24"/>
          <w:szCs w:val="24"/>
          <w:lang w:eastAsia="ru-RU"/>
        </w:rPr>
        <w:t xml:space="preserve">химически опасные объекты, </w:t>
      </w:r>
      <w:proofErr w:type="gramStart"/>
      <w:r w:rsidRPr="008E1E95">
        <w:rPr>
          <w:rFonts w:ascii="Times New Roman" w:eastAsia="Times New Roman" w:hAnsi="Times New Roman" w:cs="Times New Roman"/>
          <w:bCs/>
          <w:sz w:val="24"/>
          <w:szCs w:val="24"/>
          <w:lang w:eastAsia="ru-RU"/>
        </w:rPr>
        <w:t>из</w:t>
      </w:r>
      <w:proofErr w:type="gramEnd"/>
      <w:r w:rsidRPr="008E1E95">
        <w:rPr>
          <w:rFonts w:ascii="Times New Roman" w:eastAsia="Times New Roman" w:hAnsi="Times New Roman" w:cs="Times New Roman"/>
          <w:bCs/>
          <w:sz w:val="24"/>
          <w:szCs w:val="24"/>
          <w:lang w:eastAsia="ru-RU"/>
        </w:rPr>
        <w:t xml:space="preserve"> </w:t>
      </w:r>
      <w:proofErr w:type="gramStart"/>
      <w:r w:rsidRPr="008E1E95">
        <w:rPr>
          <w:rFonts w:ascii="Times New Roman" w:eastAsia="Times New Roman" w:hAnsi="Times New Roman" w:cs="Times New Roman"/>
          <w:bCs/>
          <w:sz w:val="24"/>
          <w:szCs w:val="24"/>
          <w:lang w:eastAsia="ru-RU"/>
        </w:rPr>
        <w:t>низ</w:t>
      </w:r>
      <w:proofErr w:type="gramEnd"/>
      <w:r w:rsidRPr="008E1E95">
        <w:rPr>
          <w:rFonts w:ascii="Times New Roman" w:eastAsia="Times New Roman" w:hAnsi="Times New Roman" w:cs="Times New Roman"/>
          <w:bCs/>
          <w:sz w:val="24"/>
          <w:szCs w:val="24"/>
          <w:lang w:eastAsia="ru-RU"/>
        </w:rPr>
        <w:t xml:space="preserve"> </w:t>
      </w:r>
      <w:r w:rsidRPr="008E1E95">
        <w:rPr>
          <w:rFonts w:ascii="Times New Roman" w:eastAsia="Times New Roman" w:hAnsi="Times New Roman" w:cs="Times New Roman"/>
          <w:sz w:val="24"/>
          <w:szCs w:val="24"/>
          <w:lang w:eastAsia="ru-RU"/>
        </w:rPr>
        <w:t>60 организаций на территории Самарской области, 32 организации на территории Ульяновской области.</w:t>
      </w:r>
    </w:p>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61626" w:rsidRPr="008E1E95" w:rsidRDefault="00061626" w:rsidP="00061626">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На предприятиях, эксплуатирующих химически опасные объекты на территории Самарской области,</w:t>
      </w:r>
      <w:r w:rsidRPr="008E1E95">
        <w:rPr>
          <w:rFonts w:ascii="Times New Roman" w:eastAsia="Times New Roman" w:hAnsi="Times New Roman" w:cs="Times New Roman"/>
          <w:sz w:val="24"/>
          <w:szCs w:val="24"/>
          <w:lang w:eastAsia="ru-RU"/>
        </w:rPr>
        <w:t xml:space="preserve"> в отчетном периоде произошло 2 аварии</w:t>
      </w:r>
      <w:r w:rsidR="00E861BD"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w:t>
      </w:r>
      <w:r w:rsidR="00E861BD" w:rsidRPr="008E1E95">
        <w:rPr>
          <w:rFonts w:ascii="Times New Roman" w:eastAsia="Times New Roman" w:hAnsi="Times New Roman" w:cs="Times New Roman"/>
          <w:sz w:val="24"/>
          <w:szCs w:val="24"/>
          <w:lang w:eastAsia="ru-RU"/>
        </w:rPr>
        <w:t>Н</w:t>
      </w:r>
      <w:r w:rsidRPr="008E1E95">
        <w:rPr>
          <w:rFonts w:ascii="Times New Roman" w:eastAsia="Times New Roman" w:hAnsi="Times New Roman" w:cs="Times New Roman"/>
          <w:sz w:val="24"/>
          <w:szCs w:val="24"/>
          <w:lang w:eastAsia="ru-RU"/>
        </w:rPr>
        <w:t xml:space="preserve">есчастных случаев не </w:t>
      </w:r>
      <w:r w:rsidR="00E861BD" w:rsidRPr="008E1E95">
        <w:rPr>
          <w:rFonts w:ascii="Times New Roman" w:eastAsia="Times New Roman" w:hAnsi="Times New Roman" w:cs="Times New Roman"/>
          <w:sz w:val="24"/>
          <w:szCs w:val="24"/>
          <w:lang w:eastAsia="ru-RU"/>
        </w:rPr>
        <w:t>было</w:t>
      </w:r>
      <w:r w:rsidRPr="008E1E95">
        <w:rPr>
          <w:rFonts w:ascii="Times New Roman" w:eastAsia="Times New Roman" w:hAnsi="Times New Roman" w:cs="Times New Roman"/>
          <w:sz w:val="24"/>
          <w:szCs w:val="24"/>
          <w:lang w:eastAsia="ru-RU"/>
        </w:rPr>
        <w:t>.</w:t>
      </w:r>
    </w:p>
    <w:p w:rsidR="00061626" w:rsidRPr="008E1E95" w:rsidRDefault="00061626" w:rsidP="00061626">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аналогичный период 2016 года на химически опасных объектах аварий и несчастных случаев не произошло. </w:t>
      </w:r>
    </w:p>
    <w:p w:rsidR="00061626" w:rsidRPr="008E1E95" w:rsidRDefault="00061626" w:rsidP="00061626">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Данные аварийности и травматизма за 2017 год по сравнению с 2016 годом сведены в таблицу:</w:t>
      </w:r>
    </w:p>
    <w:p w:rsidR="00E861BD" w:rsidRPr="008E1E95" w:rsidRDefault="00E861BD" w:rsidP="00061626">
      <w:pPr>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134"/>
        <w:gridCol w:w="2694"/>
        <w:gridCol w:w="2409"/>
      </w:tblGrid>
      <w:tr w:rsidR="00061626" w:rsidRPr="008E1E95" w:rsidTr="00E861BD">
        <w:trPr>
          <w:cantSplit/>
        </w:trPr>
        <w:tc>
          <w:tcPr>
            <w:tcW w:w="1843" w:type="dxa"/>
            <w:vMerge w:val="restart"/>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p>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Период</w:t>
            </w:r>
          </w:p>
        </w:tc>
        <w:tc>
          <w:tcPr>
            <w:tcW w:w="2551" w:type="dxa"/>
            <w:gridSpan w:val="2"/>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Аварийность</w:t>
            </w:r>
          </w:p>
        </w:tc>
        <w:tc>
          <w:tcPr>
            <w:tcW w:w="5103" w:type="dxa"/>
            <w:gridSpan w:val="2"/>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Травматизм</w:t>
            </w:r>
          </w:p>
        </w:tc>
      </w:tr>
      <w:tr w:rsidR="00061626" w:rsidRPr="008E1E95" w:rsidTr="00E861BD">
        <w:trPr>
          <w:cantSplit/>
        </w:trPr>
        <w:tc>
          <w:tcPr>
            <w:tcW w:w="1843" w:type="dxa"/>
            <w:vMerge/>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p>
        </w:tc>
        <w:tc>
          <w:tcPr>
            <w:tcW w:w="1417"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Аварии</w:t>
            </w:r>
          </w:p>
        </w:tc>
        <w:tc>
          <w:tcPr>
            <w:tcW w:w="1134"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p>
        </w:tc>
        <w:tc>
          <w:tcPr>
            <w:tcW w:w="2694"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Со смертельным исходом (чел.)</w:t>
            </w:r>
          </w:p>
        </w:tc>
        <w:tc>
          <w:tcPr>
            <w:tcW w:w="2409"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Групповых</w:t>
            </w:r>
          </w:p>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случаев/человек</w:t>
            </w:r>
          </w:p>
        </w:tc>
      </w:tr>
      <w:tr w:rsidR="00061626" w:rsidRPr="008E1E95" w:rsidTr="00E861BD">
        <w:tc>
          <w:tcPr>
            <w:tcW w:w="1843"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2017 год</w:t>
            </w:r>
          </w:p>
        </w:tc>
        <w:tc>
          <w:tcPr>
            <w:tcW w:w="1417" w:type="dxa"/>
            <w:vAlign w:val="center"/>
          </w:tcPr>
          <w:p w:rsidR="00061626" w:rsidRPr="008E1E95" w:rsidRDefault="00061626" w:rsidP="00061626">
            <w:pPr>
              <w:tabs>
                <w:tab w:val="left" w:pos="540"/>
                <w:tab w:val="center" w:pos="612"/>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c>
          <w:tcPr>
            <w:tcW w:w="1134" w:type="dxa"/>
            <w:vAlign w:val="center"/>
          </w:tcPr>
          <w:p w:rsidR="00061626" w:rsidRPr="008E1E95" w:rsidRDefault="00061626" w:rsidP="00061626">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2694" w:type="dxa"/>
            <w:vAlign w:val="center"/>
          </w:tcPr>
          <w:p w:rsidR="00061626" w:rsidRPr="008E1E95" w:rsidRDefault="00061626" w:rsidP="00061626">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2409" w:type="dxa"/>
            <w:vAlign w:val="center"/>
          </w:tcPr>
          <w:p w:rsidR="00061626" w:rsidRPr="008E1E95" w:rsidRDefault="00061626" w:rsidP="00061626">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061626" w:rsidRPr="008E1E95" w:rsidTr="00E861BD">
        <w:tc>
          <w:tcPr>
            <w:tcW w:w="1843"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bCs/>
                <w:sz w:val="20"/>
                <w:szCs w:val="20"/>
                <w:lang w:eastAsia="ru-RU"/>
              </w:rPr>
              <w:t>2</w:t>
            </w:r>
            <w:r w:rsidRPr="008E1E95">
              <w:rPr>
                <w:rFonts w:ascii="Times New Roman" w:eastAsia="Times New Roman" w:hAnsi="Times New Roman" w:cs="Times New Roman"/>
                <w:sz w:val="20"/>
                <w:szCs w:val="20"/>
                <w:lang w:eastAsia="ru-RU"/>
              </w:rPr>
              <w:t>016 год</w:t>
            </w:r>
          </w:p>
        </w:tc>
        <w:tc>
          <w:tcPr>
            <w:tcW w:w="1417" w:type="dxa"/>
            <w:vAlign w:val="center"/>
          </w:tcPr>
          <w:p w:rsidR="00061626" w:rsidRPr="008E1E95" w:rsidRDefault="00061626" w:rsidP="00061626">
            <w:pPr>
              <w:tabs>
                <w:tab w:val="left" w:pos="540"/>
                <w:tab w:val="center" w:pos="612"/>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34"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2694"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2409" w:type="dxa"/>
            <w:vAlign w:val="center"/>
          </w:tcPr>
          <w:p w:rsidR="00061626" w:rsidRPr="008E1E95" w:rsidRDefault="00061626" w:rsidP="00061626">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bl>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1626" w:rsidRPr="008E1E95" w:rsidRDefault="00061626" w:rsidP="00E861B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3. Сравнительный анализ распределения аварий по видам аварий за отчетный период в сравнении с аналогичным периодом прошлого года (в форме таблицы) с описанием тенденций.</w:t>
      </w:r>
    </w:p>
    <w:p w:rsidR="00061626" w:rsidRPr="008E1E95" w:rsidRDefault="00061626" w:rsidP="0006162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1080"/>
        <w:gridCol w:w="1080"/>
        <w:gridCol w:w="1080"/>
        <w:gridCol w:w="1121"/>
        <w:gridCol w:w="1734"/>
      </w:tblGrid>
      <w:tr w:rsidR="00061626" w:rsidRPr="008E1E95" w:rsidTr="00E861BD">
        <w:trPr>
          <w:cantSplit/>
          <w:trHeight w:val="233"/>
        </w:trPr>
        <w:tc>
          <w:tcPr>
            <w:tcW w:w="3364" w:type="dxa"/>
            <w:vMerge w:val="restart"/>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Виды аварий</w:t>
            </w:r>
          </w:p>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p>
        </w:tc>
        <w:tc>
          <w:tcPr>
            <w:tcW w:w="4361" w:type="dxa"/>
            <w:gridSpan w:val="4"/>
            <w:tcBorders>
              <w:top w:val="single" w:sz="4" w:space="0" w:color="auto"/>
              <w:left w:val="single" w:sz="4" w:space="0" w:color="auto"/>
              <w:bottom w:val="single" w:sz="4" w:space="0" w:color="auto"/>
              <w:right w:val="single" w:sz="4" w:space="0" w:color="auto"/>
            </w:tcBorders>
          </w:tcPr>
          <w:p w:rsidR="00061626" w:rsidRPr="008E1E95" w:rsidRDefault="00061626" w:rsidP="00E861BD">
            <w:pPr>
              <w:tabs>
                <w:tab w:val="left" w:pos="4932"/>
              </w:tabs>
              <w:spacing w:after="0" w:line="240" w:lineRule="auto"/>
              <w:ind w:right="972"/>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аварий  / %</w:t>
            </w:r>
          </w:p>
        </w:tc>
        <w:tc>
          <w:tcPr>
            <w:tcW w:w="1734" w:type="dxa"/>
            <w:vMerge w:val="restart"/>
            <w:tcBorders>
              <w:top w:val="single" w:sz="4" w:space="0" w:color="auto"/>
              <w:left w:val="single" w:sz="4" w:space="0" w:color="auto"/>
              <w:right w:val="single" w:sz="4" w:space="0" w:color="auto"/>
            </w:tcBorders>
            <w:vAlign w:val="center"/>
          </w:tcPr>
          <w:p w:rsidR="00061626" w:rsidRPr="008E1E95" w:rsidRDefault="00061626" w:rsidP="00E861BD">
            <w:pPr>
              <w:tabs>
                <w:tab w:val="left" w:pos="4932"/>
              </w:tabs>
              <w:spacing w:after="0" w:line="240" w:lineRule="auto"/>
              <w:ind w:right="972"/>
              <w:jc w:val="right"/>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061626" w:rsidRPr="008E1E95" w:rsidTr="00E861BD">
        <w:trPr>
          <w:cantSplit/>
          <w:trHeight w:val="507"/>
        </w:trPr>
        <w:tc>
          <w:tcPr>
            <w:tcW w:w="3364" w:type="dxa"/>
            <w:vMerge/>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bCs/>
                <w:sz w:val="20"/>
                <w:szCs w:val="20"/>
                <w:lang w:eastAsia="ru-RU"/>
              </w:rPr>
              <w:t>2017 год</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r w:rsidRPr="008E1E95">
              <w:rPr>
                <w:rFonts w:ascii="Times New Roman" w:eastAsia="Times New Roman" w:hAnsi="Times New Roman" w:cs="Times New Roman"/>
                <w:bCs/>
                <w:sz w:val="20"/>
                <w:szCs w:val="20"/>
                <w:lang w:eastAsia="ru-RU"/>
              </w:rPr>
              <w:t>016 год</w:t>
            </w:r>
          </w:p>
        </w:tc>
        <w:tc>
          <w:tcPr>
            <w:tcW w:w="1734" w:type="dxa"/>
            <w:vMerge/>
            <w:tcBorders>
              <w:left w:val="single" w:sz="4" w:space="0" w:color="auto"/>
              <w:bottom w:val="single" w:sz="4" w:space="0" w:color="auto"/>
              <w:right w:val="single" w:sz="4" w:space="0" w:color="auto"/>
            </w:tcBorders>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p>
        </w:tc>
      </w:tr>
      <w:tr w:rsidR="00061626" w:rsidRPr="008E1E95" w:rsidTr="00E861BD">
        <w:trPr>
          <w:trHeight w:val="326"/>
        </w:trPr>
        <w:tc>
          <w:tcPr>
            <w:tcW w:w="3364" w:type="dxa"/>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734"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061626" w:rsidRPr="008E1E95" w:rsidTr="00E861BD">
        <w:trPr>
          <w:trHeight w:val="227"/>
        </w:trPr>
        <w:tc>
          <w:tcPr>
            <w:tcW w:w="3364" w:type="dxa"/>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734"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+1/+50%</w:t>
            </w:r>
          </w:p>
        </w:tc>
      </w:tr>
      <w:tr w:rsidR="00061626" w:rsidRPr="008E1E95" w:rsidTr="00E861BD">
        <w:trPr>
          <w:trHeight w:val="227"/>
        </w:trPr>
        <w:tc>
          <w:tcPr>
            <w:tcW w:w="3364" w:type="dxa"/>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734"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061626" w:rsidRPr="008E1E95" w:rsidTr="00E861BD">
        <w:trPr>
          <w:trHeight w:val="247"/>
        </w:trPr>
        <w:tc>
          <w:tcPr>
            <w:tcW w:w="3364" w:type="dxa"/>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734"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+1/+50%</w:t>
            </w:r>
          </w:p>
        </w:tc>
      </w:tr>
      <w:tr w:rsidR="00061626" w:rsidRPr="008E1E95" w:rsidTr="00E861BD">
        <w:trPr>
          <w:trHeight w:val="247"/>
        </w:trPr>
        <w:tc>
          <w:tcPr>
            <w:tcW w:w="3364" w:type="dxa"/>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734"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061626" w:rsidRPr="008E1E95" w:rsidTr="00E861BD">
        <w:trPr>
          <w:trHeight w:val="247"/>
        </w:trPr>
        <w:tc>
          <w:tcPr>
            <w:tcW w:w="3364" w:type="dxa"/>
            <w:tcBorders>
              <w:top w:val="single" w:sz="4" w:space="0" w:color="auto"/>
              <w:left w:val="single" w:sz="4" w:space="0" w:color="auto"/>
              <w:bottom w:val="single" w:sz="4" w:space="0" w:color="auto"/>
              <w:right w:val="single" w:sz="4" w:space="0" w:color="auto"/>
            </w:tcBorders>
          </w:tcPr>
          <w:p w:rsidR="00061626" w:rsidRPr="008E1E95" w:rsidRDefault="00061626" w:rsidP="00E861BD">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734"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E861BD">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bl>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061626" w:rsidRPr="008E1E95" w:rsidRDefault="00061626" w:rsidP="00E861B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4. Сравнительный анализ распределения несчастных случаев со смертельным исходом по </w:t>
      </w:r>
      <w:r w:rsidR="00E861BD" w:rsidRPr="008E1E95">
        <w:rPr>
          <w:rFonts w:ascii="Times New Roman" w:eastAsia="Times New Roman" w:hAnsi="Times New Roman" w:cs="Times New Roman"/>
          <w:i/>
          <w:sz w:val="24"/>
          <w:szCs w:val="24"/>
          <w:lang w:eastAsia="ru-RU"/>
        </w:rPr>
        <w:t>т</w:t>
      </w:r>
      <w:r w:rsidRPr="008E1E95">
        <w:rPr>
          <w:rFonts w:ascii="Times New Roman" w:eastAsia="Times New Roman" w:hAnsi="Times New Roman" w:cs="Times New Roman"/>
          <w:i/>
          <w:sz w:val="24"/>
          <w:szCs w:val="24"/>
          <w:lang w:eastAsia="ru-RU"/>
        </w:rPr>
        <w:t>равмирующим факторам с описанием тенденций</w:t>
      </w:r>
      <w:r w:rsidR="00E861BD" w:rsidRPr="008E1E95">
        <w:rPr>
          <w:rFonts w:ascii="Times New Roman" w:eastAsia="Times New Roman" w:hAnsi="Times New Roman" w:cs="Times New Roman"/>
          <w:i/>
          <w:sz w:val="24"/>
          <w:szCs w:val="24"/>
          <w:lang w:eastAsia="ru-RU"/>
        </w:rPr>
        <w:t>.</w:t>
      </w:r>
    </w:p>
    <w:p w:rsidR="00061626" w:rsidRPr="008E1E95" w:rsidRDefault="00E861BD" w:rsidP="00061626">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2017 году несчастные случаи со смертельным исходом, так же, как и в 2016 году, не зафиксированы.</w:t>
      </w:r>
    </w:p>
    <w:p w:rsidR="00E861BD" w:rsidRPr="008E1E95" w:rsidRDefault="00E861BD" w:rsidP="00E861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1626" w:rsidRPr="008E1E95" w:rsidRDefault="00061626" w:rsidP="00E861B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Сравнительный анализ распределения аварий и несчастных случаев со смертельным исходом за 2017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061626" w:rsidRPr="008E1E95" w:rsidRDefault="00061626" w:rsidP="00061626">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w:t>
      </w:r>
      <w:r w:rsidRPr="008E1E95">
        <w:rPr>
          <w:rFonts w:ascii="Times New Roman" w:eastAsia="Times New Roman" w:hAnsi="Times New Roman" w:cs="Times New Roman"/>
          <w:bCs/>
          <w:sz w:val="24"/>
          <w:szCs w:val="24"/>
          <w:lang w:eastAsia="ru-RU"/>
        </w:rPr>
        <w:t>2017 год на</w:t>
      </w:r>
      <w:r w:rsidRPr="008E1E95">
        <w:rPr>
          <w:rFonts w:ascii="Times New Roman" w:eastAsia="Times New Roman" w:hAnsi="Times New Roman" w:cs="Times New Roman"/>
          <w:b/>
          <w:bCs/>
          <w:sz w:val="24"/>
          <w:szCs w:val="24"/>
          <w:lang w:eastAsia="ru-RU"/>
        </w:rPr>
        <w:t xml:space="preserve"> </w:t>
      </w:r>
      <w:r w:rsidRPr="008E1E95">
        <w:rPr>
          <w:rFonts w:ascii="Times New Roman" w:eastAsia="Times New Roman" w:hAnsi="Times New Roman" w:cs="Times New Roman"/>
          <w:bCs/>
          <w:sz w:val="24"/>
          <w:szCs w:val="24"/>
          <w:lang w:eastAsia="ru-RU"/>
        </w:rPr>
        <w:t>предприятиях</w:t>
      </w:r>
      <w:r w:rsidR="00E861BD" w:rsidRPr="008E1E95">
        <w:rPr>
          <w:rFonts w:ascii="Times New Roman" w:eastAsia="Times New Roman" w:hAnsi="Times New Roman" w:cs="Times New Roman"/>
          <w:bCs/>
          <w:sz w:val="24"/>
          <w:szCs w:val="24"/>
          <w:lang w:eastAsia="ru-RU"/>
        </w:rPr>
        <w:t>,</w:t>
      </w:r>
      <w:r w:rsidRPr="008E1E95">
        <w:rPr>
          <w:rFonts w:ascii="Times New Roman" w:eastAsia="Times New Roman" w:hAnsi="Times New Roman" w:cs="Times New Roman"/>
          <w:bCs/>
          <w:sz w:val="24"/>
          <w:szCs w:val="24"/>
          <w:lang w:eastAsia="ru-RU"/>
        </w:rPr>
        <w:t xml:space="preserve"> эксплуатирующих химически опасные объекты</w:t>
      </w:r>
      <w:r w:rsidR="00E861BD" w:rsidRPr="008E1E95">
        <w:rPr>
          <w:rFonts w:ascii="Times New Roman" w:eastAsia="Times New Roman" w:hAnsi="Times New Roman" w:cs="Times New Roman"/>
          <w:bCs/>
          <w:sz w:val="24"/>
          <w:szCs w:val="24"/>
          <w:lang w:eastAsia="ru-RU"/>
        </w:rPr>
        <w:t>,</w:t>
      </w:r>
      <w:r w:rsidRPr="008E1E95">
        <w:rPr>
          <w:rFonts w:ascii="Times New Roman" w:eastAsia="Times New Roman" w:hAnsi="Times New Roman" w:cs="Times New Roman"/>
          <w:bCs/>
          <w:sz w:val="24"/>
          <w:szCs w:val="24"/>
          <w:lang w:eastAsia="ru-RU"/>
        </w:rPr>
        <w:t xml:space="preserve"> </w:t>
      </w:r>
      <w:r w:rsidRPr="008E1E95">
        <w:rPr>
          <w:rFonts w:ascii="Times New Roman" w:eastAsia="Times New Roman" w:hAnsi="Times New Roman" w:cs="Times New Roman"/>
          <w:color w:val="000000"/>
          <w:sz w:val="24"/>
          <w:szCs w:val="24"/>
          <w:lang w:eastAsia="ru-RU"/>
        </w:rPr>
        <w:t>произошло 2 аварии, несчастных случаев не произошло.</w:t>
      </w:r>
    </w:p>
    <w:p w:rsidR="00061626" w:rsidRPr="008E1E95" w:rsidRDefault="00061626" w:rsidP="00061626">
      <w:pPr>
        <w:spacing w:after="0" w:line="240" w:lineRule="auto"/>
        <w:jc w:val="both"/>
        <w:rPr>
          <w:rFonts w:ascii="Times New Roman" w:eastAsia="Times New Roman" w:hAnsi="Times New Roman" w:cs="Times New Roman"/>
          <w:sz w:val="24"/>
          <w:szCs w:val="24"/>
          <w:lang w:eastAsia="x-none"/>
        </w:rPr>
      </w:pPr>
    </w:p>
    <w:p w:rsidR="00061626" w:rsidRPr="008E1E95" w:rsidRDefault="00061626" w:rsidP="00E861BD">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обобщения причин аварий и несчастных случаев со смертельным исходом.</w:t>
      </w:r>
    </w:p>
    <w:p w:rsidR="00061626" w:rsidRPr="008E1E95" w:rsidRDefault="00061626" w:rsidP="00061626">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На предприятиях</w:t>
      </w:r>
      <w:r w:rsidR="00E861BD" w:rsidRPr="008E1E95">
        <w:rPr>
          <w:rFonts w:ascii="Times New Roman" w:eastAsia="Times New Roman" w:hAnsi="Times New Roman" w:cs="Times New Roman"/>
          <w:bCs/>
          <w:sz w:val="24"/>
          <w:szCs w:val="24"/>
          <w:lang w:eastAsia="ru-RU"/>
        </w:rPr>
        <w:t>,</w:t>
      </w:r>
      <w:r w:rsidRPr="008E1E95">
        <w:rPr>
          <w:rFonts w:ascii="Times New Roman" w:eastAsia="Times New Roman" w:hAnsi="Times New Roman" w:cs="Times New Roman"/>
          <w:bCs/>
          <w:sz w:val="24"/>
          <w:szCs w:val="24"/>
          <w:lang w:eastAsia="ru-RU"/>
        </w:rPr>
        <w:t xml:space="preserve"> эксплуатирующих химически опасные объекты на территории Самарской области</w:t>
      </w:r>
      <w:r w:rsidR="00E861BD" w:rsidRPr="008E1E95">
        <w:rPr>
          <w:rFonts w:ascii="Times New Roman" w:eastAsia="Times New Roman" w:hAnsi="Times New Roman" w:cs="Times New Roman"/>
          <w:bCs/>
          <w:sz w:val="24"/>
          <w:szCs w:val="24"/>
          <w:lang w:eastAsia="ru-RU"/>
        </w:rPr>
        <w:t>,</w:t>
      </w:r>
      <w:r w:rsidRPr="008E1E95">
        <w:rPr>
          <w:rFonts w:ascii="Times New Roman" w:eastAsia="Times New Roman" w:hAnsi="Times New Roman" w:cs="Times New Roman"/>
          <w:sz w:val="24"/>
          <w:szCs w:val="24"/>
          <w:lang w:eastAsia="ru-RU"/>
        </w:rPr>
        <w:t xml:space="preserve"> в отчетном периоде произошло 2 аварии, несчастных случаев не </w:t>
      </w:r>
      <w:r w:rsidR="00E861BD" w:rsidRPr="008E1E95">
        <w:rPr>
          <w:rFonts w:ascii="Times New Roman" w:eastAsia="Times New Roman" w:hAnsi="Times New Roman" w:cs="Times New Roman"/>
          <w:sz w:val="24"/>
          <w:szCs w:val="24"/>
          <w:lang w:eastAsia="ru-RU"/>
        </w:rPr>
        <w:t>было</w:t>
      </w:r>
      <w:r w:rsidRPr="008E1E95">
        <w:rPr>
          <w:rFonts w:ascii="Times New Roman" w:eastAsia="Times New Roman" w:hAnsi="Times New Roman" w:cs="Times New Roman"/>
          <w:sz w:val="24"/>
          <w:szCs w:val="24"/>
          <w:lang w:eastAsia="ru-RU"/>
        </w:rPr>
        <w:t>.</w:t>
      </w:r>
    </w:p>
    <w:p w:rsidR="00061626" w:rsidRPr="008E1E95" w:rsidRDefault="00061626" w:rsidP="00E861BD">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Обобщенные причины аварий и несчастных случаев</w:t>
      </w:r>
      <w:r w:rsidR="00E861BD"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со смертельным исходом по годам</w:t>
      </w:r>
      <w:r w:rsidR="00E861BD" w:rsidRPr="008E1E95">
        <w:rPr>
          <w:rFonts w:ascii="Times New Roman" w:eastAsia="Times New Roman" w:hAnsi="Times New Roman" w:cs="Times New Roman"/>
          <w:sz w:val="24"/>
          <w:szCs w:val="24"/>
          <w:lang w:eastAsia="ru-RU"/>
        </w:rPr>
        <w:t>:</w:t>
      </w:r>
    </w:p>
    <w:p w:rsidR="00E861BD" w:rsidRPr="008E1E95" w:rsidRDefault="00E861BD" w:rsidP="00E861BD">
      <w:pPr>
        <w:spacing w:after="0" w:line="240" w:lineRule="auto"/>
        <w:ind w:firstLine="540"/>
        <w:jc w:val="both"/>
        <w:rPr>
          <w:rFonts w:ascii="Times New Roman" w:eastAsia="Times New Roman" w:hAnsi="Times New Roman" w:cs="Times New Roman"/>
          <w:sz w:val="24"/>
          <w:szCs w:val="24"/>
          <w:lang w:eastAsia="ru-RU"/>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823"/>
        <w:gridCol w:w="851"/>
        <w:gridCol w:w="850"/>
        <w:gridCol w:w="992"/>
      </w:tblGrid>
      <w:tr w:rsidR="00061626" w:rsidRPr="008E1E95" w:rsidTr="00853942">
        <w:trPr>
          <w:cantSplit/>
          <w:trHeight w:val="210"/>
          <w:tblHeader/>
        </w:trPr>
        <w:tc>
          <w:tcPr>
            <w:tcW w:w="709" w:type="dxa"/>
            <w:vMerge w:val="restart"/>
            <w:tcBorders>
              <w:top w:val="single" w:sz="4" w:space="0" w:color="auto"/>
              <w:left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5528" w:type="dxa"/>
            <w:vMerge w:val="restart"/>
            <w:tcBorders>
              <w:top w:val="single" w:sz="4" w:space="0" w:color="auto"/>
              <w:left w:val="single" w:sz="4" w:space="0" w:color="auto"/>
              <w:right w:val="single" w:sz="4" w:space="0" w:color="auto"/>
            </w:tcBorders>
            <w:vAlign w:val="center"/>
          </w:tcPr>
          <w:p w:rsidR="00061626" w:rsidRPr="008E1E95" w:rsidRDefault="00061626" w:rsidP="00853942">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причины</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Аварии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Несчастные случаи</w:t>
            </w:r>
          </w:p>
        </w:tc>
      </w:tr>
      <w:tr w:rsidR="00061626" w:rsidRPr="008E1E95" w:rsidTr="00853942">
        <w:trPr>
          <w:cantSplit/>
          <w:trHeight w:val="285"/>
          <w:tblHeader/>
        </w:trPr>
        <w:tc>
          <w:tcPr>
            <w:tcW w:w="709" w:type="dxa"/>
            <w:vMerge/>
            <w:tcBorders>
              <w:left w:val="single" w:sz="4" w:space="0" w:color="auto"/>
              <w:bottom w:val="nil"/>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p>
        </w:tc>
        <w:tc>
          <w:tcPr>
            <w:tcW w:w="5528" w:type="dxa"/>
            <w:vMerge/>
            <w:tcBorders>
              <w:left w:val="single" w:sz="4" w:space="0" w:color="auto"/>
              <w:bottom w:val="nil"/>
              <w:right w:val="single" w:sz="4" w:space="0" w:color="auto"/>
            </w:tcBorders>
            <w:vAlign w:val="center"/>
          </w:tcPr>
          <w:p w:rsidR="00061626" w:rsidRPr="008E1E95" w:rsidRDefault="00061626" w:rsidP="00853942">
            <w:pPr>
              <w:spacing w:after="0" w:line="240" w:lineRule="auto"/>
              <w:jc w:val="center"/>
              <w:rPr>
                <w:rFonts w:ascii="Times New Roman" w:eastAsia="Times New Roman" w:hAnsi="Times New Roman" w:cs="Times New Roman"/>
                <w:sz w:val="20"/>
                <w:szCs w:val="20"/>
                <w:lang w:eastAsia="ru-RU"/>
              </w:rPr>
            </w:pPr>
          </w:p>
        </w:tc>
        <w:tc>
          <w:tcPr>
            <w:tcW w:w="823" w:type="dxa"/>
            <w:tcBorders>
              <w:top w:val="single" w:sz="4" w:space="0" w:color="auto"/>
              <w:left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2017 год</w:t>
            </w:r>
          </w:p>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 год</w:t>
            </w:r>
          </w:p>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right w:val="single" w:sz="4" w:space="0" w:color="auto"/>
            </w:tcBorders>
            <w:vAlign w:val="center"/>
          </w:tcPr>
          <w:p w:rsidR="00061626" w:rsidRPr="008E1E95" w:rsidRDefault="00061626" w:rsidP="00853942">
            <w:pPr>
              <w:spacing w:after="0" w:line="240" w:lineRule="auto"/>
              <w:ind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2017 год</w:t>
            </w:r>
          </w:p>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 год</w:t>
            </w:r>
          </w:p>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061626" w:rsidRPr="008E1E95" w:rsidTr="00853942">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Неудовлетворительное состояние  технических устройств, зданий, сооружений</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Несовершенство технологии или конструктивные недостатки</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Нарушение технологии производства работ</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Отступление от требований проектной  (технологической) документации</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bCs/>
                <w:sz w:val="20"/>
                <w:szCs w:val="20"/>
                <w:lang w:eastAsia="ru-RU"/>
              </w:rPr>
              <w:t>Неправильная организация производства работ</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bCs/>
                <w:sz w:val="20"/>
                <w:szCs w:val="20"/>
                <w:lang w:eastAsia="ru-RU"/>
              </w:rPr>
              <w:t>Неэффективность производственного контроля</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rPr>
          <w:trHeight w:val="333"/>
        </w:trPr>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bCs/>
                <w:sz w:val="20"/>
                <w:szCs w:val="20"/>
                <w:lang w:eastAsia="ru-RU"/>
              </w:rPr>
              <w:t>Низкий уровень знаний требований промышленной безопасности</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rPr>
          <w:trHeight w:val="392"/>
        </w:trPr>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sz w:val="20"/>
                <w:szCs w:val="20"/>
                <w:lang w:eastAsia="ru-RU"/>
              </w:rPr>
            </w:pPr>
            <w:r w:rsidRPr="008E1E95">
              <w:rPr>
                <w:rFonts w:ascii="Times New Roman" w:eastAsia="Times New Roman" w:hAnsi="Times New Roman" w:cs="Times New Roman"/>
                <w:bCs/>
                <w:sz w:val="20"/>
                <w:szCs w:val="20"/>
                <w:lang w:eastAsia="ru-RU"/>
              </w:rPr>
              <w:t>Нарушение производственной дисциплины, неосторожные (несанкционированные) действия исполнителей работ</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061626" w:rsidRPr="008E1E95" w:rsidTr="00853942">
        <w:trPr>
          <w:trHeight w:val="392"/>
        </w:trPr>
        <w:tc>
          <w:tcPr>
            <w:tcW w:w="709" w:type="dxa"/>
            <w:tcBorders>
              <w:top w:val="single" w:sz="4" w:space="0" w:color="auto"/>
              <w:left w:val="single" w:sz="4" w:space="0" w:color="auto"/>
              <w:bottom w:val="single" w:sz="4" w:space="0" w:color="auto"/>
              <w:right w:val="single" w:sz="4" w:space="0" w:color="auto"/>
            </w:tcBorders>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57"/>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sz w:val="20"/>
                <w:szCs w:val="20"/>
                <w:lang w:eastAsia="ru-RU"/>
              </w:rPr>
              <w:t>Всего установленных причин</w:t>
            </w:r>
          </w:p>
        </w:tc>
        <w:tc>
          <w:tcPr>
            <w:tcW w:w="823"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61626" w:rsidRPr="008E1E95" w:rsidRDefault="00061626" w:rsidP="00853942">
            <w:pPr>
              <w:spacing w:after="0" w:line="240" w:lineRule="auto"/>
              <w:ind w:left="-108" w:right="-108"/>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bl>
    <w:p w:rsidR="005C6EAB" w:rsidRPr="008E1E95" w:rsidRDefault="005C6EAB" w:rsidP="00061626">
      <w:pPr>
        <w:spacing w:after="0" w:line="240" w:lineRule="auto"/>
        <w:ind w:firstLine="426"/>
        <w:jc w:val="both"/>
        <w:rPr>
          <w:rFonts w:ascii="Times New Roman" w:eastAsia="Times New Roman" w:hAnsi="Times New Roman" w:cs="Times New Roman"/>
          <w:sz w:val="24"/>
          <w:szCs w:val="24"/>
          <w:lang w:eastAsia="ru-RU"/>
        </w:rPr>
      </w:pPr>
    </w:p>
    <w:p w:rsidR="00061626" w:rsidRPr="008E1E95" w:rsidRDefault="00061626" w:rsidP="00061626">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2017г. произошло 2 аварии.</w:t>
      </w:r>
    </w:p>
    <w:p w:rsidR="005C6EAB" w:rsidRPr="008E1E95" w:rsidRDefault="005C6EAB" w:rsidP="00061626">
      <w:pPr>
        <w:spacing w:after="0" w:line="240" w:lineRule="auto"/>
        <w:ind w:firstLine="426"/>
        <w:jc w:val="both"/>
        <w:rPr>
          <w:rFonts w:ascii="Times New Roman" w:eastAsia="Times New Roman" w:hAnsi="Times New Roman" w:cs="Times New Roman"/>
          <w:sz w:val="24"/>
          <w:szCs w:val="24"/>
          <w:lang w:eastAsia="ru-RU"/>
        </w:rPr>
      </w:pPr>
    </w:p>
    <w:p w:rsidR="00061626" w:rsidRPr="008E1E95" w:rsidRDefault="00061626" w:rsidP="00061626">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 ООО «НЕФТЕМАШ».</w:t>
      </w:r>
    </w:p>
    <w:p w:rsidR="00061626" w:rsidRPr="008E1E95" w:rsidRDefault="00061626" w:rsidP="00061626">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Авария произошла 27.01.2017 на Площадке воздухоразделительной установки получения кислорода энергоремонтного участка № 8.</w:t>
      </w:r>
    </w:p>
    <w:p w:rsidR="00061626" w:rsidRPr="008E1E95" w:rsidRDefault="00061626" w:rsidP="00853942">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Обстоятельства аварии:</w:t>
      </w:r>
      <w:r w:rsidR="00853942" w:rsidRPr="008E1E95">
        <w:rPr>
          <w:rFonts w:ascii="Times New Roman" w:eastAsia="Times New Roman" w:hAnsi="Times New Roman" w:cs="Times New Roman"/>
          <w:sz w:val="24"/>
          <w:szCs w:val="24"/>
          <w:lang w:eastAsia="ru-RU"/>
        </w:rPr>
        <w:t xml:space="preserve"> 27.01.2017г. на Площадке воздухоразделительной установки получения кислорода энергоремонтного участка №8 ООО «НЕФТЕМАШ» при дренировании жидкости из маслоотделителя воздушного холодильника IV ступени сжатия компрессора марки 2Р-3/220 произошло разрушение участка трубопровода воздушного холодильника вышеуказанного компрессора. В результате аварии пострадала аппаратчик воздухоразделения Етаева Ю.В. </w:t>
      </w:r>
      <w:r w:rsidRPr="008E1E95">
        <w:rPr>
          <w:rFonts w:ascii="Times New Roman" w:eastAsia="Times New Roman" w:hAnsi="Times New Roman" w:cs="Times New Roman"/>
          <w:sz w:val="24"/>
          <w:szCs w:val="24"/>
          <w:lang w:eastAsia="ru-RU"/>
        </w:rPr>
        <w:t>Степень тяжести травмы – тяжелая</w:t>
      </w:r>
      <w:r w:rsidR="00853942"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w:t>
      </w:r>
    </w:p>
    <w:p w:rsidR="00061626" w:rsidRPr="008E1E95" w:rsidRDefault="00061626" w:rsidP="00853942">
      <w:pPr>
        <w:autoSpaceDE w:val="0"/>
        <w:autoSpaceDN w:val="0"/>
        <w:spacing w:after="0" w:line="240" w:lineRule="auto"/>
        <w:ind w:firstLine="426"/>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Технические причины аварии</w:t>
      </w:r>
      <w:bookmarkStart w:id="0" w:name="_Toc49673166"/>
      <w:r w:rsidRPr="008E1E95">
        <w:rPr>
          <w:rFonts w:ascii="Times New Roman" w:eastAsia="Times New Roman" w:hAnsi="Times New Roman" w:cs="Times New Roman"/>
          <w:bCs/>
          <w:i/>
          <w:sz w:val="24"/>
          <w:szCs w:val="24"/>
          <w:lang w:eastAsia="ru-RU"/>
        </w:rPr>
        <w:t>:</w:t>
      </w:r>
    </w:p>
    <w:bookmarkEnd w:id="0"/>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Основными причинами возникновения и развития аварии </w:t>
      </w:r>
      <w:r w:rsidRPr="008E1E95">
        <w:rPr>
          <w:rFonts w:ascii="Times New Roman" w:eastAsia="Times New Roman" w:hAnsi="Times New Roman" w:cs="Times New Roman"/>
          <w:bCs/>
          <w:sz w:val="24"/>
          <w:szCs w:val="24"/>
          <w:lang w:eastAsia="ru-RU"/>
        </w:rPr>
        <w:t xml:space="preserve">поршневого компрессора марки 2Р 3/220, технологический номер 1, заводской номер 70038, инвентарный номер 2755 </w:t>
      </w:r>
      <w:r w:rsidRPr="008E1E95">
        <w:rPr>
          <w:rFonts w:ascii="Times New Roman" w:eastAsia="Times New Roman" w:hAnsi="Times New Roman" w:cs="Times New Roman"/>
          <w:sz w:val="24"/>
          <w:szCs w:val="24"/>
          <w:lang w:eastAsia="ru-RU"/>
        </w:rPr>
        <w:t>являются:</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lastRenderedPageBreak/>
        <w:t>- проведение некачественных ремонтов, о чем свидетельствует разрушенное компрессионное кольцо №14 на поршне IV ступени;</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контролируемый расход масла для смазки цилиндров;</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 несоблюдение требований Инструкции завода-изготовителя по обслуживанию компрессора технологический номер 1, Правил устройства и безопасной эксплуатации стационарных компрессорных установок, воздухопроводов и газопроводов (ПБ 03-581-03), Стандарта «Поршневые компрессоры нефтеперерабатывающих, нефтехимических и химических предприятий. Эксплуатация, технический надзор, ревизия, отбраковка и ремонт» (СТО 03-001-12) по очистке деталей компрессора и трубопроводов нагнетания воздуха от масляных отложений, масляного лака и нагара;</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марка масла для смазки цилиндров не соответствующая требованиям завода-изготовителя компрессора (использовалось масло марки МС-20, вместо рекомендованного заводом-изготовителем масла марки 19(Т)).</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Организационные причины аварии:</w:t>
      </w:r>
    </w:p>
    <w:p w:rsidR="00061626" w:rsidRPr="008E1E95" w:rsidRDefault="00061626" w:rsidP="00061626">
      <w:pPr>
        <w:spacing w:after="0"/>
        <w:ind w:firstLine="567"/>
        <w:jc w:val="both"/>
        <w:rPr>
          <w:rFonts w:ascii="Times New Roman" w:eastAsia="Calibri" w:hAnsi="Times New Roman" w:cs="Times New Roman"/>
          <w:bCs/>
          <w:sz w:val="24"/>
          <w:szCs w:val="24"/>
        </w:rPr>
      </w:pPr>
      <w:r w:rsidRPr="008E1E95">
        <w:rPr>
          <w:rFonts w:ascii="Times New Roman" w:eastAsia="Calibri" w:hAnsi="Times New Roman" w:cs="Times New Roman"/>
          <w:bCs/>
          <w:sz w:val="24"/>
          <w:szCs w:val="24"/>
        </w:rPr>
        <w:t>1. Отсутствие проекта на опасный производственный объект «Площадка воздухоразделительной установки получения кислорода» II</w:t>
      </w:r>
      <w:r w:rsidRPr="008E1E95">
        <w:rPr>
          <w:rFonts w:ascii="Times New Roman" w:eastAsia="Calibri" w:hAnsi="Times New Roman" w:cs="Times New Roman"/>
          <w:bCs/>
          <w:sz w:val="24"/>
          <w:szCs w:val="24"/>
          <w:lang w:val="en-US"/>
        </w:rPr>
        <w:t>I</w:t>
      </w:r>
      <w:r w:rsidRPr="008E1E95">
        <w:rPr>
          <w:rFonts w:ascii="Times New Roman" w:eastAsia="Calibri" w:hAnsi="Times New Roman" w:cs="Times New Roman"/>
          <w:bCs/>
          <w:sz w:val="24"/>
          <w:szCs w:val="24"/>
        </w:rPr>
        <w:t xml:space="preserve"> класса опасности, регистрационный № А54-06610-0002.</w:t>
      </w:r>
    </w:p>
    <w:p w:rsidR="00061626" w:rsidRPr="008E1E95" w:rsidRDefault="00061626" w:rsidP="00061626">
      <w:pPr>
        <w:spacing w:after="0"/>
        <w:ind w:firstLine="567"/>
        <w:jc w:val="both"/>
        <w:rPr>
          <w:rFonts w:ascii="Times New Roman" w:eastAsia="Calibri" w:hAnsi="Times New Roman" w:cs="Times New Roman"/>
          <w:bCs/>
          <w:sz w:val="24"/>
          <w:szCs w:val="24"/>
        </w:rPr>
      </w:pPr>
      <w:r w:rsidRPr="008E1E95">
        <w:rPr>
          <w:rFonts w:ascii="Times New Roman" w:eastAsia="Calibri" w:hAnsi="Times New Roman" w:cs="Times New Roman"/>
          <w:bCs/>
          <w:sz w:val="24"/>
          <w:szCs w:val="24"/>
        </w:rPr>
        <w:t>2. Низкая технологическая дисциплина персонала энерго-ремонтного участка № 8 и руководства ООО «НЕФТЕМАШ», выразившаяся:</w:t>
      </w:r>
    </w:p>
    <w:p w:rsidR="00061626" w:rsidRPr="008E1E95" w:rsidRDefault="00061626" w:rsidP="00853942">
      <w:pPr>
        <w:spacing w:after="0"/>
        <w:ind w:firstLine="567"/>
        <w:jc w:val="both"/>
        <w:rPr>
          <w:rFonts w:ascii="Times New Roman" w:eastAsia="Calibri" w:hAnsi="Times New Roman" w:cs="Times New Roman"/>
          <w:bCs/>
          <w:sz w:val="24"/>
          <w:szCs w:val="24"/>
        </w:rPr>
      </w:pPr>
      <w:r w:rsidRPr="008E1E95">
        <w:rPr>
          <w:rFonts w:ascii="Times New Roman" w:eastAsia="Calibri" w:hAnsi="Times New Roman" w:cs="Times New Roman"/>
          <w:bCs/>
          <w:sz w:val="24"/>
          <w:szCs w:val="24"/>
        </w:rPr>
        <w:t>- в несоблюдении требований инструкции по эксплуатации поршневого компрессора марки 2Р 3/220, технологический номер 1, заводской номер 70038, инвентарный номер 2755 (проведение ремонта компрессора технологический номер 1 не в полном объеме);</w:t>
      </w:r>
    </w:p>
    <w:p w:rsidR="00061626" w:rsidRPr="008E1E95" w:rsidRDefault="00061626" w:rsidP="00853942">
      <w:pPr>
        <w:spacing w:after="0"/>
        <w:ind w:firstLine="567"/>
        <w:jc w:val="both"/>
        <w:rPr>
          <w:rFonts w:ascii="Times New Roman" w:eastAsia="Calibri" w:hAnsi="Times New Roman" w:cs="Times New Roman"/>
          <w:bCs/>
          <w:sz w:val="24"/>
          <w:szCs w:val="24"/>
        </w:rPr>
      </w:pPr>
      <w:r w:rsidRPr="008E1E95">
        <w:rPr>
          <w:rFonts w:ascii="Times New Roman" w:eastAsia="Calibri" w:hAnsi="Times New Roman" w:cs="Times New Roman"/>
          <w:bCs/>
          <w:sz w:val="24"/>
          <w:szCs w:val="24"/>
        </w:rPr>
        <w:t xml:space="preserve">- в нарушении режима эксплуатации </w:t>
      </w:r>
      <w:r w:rsidRPr="008E1E95">
        <w:rPr>
          <w:rFonts w:ascii="Times New Roman" w:eastAsia="Times New Roman" w:hAnsi="Times New Roman" w:cs="Times New Roman"/>
          <w:bCs/>
          <w:sz w:val="24"/>
          <w:szCs w:val="24"/>
          <w:lang w:eastAsia="ru-RU"/>
        </w:rPr>
        <w:t>поршневого компрессора марки 2Р 3/220, технологический номер 1, заводской номер 70038, инвентарный номер 2755</w:t>
      </w:r>
      <w:r w:rsidRPr="008E1E95">
        <w:rPr>
          <w:rFonts w:ascii="Times New Roman" w:eastAsia="Calibri" w:hAnsi="Times New Roman" w:cs="Times New Roman"/>
          <w:bCs/>
          <w:sz w:val="24"/>
          <w:szCs w:val="24"/>
        </w:rPr>
        <w:t xml:space="preserve"> – превышение давления нагнетания на I, II, III ступенях компрессора (из Журнала наблюдения по установке на 26.01.2017г.: I ступень – 3,9 кгс/см</w:t>
      </w:r>
      <w:proofErr w:type="gramStart"/>
      <w:r w:rsidRPr="008E1E95">
        <w:rPr>
          <w:rFonts w:ascii="Times New Roman" w:eastAsia="Calibri" w:hAnsi="Times New Roman" w:cs="Times New Roman"/>
          <w:bCs/>
          <w:sz w:val="24"/>
          <w:szCs w:val="24"/>
          <w:vertAlign w:val="superscript"/>
        </w:rPr>
        <w:t>2</w:t>
      </w:r>
      <w:proofErr w:type="gramEnd"/>
      <w:r w:rsidRPr="008E1E95">
        <w:rPr>
          <w:rFonts w:ascii="Times New Roman" w:eastAsia="Calibri" w:hAnsi="Times New Roman" w:cs="Times New Roman"/>
          <w:bCs/>
          <w:sz w:val="24"/>
          <w:szCs w:val="24"/>
        </w:rPr>
        <w:t>, II ступень – 16,5 кгс/см</w:t>
      </w:r>
      <w:r w:rsidRPr="008E1E95">
        <w:rPr>
          <w:rFonts w:ascii="Times New Roman" w:eastAsia="Calibri" w:hAnsi="Times New Roman" w:cs="Times New Roman"/>
          <w:bCs/>
          <w:sz w:val="24"/>
          <w:szCs w:val="24"/>
          <w:vertAlign w:val="superscript"/>
        </w:rPr>
        <w:t>2</w:t>
      </w:r>
      <w:r w:rsidRPr="008E1E95">
        <w:rPr>
          <w:rFonts w:ascii="Times New Roman" w:eastAsia="Calibri" w:hAnsi="Times New Roman" w:cs="Times New Roman"/>
          <w:bCs/>
          <w:sz w:val="24"/>
          <w:szCs w:val="24"/>
        </w:rPr>
        <w:t>, III ступень – 68 кгс/см</w:t>
      </w:r>
      <w:r w:rsidRPr="008E1E95">
        <w:rPr>
          <w:rFonts w:ascii="Times New Roman" w:eastAsia="Calibri" w:hAnsi="Times New Roman" w:cs="Times New Roman"/>
          <w:bCs/>
          <w:sz w:val="24"/>
          <w:szCs w:val="24"/>
          <w:vertAlign w:val="superscript"/>
        </w:rPr>
        <w:t>2</w:t>
      </w:r>
      <w:r w:rsidRPr="008E1E95">
        <w:rPr>
          <w:rFonts w:ascii="Times New Roman" w:eastAsia="Calibri" w:hAnsi="Times New Roman" w:cs="Times New Roman"/>
          <w:bCs/>
          <w:sz w:val="24"/>
          <w:szCs w:val="24"/>
        </w:rPr>
        <w:t xml:space="preserve"> (Приложение 3). При паспортных данных I ступень – 2,4-3,5 кгс/см</w:t>
      </w:r>
      <w:proofErr w:type="gramStart"/>
      <w:r w:rsidRPr="008E1E95">
        <w:rPr>
          <w:rFonts w:ascii="Times New Roman" w:eastAsia="Calibri" w:hAnsi="Times New Roman" w:cs="Times New Roman"/>
          <w:bCs/>
          <w:sz w:val="24"/>
          <w:szCs w:val="24"/>
          <w:vertAlign w:val="superscript"/>
        </w:rPr>
        <w:t>2</w:t>
      </w:r>
      <w:proofErr w:type="gramEnd"/>
      <w:r w:rsidRPr="008E1E95">
        <w:rPr>
          <w:rFonts w:ascii="Times New Roman" w:eastAsia="Calibri" w:hAnsi="Times New Roman" w:cs="Times New Roman"/>
          <w:bCs/>
          <w:sz w:val="24"/>
          <w:szCs w:val="24"/>
        </w:rPr>
        <w:t>, II ступень – 13-15 кгс/см</w:t>
      </w:r>
      <w:r w:rsidRPr="008E1E95">
        <w:rPr>
          <w:rFonts w:ascii="Times New Roman" w:eastAsia="Calibri" w:hAnsi="Times New Roman" w:cs="Times New Roman"/>
          <w:bCs/>
          <w:sz w:val="24"/>
          <w:szCs w:val="24"/>
          <w:vertAlign w:val="superscript"/>
        </w:rPr>
        <w:t>2</w:t>
      </w:r>
      <w:r w:rsidRPr="008E1E95">
        <w:rPr>
          <w:rFonts w:ascii="Times New Roman" w:eastAsia="Calibri" w:hAnsi="Times New Roman" w:cs="Times New Roman"/>
          <w:bCs/>
          <w:sz w:val="24"/>
          <w:szCs w:val="24"/>
        </w:rPr>
        <w:t>, III ступень – 57-65 кгс/см</w:t>
      </w:r>
      <w:r w:rsidRPr="008E1E95">
        <w:rPr>
          <w:rFonts w:ascii="Times New Roman" w:eastAsia="Calibri" w:hAnsi="Times New Roman" w:cs="Times New Roman"/>
          <w:bCs/>
          <w:sz w:val="24"/>
          <w:szCs w:val="24"/>
          <w:vertAlign w:val="superscript"/>
        </w:rPr>
        <w:t>2</w:t>
      </w:r>
      <w:r w:rsidRPr="008E1E95">
        <w:rPr>
          <w:rFonts w:ascii="Times New Roman" w:eastAsia="Calibri" w:hAnsi="Times New Roman" w:cs="Times New Roman"/>
          <w:bCs/>
          <w:sz w:val="24"/>
          <w:szCs w:val="24"/>
        </w:rPr>
        <w:t>) – в Инструкции завода-изготовителя по обслуживанию компрессора запрещается эксплуатация компрессора на завышенных параметрах температуры и давления по ступеням (раздел XIII п.14 Инструкции завода-изготовителя по обслуживанию компрессора);</w:t>
      </w:r>
    </w:p>
    <w:p w:rsidR="00061626" w:rsidRPr="008E1E95" w:rsidRDefault="00061626" w:rsidP="00853942">
      <w:pPr>
        <w:spacing w:after="0"/>
        <w:ind w:firstLine="567"/>
        <w:jc w:val="both"/>
        <w:rPr>
          <w:rFonts w:ascii="Times New Roman" w:eastAsia="Calibri" w:hAnsi="Times New Roman" w:cs="Times New Roman"/>
          <w:bCs/>
          <w:sz w:val="24"/>
          <w:szCs w:val="24"/>
        </w:rPr>
      </w:pPr>
      <w:r w:rsidRPr="008E1E95">
        <w:rPr>
          <w:rFonts w:ascii="Times New Roman" w:eastAsia="Calibri" w:hAnsi="Times New Roman" w:cs="Times New Roman"/>
          <w:bCs/>
          <w:sz w:val="24"/>
          <w:szCs w:val="24"/>
        </w:rPr>
        <w:t xml:space="preserve">- в нарушении режима эксплуатации установки КжАж-0,04  – температурные показатели рабочих параметров воздуха на всасе и по ступеням нагнетания </w:t>
      </w:r>
      <w:r w:rsidRPr="008E1E95">
        <w:rPr>
          <w:rFonts w:ascii="Times New Roman" w:eastAsia="Times New Roman" w:hAnsi="Times New Roman" w:cs="Times New Roman"/>
          <w:bCs/>
          <w:sz w:val="24"/>
          <w:szCs w:val="24"/>
          <w:lang w:eastAsia="ru-RU"/>
        </w:rPr>
        <w:t xml:space="preserve">поршневого компрессора марки 2Р 3/220, технологический номер 1, заводской номер 70038, инвентарный номер 2755 </w:t>
      </w:r>
      <w:r w:rsidRPr="008E1E95">
        <w:rPr>
          <w:rFonts w:ascii="Times New Roman" w:eastAsia="Calibri" w:hAnsi="Times New Roman" w:cs="Times New Roman"/>
          <w:bCs/>
          <w:sz w:val="24"/>
          <w:szCs w:val="24"/>
        </w:rPr>
        <w:t>не фиксируются в Журнале наблюдения по установке, ввиду отсутствия приборов КИПиА по температуре.</w:t>
      </w:r>
    </w:p>
    <w:p w:rsidR="00061626" w:rsidRPr="008E1E95" w:rsidRDefault="00061626" w:rsidP="00853942">
      <w:pPr>
        <w:spacing w:after="0" w:line="240" w:lineRule="auto"/>
        <w:ind w:firstLine="567"/>
        <w:jc w:val="both"/>
        <w:rPr>
          <w:rFonts w:ascii="Times New Roman" w:eastAsia="Calibri" w:hAnsi="Times New Roman" w:cs="Times New Roman"/>
          <w:bCs/>
          <w:sz w:val="24"/>
          <w:szCs w:val="24"/>
        </w:rPr>
      </w:pPr>
      <w:r w:rsidRPr="008E1E95">
        <w:rPr>
          <w:rFonts w:ascii="Times New Roman" w:eastAsia="Calibri" w:hAnsi="Times New Roman" w:cs="Times New Roman"/>
          <w:bCs/>
          <w:sz w:val="24"/>
          <w:szCs w:val="24"/>
        </w:rPr>
        <w:t>- в несоответствии обязательным требованиям, предъявляемым к технологическим регламентам химико-технологических производств, Технологического регламента на площадку воздухоразделительной установки получения кислород</w:t>
      </w:r>
      <w:proofErr w:type="gramStart"/>
      <w:r w:rsidRPr="008E1E95">
        <w:rPr>
          <w:rFonts w:ascii="Times New Roman" w:eastAsia="Calibri" w:hAnsi="Times New Roman" w:cs="Times New Roman"/>
          <w:bCs/>
          <w:sz w:val="24"/>
          <w:szCs w:val="24"/>
        </w:rPr>
        <w:t>а ООО</w:t>
      </w:r>
      <w:proofErr w:type="gramEnd"/>
      <w:r w:rsidRPr="008E1E95">
        <w:rPr>
          <w:rFonts w:ascii="Times New Roman" w:eastAsia="Calibri" w:hAnsi="Times New Roman" w:cs="Times New Roman"/>
          <w:bCs/>
          <w:sz w:val="24"/>
          <w:szCs w:val="24"/>
        </w:rPr>
        <w:t xml:space="preserve"> «НЕФТЕМАШ» (кислородный участок цеха № 8), утверждённого техническим директором С.В. Лапшиным в 2016 году.</w:t>
      </w:r>
    </w:p>
    <w:p w:rsidR="00061626" w:rsidRPr="008E1E95" w:rsidRDefault="00061626" w:rsidP="00061626">
      <w:pPr>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3. Не выполнение основных задач производственного контроля и обязанностей лиц, ответственных за осуществление производственного контроля в части:</w:t>
      </w:r>
    </w:p>
    <w:p w:rsidR="00061626" w:rsidRPr="008E1E95" w:rsidRDefault="00061626" w:rsidP="00853942">
      <w:pPr>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обеспечения соблюдения требований промышленной безопасности в эксплуатирующей организации;</w:t>
      </w:r>
    </w:p>
    <w:p w:rsidR="00061626" w:rsidRPr="008E1E95" w:rsidRDefault="00061626" w:rsidP="00853942">
      <w:pPr>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анализа состояния промышленной безопасности в эксплуатирующей организации, в том числе путем организации проведения соответствующих экспертиз;</w:t>
      </w:r>
    </w:p>
    <w:p w:rsidR="00061626" w:rsidRPr="008E1E95" w:rsidRDefault="00061626" w:rsidP="00853942">
      <w:pPr>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разработки мер, направленных на улучшение состояния промышленной безопасности и предотвращение ущерба окружающей среде;</w:t>
      </w:r>
    </w:p>
    <w:p w:rsidR="00061626" w:rsidRPr="008E1E95" w:rsidRDefault="00061626" w:rsidP="00853942">
      <w:pPr>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lastRenderedPageBreak/>
        <w:t xml:space="preserve">-  </w:t>
      </w:r>
      <w:proofErr w:type="gramStart"/>
      <w:r w:rsidRPr="008E1E95">
        <w:rPr>
          <w:rFonts w:ascii="Times New Roman" w:eastAsia="Times New Roman" w:hAnsi="Times New Roman" w:cs="Times New Roman"/>
          <w:spacing w:val="-4"/>
          <w:sz w:val="24"/>
          <w:szCs w:val="24"/>
          <w:lang w:eastAsia="ru-RU"/>
        </w:rPr>
        <w:t>контроля за</w:t>
      </w:r>
      <w:proofErr w:type="gramEnd"/>
      <w:r w:rsidRPr="008E1E95">
        <w:rPr>
          <w:rFonts w:ascii="Times New Roman" w:eastAsia="Times New Roman" w:hAnsi="Times New Roman" w:cs="Times New Roman"/>
          <w:spacing w:val="-4"/>
          <w:sz w:val="24"/>
          <w:szCs w:val="24"/>
          <w:lang w:eastAsia="ru-RU"/>
        </w:rPr>
        <w:t xml:space="preserve"> соблюдением требований промышленной безопасности, установленных федеральными законами и иными нормативными правовыми актами;</w:t>
      </w:r>
    </w:p>
    <w:p w:rsidR="00061626" w:rsidRPr="008E1E95" w:rsidRDefault="00061626" w:rsidP="00061626">
      <w:pPr>
        <w:spacing w:after="0" w:line="240" w:lineRule="auto"/>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координации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061626" w:rsidRPr="008E1E95" w:rsidRDefault="00061626" w:rsidP="00853942">
      <w:pPr>
        <w:spacing w:after="0" w:line="240" w:lineRule="auto"/>
        <w:ind w:firstLine="708"/>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  </w:t>
      </w:r>
      <w:proofErr w:type="gramStart"/>
      <w:r w:rsidRPr="008E1E95">
        <w:rPr>
          <w:rFonts w:ascii="Times New Roman" w:eastAsia="Times New Roman" w:hAnsi="Times New Roman" w:cs="Times New Roman"/>
          <w:spacing w:val="-4"/>
          <w:sz w:val="24"/>
          <w:szCs w:val="24"/>
          <w:lang w:eastAsia="ru-RU"/>
        </w:rPr>
        <w:t>контроля за</w:t>
      </w:r>
      <w:proofErr w:type="gramEnd"/>
      <w:r w:rsidRPr="008E1E95">
        <w:rPr>
          <w:rFonts w:ascii="Times New Roman" w:eastAsia="Times New Roman" w:hAnsi="Times New Roman" w:cs="Times New Roman"/>
          <w:spacing w:val="-4"/>
          <w:sz w:val="24"/>
          <w:szCs w:val="24"/>
          <w:lang w:eastAsia="ru-RU"/>
        </w:rPr>
        <w:t xml:space="preserve">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061626" w:rsidRPr="008E1E95" w:rsidRDefault="00061626" w:rsidP="0085394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  </w:t>
      </w:r>
      <w:proofErr w:type="gramStart"/>
      <w:r w:rsidRPr="008E1E95">
        <w:rPr>
          <w:rFonts w:ascii="Times New Roman" w:eastAsia="Times New Roman" w:hAnsi="Times New Roman" w:cs="Times New Roman"/>
          <w:spacing w:val="-4"/>
          <w:sz w:val="24"/>
          <w:szCs w:val="24"/>
          <w:lang w:eastAsia="ru-RU"/>
        </w:rPr>
        <w:t>контроля за</w:t>
      </w:r>
      <w:proofErr w:type="gramEnd"/>
      <w:r w:rsidRPr="008E1E95">
        <w:rPr>
          <w:rFonts w:ascii="Times New Roman" w:eastAsia="Times New Roman" w:hAnsi="Times New Roman" w:cs="Times New Roman"/>
          <w:spacing w:val="-4"/>
          <w:sz w:val="24"/>
          <w:szCs w:val="24"/>
          <w:lang w:eastAsia="ru-RU"/>
        </w:rPr>
        <w:t xml:space="preserve"> соблюдением технологической дисциплины.</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Мероприятия, предложенные комиссией по техническому расследованию аварии:</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1.Обеспечить наличие проекта на опасный производственный объект «Площадка воздухоразделительной установки получения кислорода» III класса опасности, регистрационный № А54-06610-0002, провести экспертизу промышленной безопасности проекту.</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2. Привести в соответствие с обязательными требованиями, предъявляемыми к технологическим регламентам химико-технологических производств, Технологический регламент на площадку воздухоразделительной установки получения кислорода ООО «НЕФТЕМАШ» (кислородный участок цеха № 8), утверждённый техническим директором С.В. Лапшиным в 2016 году.</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3. Провести оценку энергетического уровня технологических блоков, определить расчетом категорию их взрывоопасности на опасном производственном объекте «Площадка воздухоразделительной установки получения кислорода» рег. № А54-06610-0002.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4. Разработать ПМЛА на опасный производственный объект «Площадка воздухоразделительной установки получения кислорода» III класса опасности, регистрационный № А54-06610-0002.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5. </w:t>
      </w:r>
      <w:proofErr w:type="gramStart"/>
      <w:r w:rsidRPr="008E1E95">
        <w:rPr>
          <w:rFonts w:ascii="Times New Roman" w:eastAsia="Times New Roman" w:hAnsi="Times New Roman" w:cs="Times New Roman"/>
          <w:spacing w:val="-4"/>
          <w:sz w:val="24"/>
          <w:szCs w:val="24"/>
          <w:lang w:eastAsia="ru-RU"/>
        </w:rPr>
        <w:t>Направить на внеочередную аттестацию по промышленной безопасности в центральную аттестационную комиссию Ростехнадзора исполнительного директора Свистунова С.Н. (А.1,) мастера энергоремонтного участка №8 Демина Д.Е. (А.1, Б.1.1, Б.1.17), главного энергетика Нянькина Е.Н. (А.1, Б.1.1, Б.1.17), начальника бюро промышленной безопасности и охраны труда Назаров С.А. . (А.1, Б.1.1, Б.1.17), инженера</w:t>
      </w:r>
      <w:proofErr w:type="gramEnd"/>
      <w:r w:rsidRPr="008E1E95">
        <w:rPr>
          <w:rFonts w:ascii="Times New Roman" w:eastAsia="Times New Roman" w:hAnsi="Times New Roman" w:cs="Times New Roman"/>
          <w:spacing w:val="-4"/>
          <w:sz w:val="24"/>
          <w:szCs w:val="24"/>
          <w:lang w:eastAsia="ru-RU"/>
        </w:rPr>
        <w:t xml:space="preserve"> по тех. надзору Зварыгина А.Ю. (А.1, Б.1.1, Б.1.17).</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6.Обеспечить организацию и осуществление производственного контроля на опасном производственном объекте «Площадка воздухоразделительной установки получения кислорода» рег. № А54-06610-0002.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7. Обеспечить наличие классификатора ремонта поршневых компрессоров марки 2Р 3/220, технологические номера 1, 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8. Провести ремонт поршневых компрессоров марки 2Р 3/220, технологические номера 1, 2 в объеме, установленном инструкцией завода - изготовителя по обслуживанию компрессора.</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9. Оснастить поршневые компрессоры марки 2Р 3/220, технологические номера 1, 2 системой противоаварийной защиты, обеспечивающей звуковую и световую сигнализацию при прекращении подачи охлаждающей воды, повышении температуры сжимаемого воздуха выше допустимой и автоматическую остановку компрессоров при понижении давления масла для смазки механизма движения ниже допустимой.</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lastRenderedPageBreak/>
        <w:t>10. Обеспечить наличие приборов дистанционного контроля давлений и температур с сигнализацией отклонений от заданных норм, а также наличие регистрирующих приборов при эксплуатации поршневых компрессоров марки 2Р 3/220, технологические номера 1, 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Срок: 30.06.2017</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11. Обеспечить наличие стенда для испытаний технических устройств, эксплуатируемых на Площадке воздухоразделительной установки энергоремонтного участка № 8 ООО «НЕФТЕМАШ», а именно, оборудования работающего под избыточным давлением.</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12. Обеспечить проведение гидроиспытания циркуляционной системы смазки, чистку и промывку маслосистемы поршневых компрессоров марки 2Р 3/220, технологические номера 1, 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13.Обеспечить чистку воздухосборников, влагомаслоотделителей, промежуточных и концевого холодильников, нагнетательных воздухопроводов всех ступеней поршневых компрессоров марки 2Р 3/220, технологические номера 1, 2 от масляных отложений.</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14. Произвести замену:</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предохранительных клапанов на нагнетании I, II, III ступенях сжатия поршневых компрессоров марки 2Р 3/220, технологические номера 1, 2, при отсутствии технической документации;</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предохранительного клапана на нагнетании IV ступени сжатия поршневого компрессора марки 2Р 3/220, технологический номер 2, при отсутствии технической документации;</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8E1E95">
        <w:rPr>
          <w:rFonts w:ascii="Times New Roman" w:eastAsia="Times New Roman" w:hAnsi="Times New Roman" w:cs="Times New Roman"/>
          <w:spacing w:val="-4"/>
          <w:sz w:val="24"/>
          <w:szCs w:val="24"/>
          <w:lang w:eastAsia="ru-RU"/>
        </w:rPr>
        <w:t>- предохранительного клапана АП-020 зав. № 1577229 (дата изготовления 31.05.1987) на нагнетании IV ступени сжатия поршневого компрессора марки 2Р 3/220, технологический номер 1, при отсутствии в технической документации данных о сроке службы технического устройства, фактический срок службы которого превышает 20 лет, на опасном производственном объекте ««Площадка воздухоразделительной установки получения кислорода» III класса опасности, регистрационный № А54-06610-0002.</w:t>
      </w:r>
      <w:proofErr w:type="gramEnd"/>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15. Обеспечить проведение экспертизы промышленной безопасности поршневых компрессоров марки 2Р 3/220, технологические номера 1, 2 (год выпуска 1970), при отсутствии в технической документации данных о сроке службы технических устройств, фактический срок службы которых превышает 20 лет, опасного производственного объекта ««Площадка воздухоразделительной установки получения кислорода» III класса опасности, регистрационный № А54-06610-0002.</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16. Обеспечить учет расхода масла для смазки цилиндров поршневых компрессоров марки 2Р 3/220, технологические номера 1, 2 с ежесменной записью в журнале.</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17. Контролировать и фиксировать в журнале период ручной продувки влагомаслоотделителей (</w:t>
      </w:r>
      <w:proofErr w:type="gramStart"/>
      <w:r w:rsidRPr="008E1E95">
        <w:rPr>
          <w:rFonts w:ascii="Times New Roman" w:eastAsia="Times New Roman" w:hAnsi="Times New Roman" w:cs="Times New Roman"/>
          <w:spacing w:val="-4"/>
          <w:sz w:val="24"/>
          <w:szCs w:val="24"/>
          <w:lang w:eastAsia="ru-RU"/>
        </w:rPr>
        <w:t>промежуточных</w:t>
      </w:r>
      <w:proofErr w:type="gramEnd"/>
      <w:r w:rsidRPr="008E1E95">
        <w:rPr>
          <w:rFonts w:ascii="Times New Roman" w:eastAsia="Times New Roman" w:hAnsi="Times New Roman" w:cs="Times New Roman"/>
          <w:spacing w:val="-4"/>
          <w:sz w:val="24"/>
          <w:szCs w:val="24"/>
          <w:lang w:eastAsia="ru-RU"/>
        </w:rPr>
        <w:t xml:space="preserve"> и концевого).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18.Обеспечить наличие в журнале учета работы поршневых компрессоров марки 2Р 3/220, технологические номера 1, 2 записи о времени проведения спуска конденсата и масла из влагомаслоотделителей.</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7.19. Получить лицензию на эксплуатацию взрывопожароопасных и химически опасных производственных объектов I, II и III классов опасности.</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Не 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8E1E95">
        <w:rPr>
          <w:rFonts w:ascii="Times New Roman" w:eastAsia="Times New Roman" w:hAnsi="Times New Roman" w:cs="Times New Roman"/>
          <w:spacing w:val="-4"/>
          <w:sz w:val="24"/>
          <w:szCs w:val="24"/>
          <w:lang w:eastAsia="ru-RU"/>
        </w:rPr>
        <w:t>Согласно выписки</w:t>
      </w:r>
      <w:proofErr w:type="gramEnd"/>
      <w:r w:rsidRPr="008E1E95">
        <w:rPr>
          <w:rFonts w:ascii="Times New Roman" w:eastAsia="Times New Roman" w:hAnsi="Times New Roman" w:cs="Times New Roman"/>
          <w:spacing w:val="-4"/>
          <w:sz w:val="24"/>
          <w:szCs w:val="24"/>
          <w:lang w:eastAsia="ru-RU"/>
        </w:rPr>
        <w:t xml:space="preserve"> из ЕГРЮЛ от 20.09.2017.ООО «НЕФТЕМАШ» находится в стадии ликвидации. </w:t>
      </w:r>
    </w:p>
    <w:p w:rsidR="00061626" w:rsidRPr="008E1E95" w:rsidRDefault="00061626" w:rsidP="00E67712">
      <w:pPr>
        <w:autoSpaceDE w:val="0"/>
        <w:autoSpaceDN w:val="0"/>
        <w:spacing w:after="0" w:line="240" w:lineRule="auto"/>
        <w:ind w:firstLine="567"/>
        <w:jc w:val="both"/>
        <w:rPr>
          <w:rFonts w:ascii="Times New Roman" w:eastAsia="Times New Roman" w:hAnsi="Times New Roman" w:cs="Times New Roman"/>
          <w:b/>
          <w:spacing w:val="-4"/>
          <w:sz w:val="24"/>
          <w:szCs w:val="24"/>
          <w:lang w:eastAsia="ru-RU"/>
        </w:rPr>
      </w:pP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i/>
          <w:spacing w:val="-4"/>
          <w:sz w:val="24"/>
          <w:szCs w:val="24"/>
          <w:lang w:eastAsia="ru-RU"/>
        </w:rPr>
      </w:pPr>
      <w:r w:rsidRPr="008E1E95">
        <w:rPr>
          <w:rFonts w:ascii="Times New Roman" w:eastAsia="Times New Roman" w:hAnsi="Times New Roman" w:cs="Times New Roman"/>
          <w:i/>
          <w:spacing w:val="-4"/>
          <w:sz w:val="24"/>
          <w:szCs w:val="24"/>
          <w:lang w:eastAsia="ru-RU"/>
        </w:rPr>
        <w:lastRenderedPageBreak/>
        <w:t>2. ПАО «КуйбышевАзот».</w:t>
      </w:r>
    </w:p>
    <w:p w:rsidR="005C6EAB" w:rsidRPr="008E1E95" w:rsidRDefault="005C6EAB" w:rsidP="005C6EAB">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12.03.2017г. произошло возгорание на наружной установке реакторного блока окисления циклогексана в циклогексанон Площадки производства циклогексанона цеха № 35 ПАО «КуйбышевАзот». </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Технические причины аварии:</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Наиболее вероятными причинами аварии происшедшей 12.03.2017 явились:</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1. </w:t>
      </w:r>
      <w:proofErr w:type="gramStart"/>
      <w:r w:rsidRPr="008E1E95">
        <w:rPr>
          <w:rFonts w:ascii="Times New Roman" w:eastAsia="Times New Roman" w:hAnsi="Times New Roman" w:cs="Times New Roman"/>
          <w:spacing w:val="-4"/>
          <w:sz w:val="24"/>
          <w:szCs w:val="24"/>
          <w:lang w:eastAsia="ru-RU"/>
        </w:rPr>
        <w:t>Разгерметизация трубопровода отходящих газов № 150-VG54007-B2L-HC из сепаратора поз.S5404, рег. № 3756 (подтверждается экспертным заключением, выполненным экспертной ор-ганизацией  Самарского филиала ФБУ «НТЦ Энергобезопасность» «по техническому расследова-нию причин аварии, произошедшей на наружной установке №1 (корпус 825 а) установки получе-ния масла KA-OIL площадки получения циклогексанона цеха №35 ПАО «КуйбышевАзот»»);</w:t>
      </w:r>
      <w:proofErr w:type="gramEnd"/>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2. Попадание парогазовой </w:t>
      </w:r>
      <w:proofErr w:type="gramStart"/>
      <w:r w:rsidRPr="008E1E95">
        <w:rPr>
          <w:rFonts w:ascii="Times New Roman" w:eastAsia="Times New Roman" w:hAnsi="Times New Roman" w:cs="Times New Roman"/>
          <w:spacing w:val="-4"/>
          <w:sz w:val="24"/>
          <w:szCs w:val="24"/>
          <w:lang w:eastAsia="ru-RU"/>
        </w:rPr>
        <w:t>струи утечки продуктов окисления циклогексана</w:t>
      </w:r>
      <w:proofErr w:type="gramEnd"/>
      <w:r w:rsidRPr="008E1E95">
        <w:rPr>
          <w:rFonts w:ascii="Times New Roman" w:eastAsia="Times New Roman" w:hAnsi="Times New Roman" w:cs="Times New Roman"/>
          <w:spacing w:val="-4"/>
          <w:sz w:val="24"/>
          <w:szCs w:val="24"/>
          <w:lang w:eastAsia="ru-RU"/>
        </w:rPr>
        <w:t xml:space="preserve"> на находящийся под напряжением 220В силовой кабель, имеющий изоляцию из поливинилхлорида (кабели элек-троснабжения линий электрообогрева Н761, Н765, Н766). Короткое замыкание в силовом </w:t>
      </w:r>
      <w:proofErr w:type="gramStart"/>
      <w:r w:rsidRPr="008E1E95">
        <w:rPr>
          <w:rFonts w:ascii="Times New Roman" w:eastAsia="Times New Roman" w:hAnsi="Times New Roman" w:cs="Times New Roman"/>
          <w:spacing w:val="-4"/>
          <w:sz w:val="24"/>
          <w:szCs w:val="24"/>
          <w:lang w:eastAsia="ru-RU"/>
        </w:rPr>
        <w:t>питаю-щем</w:t>
      </w:r>
      <w:proofErr w:type="gramEnd"/>
      <w:r w:rsidRPr="008E1E95">
        <w:rPr>
          <w:rFonts w:ascii="Times New Roman" w:eastAsia="Times New Roman" w:hAnsi="Times New Roman" w:cs="Times New Roman"/>
          <w:spacing w:val="-4"/>
          <w:sz w:val="24"/>
          <w:szCs w:val="24"/>
          <w:lang w:eastAsia="ru-RU"/>
        </w:rPr>
        <w:t xml:space="preserve"> кабеле, вызванное его деструкцией в результате непосредственного попадания потока реакционной массы (подтверждается экспертным заключением, выполненным экспертной организацией ФГБОУ ВО «СамГТУ» «О возможных причинах возникновения пожара на предприятии ПАО «Куйбышевазот» 12.03.2017»).</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Организационные причины аварии:</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1. Не обеспечен достаточный контроль за проведением сварочных работ при монтаже </w:t>
      </w:r>
      <w:proofErr w:type="gramStart"/>
      <w:r w:rsidRPr="008E1E95">
        <w:rPr>
          <w:rFonts w:ascii="Times New Roman" w:eastAsia="Times New Roman" w:hAnsi="Times New Roman" w:cs="Times New Roman"/>
          <w:spacing w:val="-4"/>
          <w:sz w:val="24"/>
          <w:szCs w:val="24"/>
          <w:lang w:eastAsia="ru-RU"/>
        </w:rPr>
        <w:t>трубо-провода</w:t>
      </w:r>
      <w:proofErr w:type="gramEnd"/>
      <w:r w:rsidRPr="008E1E95">
        <w:rPr>
          <w:rFonts w:ascii="Times New Roman" w:eastAsia="Times New Roman" w:hAnsi="Times New Roman" w:cs="Times New Roman"/>
          <w:spacing w:val="-4"/>
          <w:sz w:val="24"/>
          <w:szCs w:val="24"/>
          <w:lang w:eastAsia="ru-RU"/>
        </w:rPr>
        <w:t xml:space="preserve"> отходящих газов № 150-VG54007-B2L-HC из сепаратора поз. S5404, рег. № 3756 со стороны ООО «Профиль».</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2. Отсутствие надлежащего контроля в процессе строительства и приемки объекта </w:t>
      </w:r>
      <w:proofErr w:type="gramStart"/>
      <w:r w:rsidRPr="008E1E95">
        <w:rPr>
          <w:rFonts w:ascii="Times New Roman" w:eastAsia="Times New Roman" w:hAnsi="Times New Roman" w:cs="Times New Roman"/>
          <w:spacing w:val="-4"/>
          <w:sz w:val="24"/>
          <w:szCs w:val="24"/>
          <w:lang w:eastAsia="ru-RU"/>
        </w:rPr>
        <w:t>капиталь-ного</w:t>
      </w:r>
      <w:proofErr w:type="gramEnd"/>
      <w:r w:rsidRPr="008E1E95">
        <w:rPr>
          <w:rFonts w:ascii="Times New Roman" w:eastAsia="Times New Roman" w:hAnsi="Times New Roman" w:cs="Times New Roman"/>
          <w:spacing w:val="-4"/>
          <w:sz w:val="24"/>
          <w:szCs w:val="24"/>
          <w:lang w:eastAsia="ru-RU"/>
        </w:rPr>
        <w:t xml:space="preserve"> строительства Энергоэффективного производства циклогексанона мощностью 140 тыс. т/г цеха №35 за выполнением работ, которые оказывают влияние на безопасность, со стороны ПАО «КуйбышевАзот».</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3. Не определен порядок, периодичность проведения визуального осмотра оборудования под давлением на энергоэффективном производстве циклогексанона мощностью 140 тыс. т/год цеха № 35 производства капролактама ПАО «КуйбышевАзот», с записью результатов осмотра и проверки в сменном журнале по рабочему месту.</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4. ПАО «КуйбышевАзот» не обеспечено выполнение основных задач производственного контроля:</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 </w:t>
      </w:r>
      <w:proofErr w:type="gramStart"/>
      <w:r w:rsidRPr="008E1E95">
        <w:rPr>
          <w:rFonts w:ascii="Times New Roman" w:eastAsia="Times New Roman" w:hAnsi="Times New Roman" w:cs="Times New Roman"/>
          <w:spacing w:val="-4"/>
          <w:sz w:val="24"/>
          <w:szCs w:val="24"/>
          <w:lang w:eastAsia="ru-RU"/>
        </w:rPr>
        <w:t>контроль за</w:t>
      </w:r>
      <w:proofErr w:type="gramEnd"/>
      <w:r w:rsidRPr="008E1E95">
        <w:rPr>
          <w:rFonts w:ascii="Times New Roman" w:eastAsia="Times New Roman" w:hAnsi="Times New Roman" w:cs="Times New Roman"/>
          <w:spacing w:val="-4"/>
          <w:sz w:val="24"/>
          <w:szCs w:val="24"/>
          <w:lang w:eastAsia="ru-RU"/>
        </w:rPr>
        <w:t xml:space="preserve"> соблюдением требований промышленной безопасности, установленных нормативными правовыми актами, определяющими требования к оборудованию, работающему под избыточным давлением.</w:t>
      </w:r>
    </w:p>
    <w:p w:rsidR="00061626" w:rsidRPr="008E1E95" w:rsidRDefault="00061626" w:rsidP="00061626">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Расследование аварии завершено.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Мероприятия, предложенные комиссией по техническому расследованию аварии:</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1.Провести проверку исполнительной документации по неразрушающему контролю сварных соединений технологических трубопроводов: </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300-VG54006; 150-VG54007; 250-VG54005; 50-EBD54012; 300-EBD54011; 80-BD54006; 300-BD54011; 300-BD54010; 50-CHX54095; 25-CHX54115; 25-CHX54116; 25-CHX54113; 50-ЕВD 54011; 50-ЕВD 54012; 250-СНХ54027; 150-BD50002А; 150-BD50002В; 50-СНХ54005; 50-СНХ54020.</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2. Провести проверку на соответствие проекту № 109.11-825а-ТХ2 "Энергоэффективное производство циклогексанона мощностью 140 тыс. т/год" сварных соединений технологических трубопроводов 300-VG54006; 150-VG54007; 250-VG54005; 50-EBD54012; 300-EBD54011; 80-BD54006; 300-BD54011; 300-BD54010; 50-CHX54095; 25-CHX54115; 25-CHX54116; 25-CHX54113; 50-ЕВD 54011; 50-ЕВD 54012; 250-СНХ54027; 150-BD50002А; 150-BD50002В; 50-СНХ54005; 50-СНХ54020 наружной установки № 1</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lastRenderedPageBreak/>
        <w:t xml:space="preserve">3. Выполнить дополнительную защиту от внешних воздействий </w:t>
      </w:r>
      <w:proofErr w:type="gramStart"/>
      <w:r w:rsidRPr="008E1E95">
        <w:rPr>
          <w:rFonts w:ascii="Times New Roman" w:eastAsia="Times New Roman" w:hAnsi="Times New Roman" w:cs="Times New Roman"/>
          <w:spacing w:val="-4"/>
          <w:sz w:val="24"/>
          <w:szCs w:val="24"/>
          <w:lang w:eastAsia="ru-RU"/>
        </w:rPr>
        <w:t>продуктов окисления циклогексана кабелей электроснабжения линий</w:t>
      </w:r>
      <w:proofErr w:type="gramEnd"/>
      <w:r w:rsidRPr="008E1E95">
        <w:rPr>
          <w:rFonts w:ascii="Times New Roman" w:eastAsia="Times New Roman" w:hAnsi="Times New Roman" w:cs="Times New Roman"/>
          <w:spacing w:val="-4"/>
          <w:sz w:val="24"/>
          <w:szCs w:val="24"/>
          <w:lang w:eastAsia="ru-RU"/>
        </w:rPr>
        <w:t xml:space="preserve"> электрообогрева в осях 13а-20, Е-F1.</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4. Обеспечить наличие тренажера для обучения и приобретения практических навыков выполнения работ по локализации и ликвидации аварий на установке Энергоэффективного производства циклогексанона мощностью 140 тыс. т/г цеха № 35 ПАО «КуйбышевАзот».</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 стадии выполнения.</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5. Обеспечить наличие системы видеонаблюдения в опасных зонах установки получения циклогексанона цеха № 35 и на ЦПУ с выводом на рабочее место диспетчера предприятия.</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6. Провести экспертизу промышленной безопасности оборудования и строительных конструкций, попавших в зону аварии согласно перечню (Приложение № 9 на 2 листах).</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7. </w:t>
      </w:r>
      <w:proofErr w:type="gramStart"/>
      <w:r w:rsidRPr="008E1E95">
        <w:rPr>
          <w:rFonts w:ascii="Times New Roman" w:eastAsia="Times New Roman" w:hAnsi="Times New Roman" w:cs="Times New Roman"/>
          <w:spacing w:val="-4"/>
          <w:sz w:val="24"/>
          <w:szCs w:val="24"/>
          <w:lang w:eastAsia="ru-RU"/>
        </w:rPr>
        <w:t>Направить на внеочередную аттестацию по промышленной безопасности в центральную аттестационную комиссию Ростехнадзора заместителя главного инженера ПАО «КуйбышевАзот» Скобелева С.В. (А.1, Б.1.3, Б.8.23), главного технолога ПАО «КуйбышевАзот» Садивского С.Я. (А.1, Б.1.3, Б.8.23), начальника управления капитального строительства ПАО «КуйбышевАзот» Пазова Н.В. (А.1, Б.1.3, Б.8.23), начальника КАБ ПАО «КуйбышевАзот» Нурова А.</w:t>
      </w:r>
      <w:proofErr w:type="gramEnd"/>
      <w:r w:rsidRPr="008E1E95">
        <w:rPr>
          <w:rFonts w:ascii="Times New Roman" w:eastAsia="Times New Roman" w:hAnsi="Times New Roman" w:cs="Times New Roman"/>
          <w:spacing w:val="-4"/>
          <w:sz w:val="24"/>
          <w:szCs w:val="24"/>
          <w:lang w:eastAsia="ru-RU"/>
        </w:rPr>
        <w:t>К. (А.1, Б.1.3, Б.8.23), начальника цеха № 35 ПАО «КуйбышевАзот» Марахтанова В.А. (А.1, Б.1.3, Б.8.23).</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 xml:space="preserve">7.8. </w:t>
      </w:r>
      <w:proofErr w:type="gramStart"/>
      <w:r w:rsidRPr="008E1E95">
        <w:rPr>
          <w:rFonts w:ascii="Times New Roman" w:eastAsia="Times New Roman" w:hAnsi="Times New Roman" w:cs="Times New Roman"/>
          <w:spacing w:val="-4"/>
          <w:sz w:val="24"/>
          <w:szCs w:val="24"/>
          <w:lang w:eastAsia="ru-RU"/>
        </w:rPr>
        <w:t>Направить на внеочередную аттестацию по промышленной безопасности в центральную аттестационную комиссию ПАО «КуйбышевАзот» заместителя начальника цеха № 35 ПАО «КуйбышевАзот» Познахарева С.А. (А.1, Б.1.3, Б.8.23), начальника смены цеха № 35 ПАО «КуйбышевАзот» Видова А.С. (А.1, Б.1.3, Б.8.23), ведущего специалиста управления капитального строительства ПАО «КуйбышевАзот» Рашевского М.А. (А.1, Б.1.3, Б.8.23).</w:t>
      </w:r>
      <w:proofErr w:type="gramEnd"/>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8. Определить порядок, периодичность проведения визуального осмотра оборудования под давлением на энергоэффективном производстве циклогексанона мощностью 140 тыс. т/год цеха № 35 производства капролактама ПАО «КуйбышевАзот», с записью результатов осмотра и проверки в сменном журнале по рабочему месту.</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r w:rsidRPr="008E1E95">
        <w:rPr>
          <w:rFonts w:ascii="Times New Roman" w:eastAsia="Times New Roman" w:hAnsi="Times New Roman" w:cs="Times New Roman"/>
          <w:spacing w:val="-4"/>
          <w:sz w:val="24"/>
          <w:szCs w:val="24"/>
          <w:lang w:eastAsia="ru-RU"/>
        </w:rPr>
        <w:t>Выполнено.</w:t>
      </w:r>
    </w:p>
    <w:p w:rsidR="00E67712" w:rsidRPr="008E1E95" w:rsidRDefault="00E67712" w:rsidP="00E67712">
      <w:pPr>
        <w:autoSpaceDE w:val="0"/>
        <w:autoSpaceDN w:val="0"/>
        <w:spacing w:after="0" w:line="240" w:lineRule="auto"/>
        <w:ind w:firstLine="567"/>
        <w:jc w:val="both"/>
        <w:rPr>
          <w:rFonts w:ascii="Times New Roman" w:eastAsia="Times New Roman" w:hAnsi="Times New Roman" w:cs="Times New Roman"/>
          <w:spacing w:val="-4"/>
          <w:sz w:val="24"/>
          <w:szCs w:val="24"/>
          <w:lang w:eastAsia="ru-RU"/>
        </w:rPr>
      </w:pPr>
    </w:p>
    <w:p w:rsidR="00061626" w:rsidRPr="008E1E95" w:rsidRDefault="00061626" w:rsidP="005C6EA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061626" w:rsidRPr="008E1E95" w:rsidRDefault="00061626" w:rsidP="00061626">
      <w:pPr>
        <w:spacing w:after="0" w:line="240" w:lineRule="auto"/>
        <w:ind w:firstLine="540"/>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061626" w:rsidRPr="008E1E95" w:rsidRDefault="00061626" w:rsidP="005C6EAB">
      <w:pPr>
        <w:spacing w:after="0" w:line="240" w:lineRule="auto"/>
        <w:jc w:val="center"/>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Самарская область.</w:t>
      </w:r>
    </w:p>
    <w:p w:rsidR="00061626" w:rsidRPr="008E1E95" w:rsidRDefault="00061626" w:rsidP="00061626">
      <w:pPr>
        <w:spacing w:after="0"/>
        <w:ind w:firstLine="567"/>
        <w:jc w:val="both"/>
        <w:rPr>
          <w:rFonts w:ascii="Times New Roman" w:eastAsia="Times New Roman" w:hAnsi="Times New Roman" w:cs="Times New Roman"/>
          <w:bCs/>
          <w:i/>
          <w:sz w:val="24"/>
          <w:szCs w:val="24"/>
          <w:lang w:eastAsia="x-none"/>
        </w:rPr>
      </w:pPr>
      <w:r w:rsidRPr="008E1E95">
        <w:rPr>
          <w:rFonts w:ascii="Times New Roman" w:eastAsia="Times New Roman" w:hAnsi="Times New Roman" w:cs="Times New Roman"/>
          <w:i/>
          <w:sz w:val="24"/>
          <w:szCs w:val="24"/>
          <w:lang w:eastAsia="x-none"/>
        </w:rPr>
        <w:t>П</w:t>
      </w:r>
      <w:r w:rsidRPr="008E1E95">
        <w:rPr>
          <w:rFonts w:ascii="Times New Roman" w:eastAsia="Times New Roman" w:hAnsi="Times New Roman" w:cs="Times New Roman"/>
          <w:i/>
          <w:sz w:val="24"/>
          <w:szCs w:val="24"/>
          <w:lang w:val="x-none" w:eastAsia="x-none"/>
        </w:rPr>
        <w:t>АО «КуйбышевАзот»</w:t>
      </w:r>
      <w:r w:rsidRPr="008E1E95">
        <w:rPr>
          <w:rFonts w:ascii="Times New Roman" w:eastAsia="Times New Roman" w:hAnsi="Times New Roman" w:cs="Times New Roman"/>
          <w:i/>
          <w:sz w:val="24"/>
          <w:szCs w:val="24"/>
          <w:lang w:eastAsia="x-none"/>
        </w:rPr>
        <w:t>.</w:t>
      </w:r>
      <w:r w:rsidRPr="008E1E95">
        <w:rPr>
          <w:rFonts w:ascii="Times New Roman" w:eastAsia="Times New Roman" w:hAnsi="Times New Roman" w:cs="Times New Roman"/>
          <w:bCs/>
          <w:i/>
          <w:sz w:val="24"/>
          <w:szCs w:val="24"/>
          <w:lang w:val="x-none" w:eastAsia="x-none"/>
        </w:rPr>
        <w:t xml:space="preserve"> </w:t>
      </w:r>
    </w:p>
    <w:p w:rsidR="00061626" w:rsidRPr="008E1E95" w:rsidRDefault="00061626" w:rsidP="00061626">
      <w:pPr>
        <w:spacing w:after="0" w:line="240" w:lineRule="auto"/>
        <w:ind w:firstLine="567"/>
        <w:contextualSpacing/>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На предприятии</w:t>
      </w:r>
    </w:p>
    <w:p w:rsidR="00061626" w:rsidRPr="008E1E95" w:rsidRDefault="00061626" w:rsidP="00061626">
      <w:pPr>
        <w:spacing w:after="0" w:line="240" w:lineRule="auto"/>
        <w:ind w:firstLine="567"/>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разработан проект по техническому перевооружению и внедрению микропроцессорной техники ПАЗ в цехе № 5 "Производство слабо азотной кислоты" с заменой морально и физически устаревших средств регулирования и КИП.</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в рамках реализации инвестиционного проекта по техническому перевооружению существующего склада жидкого аммиака ц.11 - проводится внедрение современной микропроцессорной РСУ и ПАЗ. </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Начиная с 2016 года и по настоящее время ПАО «КуйбышевАзот» проводит реконструкцию заводского склада жидкого аммиака (рег.</w:t>
      </w:r>
      <w:proofErr w:type="gramEnd"/>
      <w:r w:rsidRPr="008E1E95">
        <w:rPr>
          <w:rFonts w:ascii="Times New Roman" w:eastAsia="Times New Roman" w:hAnsi="Times New Roman" w:cs="Times New Roman"/>
          <w:sz w:val="24"/>
          <w:szCs w:val="24"/>
          <w:lang w:eastAsia="ru-RU"/>
        </w:rPr>
        <w:t xml:space="preserve"> № </w:t>
      </w:r>
      <w:proofErr w:type="gramStart"/>
      <w:r w:rsidRPr="008E1E95">
        <w:rPr>
          <w:rFonts w:ascii="Times New Roman" w:eastAsia="Times New Roman" w:hAnsi="Times New Roman" w:cs="Times New Roman"/>
          <w:sz w:val="24"/>
          <w:szCs w:val="24"/>
          <w:lang w:eastAsia="ru-RU"/>
        </w:rPr>
        <w:t>А53-00317-001) со строительством изотермического хранилища вместимостью 10000т., прошедший государственную экспертизу с положительным заключением № 1134-16/ГГЭ-10704/02 от 18.10.2016г., № в реестре 00-1-1-3-3157-16.</w:t>
      </w:r>
      <w:proofErr w:type="gramEnd"/>
    </w:p>
    <w:p w:rsidR="00061626" w:rsidRPr="008E1E95" w:rsidRDefault="00061626" w:rsidP="00061626">
      <w:pPr>
        <w:spacing w:after="0" w:line="240" w:lineRule="auto"/>
        <w:ind w:firstLine="567"/>
        <w:jc w:val="both"/>
        <w:rPr>
          <w:rFonts w:ascii="Times New Roman" w:eastAsia="Times New Roman" w:hAnsi="Times New Roman" w:cs="Times New Roman"/>
          <w:b/>
          <w:bCs/>
          <w:sz w:val="24"/>
          <w:szCs w:val="24"/>
          <w:lang w:eastAsia="x-none"/>
        </w:rPr>
      </w:pPr>
    </w:p>
    <w:p w:rsidR="00061626" w:rsidRPr="008E1E95" w:rsidRDefault="00061626" w:rsidP="00061626">
      <w:pPr>
        <w:spacing w:after="0" w:line="240" w:lineRule="auto"/>
        <w:ind w:firstLine="567"/>
        <w:jc w:val="both"/>
        <w:rPr>
          <w:rFonts w:ascii="Times New Roman" w:eastAsia="Times New Roman" w:hAnsi="Times New Roman" w:cs="Times New Roman"/>
          <w:bCs/>
          <w:i/>
          <w:sz w:val="24"/>
          <w:szCs w:val="24"/>
          <w:lang w:eastAsia="x-none"/>
        </w:rPr>
      </w:pPr>
      <w:r w:rsidRPr="008E1E95">
        <w:rPr>
          <w:rFonts w:ascii="Times New Roman" w:eastAsia="Times New Roman" w:hAnsi="Times New Roman" w:cs="Times New Roman"/>
          <w:bCs/>
          <w:i/>
          <w:sz w:val="24"/>
          <w:szCs w:val="24"/>
          <w:lang w:eastAsia="x-none"/>
        </w:rPr>
        <w:t>П</w:t>
      </w:r>
      <w:r w:rsidRPr="008E1E95">
        <w:rPr>
          <w:rFonts w:ascii="Times New Roman" w:eastAsia="Times New Roman" w:hAnsi="Times New Roman" w:cs="Times New Roman"/>
          <w:bCs/>
          <w:i/>
          <w:sz w:val="24"/>
          <w:szCs w:val="24"/>
          <w:lang w:val="x-none" w:eastAsia="x-none"/>
        </w:rPr>
        <w:t>АО «Тольяттиазот»</w:t>
      </w:r>
      <w:r w:rsidRPr="008E1E95">
        <w:rPr>
          <w:rFonts w:ascii="Times New Roman" w:eastAsia="Times New Roman" w:hAnsi="Times New Roman" w:cs="Times New Roman"/>
          <w:bCs/>
          <w:i/>
          <w:sz w:val="24"/>
          <w:szCs w:val="24"/>
          <w:lang w:eastAsia="x-none"/>
        </w:rPr>
        <w:t>.</w:t>
      </w:r>
    </w:p>
    <w:p w:rsidR="00061626" w:rsidRPr="008E1E95" w:rsidRDefault="00061626" w:rsidP="00061626">
      <w:pPr>
        <w:spacing w:after="0" w:line="240" w:lineRule="auto"/>
        <w:ind w:firstLine="567"/>
        <w:jc w:val="both"/>
        <w:rPr>
          <w:rFonts w:ascii="Times New Roman" w:eastAsia="Times New Roman" w:hAnsi="Times New Roman" w:cs="Times New Roman"/>
          <w:b/>
          <w:bCs/>
          <w:sz w:val="24"/>
          <w:szCs w:val="24"/>
          <w:lang w:eastAsia="x-none"/>
        </w:rPr>
      </w:pPr>
      <w:r w:rsidRPr="008E1E95">
        <w:rPr>
          <w:rFonts w:ascii="Times New Roman" w:eastAsia="Times New Roman" w:hAnsi="Times New Roman" w:cs="Times New Roman"/>
          <w:sz w:val="24"/>
          <w:szCs w:val="24"/>
          <w:lang w:eastAsia="ru-RU"/>
        </w:rPr>
        <w:t>Проведено техническое перевооружение «Площадки по производству аммиака на агрегатах фирмы «КЕМИКО», рег. №А53-01507-0001:</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Произведена замена гидростатических датчиков уровня на регенераторе поз. F-452 и буйкового датчика уровня на абсорбере поз. F-452 на  агрегатах аммиака №1, №2, №3, №4.</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proofErr w:type="gramStart"/>
      <w:r w:rsidRPr="008E1E95">
        <w:rPr>
          <w:rFonts w:ascii="Times New Roman" w:eastAsia="Times New Roman" w:hAnsi="Times New Roman" w:cs="Times New Roman"/>
          <w:sz w:val="24"/>
          <w:szCs w:val="24"/>
          <w:lang w:eastAsia="ru-RU"/>
        </w:rPr>
        <w:t>насосной</w:t>
      </w:r>
      <w:proofErr w:type="gramEnd"/>
      <w:r w:rsidRPr="008E1E95">
        <w:rPr>
          <w:rFonts w:ascii="Times New Roman" w:eastAsia="Times New Roman" w:hAnsi="Times New Roman" w:cs="Times New Roman"/>
          <w:sz w:val="24"/>
          <w:szCs w:val="24"/>
          <w:lang w:eastAsia="ru-RU"/>
        </w:rPr>
        <w:t xml:space="preserve"> №1 агрегата аммиака №3 произведена замена насоса поз. J-101.</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Произведена замена установки осушки воздуха КИП</w:t>
      </w:r>
      <w:proofErr w:type="gramStart"/>
      <w:r w:rsidRPr="008E1E95">
        <w:rPr>
          <w:rFonts w:ascii="Times New Roman" w:eastAsia="Times New Roman" w:hAnsi="Times New Roman" w:cs="Times New Roman"/>
          <w:sz w:val="24"/>
          <w:szCs w:val="24"/>
          <w:lang w:eastAsia="ru-RU"/>
        </w:rPr>
        <w:t>.</w:t>
      </w:r>
      <w:proofErr w:type="gramEnd"/>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н</w:t>
      </w:r>
      <w:proofErr w:type="gramEnd"/>
      <w:r w:rsidRPr="008E1E95">
        <w:rPr>
          <w:rFonts w:ascii="Times New Roman" w:eastAsia="Times New Roman" w:hAnsi="Times New Roman" w:cs="Times New Roman"/>
          <w:sz w:val="24"/>
          <w:szCs w:val="24"/>
          <w:lang w:eastAsia="ru-RU"/>
        </w:rPr>
        <w:t>а  агрегатах аммиака  №2, №3, №4.</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Произведена замена АСУТП агрегата аммиака № 3.</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Проведено техническое перевооружение «Площадки производства аммиака на агрегатах АМ-76, рег. №А53-01507-0002:</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Произведено подключение оборудования КИПиА фирмы «СИМАГ» на блоке «Системы осушки свежего синтез газа» агрегата аммиака №6. </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Проводится техническое перевооружение «Площадки цеха подготовки аммиака к транспортировке, рег. №А53-01507-0004:</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Готовится проект по замене насосного оборудования на подаче жидкого аммиака на налив в </w:t>
      </w:r>
      <w:proofErr w:type="gramStart"/>
      <w:r w:rsidRPr="008E1E95">
        <w:rPr>
          <w:rFonts w:ascii="Times New Roman" w:eastAsia="Times New Roman" w:hAnsi="Times New Roman" w:cs="Times New Roman"/>
          <w:sz w:val="24"/>
          <w:szCs w:val="24"/>
          <w:lang w:eastAsia="ru-RU"/>
        </w:rPr>
        <w:t>железно-дорожные</w:t>
      </w:r>
      <w:proofErr w:type="gramEnd"/>
      <w:r w:rsidRPr="008E1E95">
        <w:rPr>
          <w:rFonts w:ascii="Times New Roman" w:eastAsia="Times New Roman" w:hAnsi="Times New Roman" w:cs="Times New Roman"/>
          <w:sz w:val="24"/>
          <w:szCs w:val="24"/>
          <w:lang w:eastAsia="ru-RU"/>
        </w:rPr>
        <w:t xml:space="preserve">  цистерны.</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Проведено техническое перевооружение на «Склад сырьевой кислоты и щелочи», рег. №А53-01507-0006:</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Произведена замена трубопроводов обвязки резервуаров серной кислоты в цехе №16.</w:t>
      </w:r>
    </w:p>
    <w:p w:rsidR="00061626" w:rsidRPr="008E1E95" w:rsidRDefault="00061626" w:rsidP="00061626">
      <w:pPr>
        <w:spacing w:after="0" w:line="240" w:lineRule="auto"/>
        <w:ind w:firstLine="708"/>
        <w:jc w:val="both"/>
        <w:rPr>
          <w:rFonts w:ascii="Times New Roman" w:eastAsia="Times New Roman" w:hAnsi="Times New Roman" w:cs="Times New Roman"/>
          <w:b/>
          <w:sz w:val="24"/>
          <w:szCs w:val="24"/>
          <w:lang w:eastAsia="ru-RU"/>
        </w:rPr>
      </w:pPr>
    </w:p>
    <w:p w:rsidR="00061626" w:rsidRPr="008E1E95" w:rsidRDefault="00061626" w:rsidP="00061626">
      <w:pPr>
        <w:spacing w:after="0" w:line="240" w:lineRule="auto"/>
        <w:ind w:firstLine="708"/>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ПАО «АВТОВАЗ».</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опасном производственном объекте II класса опасности рег. №А53-01019-0112 «Площадка краскоприготовительных отделений корпусов 02, 02А, 01/23Б» смонтирована световая и звуковая сигнализация о неисправной работе вентиляционных систем в производственных помещениях и в помещениях управления; перед входными дверями во взрывоопасные помещения краскоприготовительных отделениий корпусов 02, 02А смонтирована дополнительная световая и звуковая сигнализации о загазованности воздушной среды;</w:t>
      </w:r>
    </w:p>
    <w:p w:rsidR="00061626" w:rsidRPr="008E1E95" w:rsidRDefault="00061626" w:rsidP="00061626">
      <w:pPr>
        <w:spacing w:after="0" w:line="240" w:lineRule="auto"/>
        <w:ind w:firstLine="708"/>
        <w:jc w:val="both"/>
        <w:rPr>
          <w:rFonts w:ascii="Times New Roman" w:eastAsia="Times New Roman" w:hAnsi="Times New Roman" w:cs="Times New Roman"/>
          <w:b/>
          <w:sz w:val="24"/>
          <w:szCs w:val="24"/>
          <w:lang w:eastAsia="ru-RU"/>
        </w:rPr>
      </w:pPr>
    </w:p>
    <w:p w:rsidR="00061626" w:rsidRPr="008E1E95" w:rsidRDefault="00061626" w:rsidP="00061626">
      <w:pPr>
        <w:spacing w:after="0" w:line="240" w:lineRule="auto"/>
        <w:ind w:firstLine="708"/>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ООО «ТОМЕТ».</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sz w:val="24"/>
          <w:szCs w:val="24"/>
        </w:rPr>
        <w:t xml:space="preserve">В рамках реализации проекта </w:t>
      </w:r>
      <w:r w:rsidRPr="008E1E95">
        <w:rPr>
          <w:rFonts w:ascii="Times New Roman" w:eastAsia="Calibri" w:hAnsi="Times New Roman" w:cs="Times New Roman"/>
          <w:color w:val="000000"/>
          <w:sz w:val="24"/>
          <w:szCs w:val="24"/>
        </w:rPr>
        <w:t>«Техническое перевооружение производства метанола. Агрегат метанола выполнены следующие мероприятия:</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color w:val="000000"/>
          <w:sz w:val="24"/>
          <w:szCs w:val="24"/>
        </w:rPr>
        <w:t>В блоке конверсии природного газа» произведена замена теплообменника поз. Е-1713.</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color w:val="000000"/>
          <w:sz w:val="24"/>
          <w:szCs w:val="24"/>
        </w:rPr>
        <w:t>Произведен монтаж дополнительных блокировок по температуре подшипников насосов поз. Р-1303</w:t>
      </w:r>
      <w:proofErr w:type="gramStart"/>
      <w:r w:rsidRPr="008E1E95">
        <w:rPr>
          <w:rFonts w:ascii="Times New Roman" w:eastAsia="Calibri" w:hAnsi="Times New Roman" w:cs="Times New Roman"/>
          <w:color w:val="000000"/>
          <w:sz w:val="24"/>
          <w:szCs w:val="24"/>
        </w:rPr>
        <w:t xml:space="preserve"> А</w:t>
      </w:r>
      <w:proofErr w:type="gramEnd"/>
      <w:r w:rsidRPr="008E1E95">
        <w:rPr>
          <w:rFonts w:ascii="Times New Roman" w:eastAsia="Calibri" w:hAnsi="Times New Roman" w:cs="Times New Roman"/>
          <w:color w:val="000000"/>
          <w:sz w:val="24"/>
          <w:szCs w:val="24"/>
        </w:rPr>
        <w:t>/В, Р-1304 А/В, Р-1305 А/В.</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color w:val="000000"/>
          <w:sz w:val="24"/>
          <w:szCs w:val="24"/>
        </w:rPr>
        <w:t>Произведен монтаж дополнительной световой и звуковой сигнализации о загазованности в помещении компрессии производство метанола производительностью 450 000 т/год.</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sz w:val="24"/>
          <w:szCs w:val="24"/>
        </w:rPr>
        <w:t xml:space="preserve"> Внедрена</w:t>
      </w:r>
      <w:r w:rsidRPr="008E1E95">
        <w:rPr>
          <w:rFonts w:ascii="Times New Roman" w:eastAsia="Calibri" w:hAnsi="Times New Roman" w:cs="Times New Roman"/>
          <w:color w:val="000000"/>
          <w:sz w:val="24"/>
          <w:szCs w:val="24"/>
        </w:rPr>
        <w:t xml:space="preserve"> более надёжная схема </w:t>
      </w:r>
      <w:proofErr w:type="gramStart"/>
      <w:r w:rsidRPr="008E1E95">
        <w:rPr>
          <w:rFonts w:ascii="Times New Roman" w:eastAsia="Calibri" w:hAnsi="Times New Roman" w:cs="Times New Roman"/>
          <w:color w:val="000000"/>
          <w:sz w:val="24"/>
          <w:szCs w:val="24"/>
        </w:rPr>
        <w:t>электроснабжения источников бесперебойного питания центра управления</w:t>
      </w:r>
      <w:proofErr w:type="gramEnd"/>
      <w:r w:rsidRPr="008E1E95">
        <w:rPr>
          <w:rFonts w:ascii="Times New Roman" w:eastAsia="Calibri" w:hAnsi="Times New Roman" w:cs="Times New Roman"/>
          <w:color w:val="000000"/>
          <w:sz w:val="24"/>
          <w:szCs w:val="24"/>
        </w:rPr>
        <w:t xml:space="preserve"> двигателями на обоих агрегатах производства метанола.</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color w:val="000000"/>
          <w:sz w:val="24"/>
          <w:szCs w:val="24"/>
        </w:rPr>
        <w:t>Произведена замена электродвигателей существующих насосов поз. JP-1510</w:t>
      </w:r>
      <w:proofErr w:type="gramStart"/>
      <w:r w:rsidRPr="008E1E95">
        <w:rPr>
          <w:rFonts w:ascii="Times New Roman" w:eastAsia="Calibri" w:hAnsi="Times New Roman" w:cs="Times New Roman"/>
          <w:color w:val="000000"/>
          <w:sz w:val="24"/>
          <w:szCs w:val="24"/>
        </w:rPr>
        <w:t xml:space="preserve"> А</w:t>
      </w:r>
      <w:proofErr w:type="gramEnd"/>
      <w:r w:rsidRPr="008E1E95">
        <w:rPr>
          <w:rFonts w:ascii="Times New Roman" w:eastAsia="Calibri" w:hAnsi="Times New Roman" w:cs="Times New Roman"/>
          <w:color w:val="000000"/>
          <w:sz w:val="24"/>
          <w:szCs w:val="24"/>
        </w:rPr>
        <w:t>/В на более мощные электродвигатели.</w:t>
      </w:r>
    </w:p>
    <w:p w:rsidR="00061626" w:rsidRPr="008E1E95" w:rsidRDefault="00061626" w:rsidP="00061626">
      <w:pPr>
        <w:spacing w:after="0" w:line="240" w:lineRule="auto"/>
        <w:ind w:firstLine="709"/>
        <w:contextualSpacing/>
        <w:jc w:val="both"/>
        <w:rPr>
          <w:rFonts w:ascii="Times New Roman" w:eastAsia="Calibri" w:hAnsi="Times New Roman" w:cs="Times New Roman"/>
          <w:color w:val="000000"/>
          <w:sz w:val="24"/>
          <w:szCs w:val="24"/>
        </w:rPr>
      </w:pPr>
      <w:r w:rsidRPr="008E1E95">
        <w:rPr>
          <w:rFonts w:ascii="Times New Roman" w:eastAsia="Calibri" w:hAnsi="Times New Roman" w:cs="Times New Roman"/>
          <w:color w:val="000000"/>
          <w:sz w:val="24"/>
          <w:szCs w:val="24"/>
        </w:rPr>
        <w:t>На обоих агрегатах производства метанола произведен монтаж приёмной ёмкости для щёлочи узла хранения и дозирования щёлочи.</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xml:space="preserve">Произведен монтаж комплексной </w:t>
      </w:r>
      <w:proofErr w:type="gramStart"/>
      <w:r w:rsidRPr="008E1E95">
        <w:rPr>
          <w:rFonts w:ascii="Times New Roman" w:eastAsia="Calibri" w:hAnsi="Times New Roman" w:cs="Times New Roman"/>
          <w:sz w:val="24"/>
          <w:szCs w:val="24"/>
        </w:rPr>
        <w:t>установки дозирования узла коррекционной обработки питательной воды</w:t>
      </w:r>
      <w:proofErr w:type="gramEnd"/>
      <w:r w:rsidRPr="008E1E95">
        <w:rPr>
          <w:rFonts w:ascii="Times New Roman" w:eastAsia="Calibri" w:hAnsi="Times New Roman" w:cs="Times New Roman"/>
          <w:sz w:val="24"/>
          <w:szCs w:val="24"/>
        </w:rPr>
        <w:t xml:space="preserve"> </w:t>
      </w:r>
      <w:r w:rsidRPr="008E1E95">
        <w:rPr>
          <w:rFonts w:ascii="Times New Roman" w:eastAsia="Calibri" w:hAnsi="Times New Roman" w:cs="Times New Roman"/>
          <w:color w:val="000000"/>
          <w:sz w:val="24"/>
          <w:szCs w:val="24"/>
        </w:rPr>
        <w:t>на обоих агрегатах производства метанола</w:t>
      </w:r>
      <w:r w:rsidRPr="008E1E95">
        <w:rPr>
          <w:rFonts w:ascii="Times New Roman" w:eastAsia="Calibri" w:hAnsi="Times New Roman" w:cs="Times New Roman"/>
          <w:sz w:val="24"/>
          <w:szCs w:val="24"/>
        </w:rPr>
        <w:t>.</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p>
    <w:p w:rsidR="00061626" w:rsidRPr="008E1E95" w:rsidRDefault="00061626" w:rsidP="00061626">
      <w:pPr>
        <w:spacing w:after="0" w:line="240" w:lineRule="auto"/>
        <w:ind w:firstLine="709"/>
        <w:contextualSpacing/>
        <w:jc w:val="both"/>
        <w:rPr>
          <w:rFonts w:ascii="Times New Roman" w:eastAsia="Calibri" w:hAnsi="Times New Roman" w:cs="Times New Roman"/>
          <w:i/>
          <w:sz w:val="24"/>
          <w:szCs w:val="24"/>
        </w:rPr>
      </w:pPr>
      <w:r w:rsidRPr="008E1E95">
        <w:rPr>
          <w:rFonts w:ascii="Times New Roman" w:eastAsia="Calibri" w:hAnsi="Times New Roman" w:cs="Times New Roman"/>
          <w:i/>
          <w:sz w:val="24"/>
          <w:szCs w:val="24"/>
        </w:rPr>
        <w:t>ООО «Фосфор Транзит».</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На предприятии:</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lastRenderedPageBreak/>
        <w:t>1.Проведено техническое перевооружение площадки производства присадок к минеральным маслам (Корп. 150, 151, 153, 154). Получено положительное заключение экспертизы промышленной безопасности</w:t>
      </w:r>
      <w:proofErr w:type="gramStart"/>
      <w:r w:rsidRPr="008E1E95">
        <w:rPr>
          <w:rFonts w:ascii="Times New Roman" w:eastAsia="Calibri" w:hAnsi="Times New Roman" w:cs="Times New Roman"/>
          <w:sz w:val="24"/>
          <w:szCs w:val="24"/>
        </w:rPr>
        <w:t xml:space="preserve"> .</w:t>
      </w:r>
      <w:proofErr w:type="gramEnd"/>
      <w:r w:rsidRPr="008E1E95">
        <w:rPr>
          <w:rFonts w:ascii="Times New Roman" w:eastAsia="Calibri" w:hAnsi="Times New Roman" w:cs="Times New Roman"/>
          <w:sz w:val="24"/>
          <w:szCs w:val="24"/>
        </w:rPr>
        <w:t xml:space="preserve"> Рег.№ 53-ТП-23966-2017. </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xml:space="preserve">Настоящей документацией </w:t>
      </w:r>
      <w:proofErr w:type="gramStart"/>
      <w:r w:rsidRPr="008E1E95">
        <w:rPr>
          <w:rFonts w:ascii="Times New Roman" w:eastAsia="Calibri" w:hAnsi="Times New Roman" w:cs="Times New Roman"/>
          <w:sz w:val="24"/>
          <w:szCs w:val="24"/>
        </w:rPr>
        <w:t>предусмотрены</w:t>
      </w:r>
      <w:proofErr w:type="gramEnd"/>
      <w:r w:rsidRPr="008E1E95">
        <w:rPr>
          <w:rFonts w:ascii="Times New Roman" w:eastAsia="Calibri" w:hAnsi="Times New Roman" w:cs="Times New Roman"/>
          <w:sz w:val="24"/>
          <w:szCs w:val="24"/>
        </w:rPr>
        <w:t>:</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xml:space="preserve">- автоматические средства газового анализа для контроля загазованности по предельно допустимой концентрации и нижнему концентрационному пределу распространения пламени в рабочей зоне железнодорожной эстакады слива изобутилового, изопропилового, бутилового, изооктилового спиртов с сигнализацией, срабатывающей при достижении их предельно допустимых величин, с блокировкой работы насосных агрегатов (корпус №154); </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устройство дистанционной блокировки насосных агрегатов;</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установка сигнализации о неисправной работе вентиляционных систем в помещении насосной корпуса №154 для перекачки изобутилового, изопропилового, бутилового, изооктилового спиртов, додецилмеркаптана;</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устройство дистанционной блокировки насосных агрегатов;</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контроль работоспособности системы местных отсосов, удаляющей взрывоопасные газы от насосов поз. Н-22, Н-3, Н-16-2, Н-10-1, Н-10-2. Реализована блокировка исключающая пуск и работу, связанных с ней насосов при неработающем отсосе.</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электроосвещение в рабочей зоне подземного парка хранения изобутилового, изопропилового, бутилового, изооктилового спиртов, додецилмеркаптана корпуса 153 разделено по зонам обслуживания. Дополнительно предусмотрена установка клеммных коробок и выключателей.</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Настоящей документацией предусмотрены блокировки, исключающие пуск или прекращающие работу насосов при отсутствии перемещаемой жидкости в корпусе насоса или отклонении ее уровня в приемной и расходной емкостях от предельно допустимых значений для агрегатов:</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Предусмотрено устройство сигнализации о неисправной работе вентиляционных систем в помещении корпуса №150.</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2. Проведено техническое перевооружение площадки производства присадок к минеральным маслам (Корп. 150, 151). Получено положительное заключение экспертизы промышленной безопасности</w:t>
      </w:r>
      <w:proofErr w:type="gramStart"/>
      <w:r w:rsidRPr="008E1E95">
        <w:rPr>
          <w:rFonts w:ascii="Times New Roman" w:eastAsia="Calibri" w:hAnsi="Times New Roman" w:cs="Times New Roman"/>
          <w:sz w:val="24"/>
          <w:szCs w:val="24"/>
        </w:rPr>
        <w:t xml:space="preserve"> .</w:t>
      </w:r>
      <w:proofErr w:type="gramEnd"/>
      <w:r w:rsidRPr="008E1E95">
        <w:rPr>
          <w:rFonts w:ascii="Times New Roman" w:eastAsia="Calibri" w:hAnsi="Times New Roman" w:cs="Times New Roman"/>
          <w:sz w:val="24"/>
          <w:szCs w:val="24"/>
        </w:rPr>
        <w:t xml:space="preserve"> Рег.№ 53-ТП-19790-2017. </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Перечень объектов технического перевооружения:</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-ёмкости Е-16/2, Е-16/3, 221/3 - оснащение поддонами, вместимость которых достаточна для содержания одного аппарата максимальной емкости в случае его аварийного разрушения;</w:t>
      </w:r>
    </w:p>
    <w:p w:rsidR="00061626" w:rsidRPr="008E1E95" w:rsidRDefault="00061626" w:rsidP="00061626">
      <w:pPr>
        <w:spacing w:after="0" w:line="240" w:lineRule="auto"/>
        <w:ind w:firstLine="709"/>
        <w:contextualSpacing/>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-насосы Н-302, Н-236-1, Н-236-2, Н-7, Н-2/1, Н-9 - оснащение обвязки обратными клапанами на нагнетательном трубопроводе для предотвращения перемещения транспортируемого вещества обратным ходом.</w:t>
      </w:r>
    </w:p>
    <w:p w:rsidR="00061626" w:rsidRPr="008E1E95" w:rsidRDefault="00061626" w:rsidP="005C6EAB">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За 2017 год предприятиями проведена определенная работа по повышению уровня промышленной безопасности.</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ООО «Акцент – Плюс»</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проверка на эффективность работы вентиляционных систем;</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произведена проверка на давление срабатывания (открывание и закрывание) предохранительных устройств аммиачных компрессоров;</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экспертиза промышленной безопасности технических устройств.</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ЗАО «</w:t>
      </w:r>
      <w:proofErr w:type="gramStart"/>
      <w:r w:rsidRPr="008E1E95">
        <w:rPr>
          <w:rFonts w:ascii="Times New Roman" w:eastAsia="Times New Roman" w:hAnsi="Times New Roman" w:cs="Times New Roman"/>
          <w:bCs/>
          <w:i/>
          <w:sz w:val="24"/>
          <w:szCs w:val="24"/>
          <w:lang w:eastAsia="ru-RU"/>
        </w:rPr>
        <w:t>Алев</w:t>
      </w:r>
      <w:proofErr w:type="gramEnd"/>
      <w:r w:rsidRPr="008E1E95">
        <w:rPr>
          <w:rFonts w:ascii="Times New Roman" w:eastAsia="Times New Roman" w:hAnsi="Times New Roman" w:cs="Times New Roman"/>
          <w:bCs/>
          <w:i/>
          <w:sz w:val="24"/>
          <w:szCs w:val="24"/>
          <w:lang w:eastAsia="ru-RU"/>
        </w:rPr>
        <w:t>»</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проверка на эффективность работы вентиляционных систем;</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произведена проверка на давление срабатывания (открывание и закрывание) предохранительных устройств аммиачных компрессоров;</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lastRenderedPageBreak/>
        <w:t>- установлены датчики ПДК.</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ООО «Завод Трехсосенский»</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проверка на эффективность работы вентиляционных систем;</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произведена проверка на давление срабатывания (открывание и закрывание) предохранительных устройств аммиачных компрессоров;</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произведено техническое перевооружение АХУ.</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r w:rsidRPr="008E1E95">
        <w:rPr>
          <w:rFonts w:ascii="Times New Roman" w:eastAsia="Times New Roman" w:hAnsi="Times New Roman" w:cs="Times New Roman"/>
          <w:b/>
          <w:bCs/>
          <w:sz w:val="24"/>
          <w:szCs w:val="24"/>
          <w:lang w:eastAsia="ru-RU"/>
        </w:rPr>
        <w:t xml:space="preserve"> </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ООО «Гиппократ»</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-проведена проверка на эффективность работы вентиляционных систем.</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ОАО «УАЗ»</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На базе товарно-сырьевой (хранения кислот).</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проверка на эффективность работы вентиляционных систем;</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экспертиза промышленной безопасности технических устройств.</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ПАО «Т Плюс» Ульяновский филиал</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На складах сырьевых (хранения кислот).</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проведена проверка на эффективность работы вентиляционных систем;</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проведено диагностирование 4 емкостей и одного технологического трубопровода.</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ООО «Ульяновский хладокомбинат»</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произведена проверка на давление срабатывания (открывание и закрывание)     предохранительных устройств аммиачных компрессоров;</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проведены работы по продлению нормативных сроков службы ТУ, зданий.</w:t>
      </w: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p>
    <w:p w:rsidR="00061626" w:rsidRPr="008E1E95" w:rsidRDefault="00061626" w:rsidP="00061626">
      <w:pPr>
        <w:spacing w:after="0" w:line="240" w:lineRule="auto"/>
        <w:ind w:firstLine="709"/>
        <w:contextualSpacing/>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Мероприятия по техническому перевооружению и реконструкции в целях повышения промышленной безопасности предприятиями по-прежнему ведутся крайне редко. Техническое перевооружение, замена физически устаревшего оборудования на предприятиях проводится в основном с целью устранения отдельных отступлений от требований промышленной безопасности. Вместе с тем, наблюдается тенденция к увеличению финансовых затрат на мероприятия по обеспечению промышленной безопасности.  </w:t>
      </w:r>
    </w:p>
    <w:p w:rsidR="00061626" w:rsidRPr="008E1E95" w:rsidRDefault="00061626" w:rsidP="00061626">
      <w:pPr>
        <w:spacing w:after="0" w:line="240" w:lineRule="auto"/>
        <w:ind w:firstLine="709"/>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Во исполнение подпункта 2) пункта 1.2.1 протокола от 02.12.2016 №3 заседания Коллегии Ростехнадзора </w:t>
      </w:r>
      <w:r w:rsidR="005C6EAB" w:rsidRPr="008E1E95">
        <w:rPr>
          <w:rFonts w:ascii="Times New Roman" w:eastAsia="Times New Roman" w:hAnsi="Times New Roman" w:cs="Times New Roman"/>
          <w:sz w:val="24"/>
          <w:szCs w:val="24"/>
          <w:lang w:eastAsia="ru-RU"/>
        </w:rPr>
        <w:t xml:space="preserve">Управлением </w:t>
      </w:r>
      <w:r w:rsidRPr="008E1E95">
        <w:rPr>
          <w:rFonts w:ascii="Times New Roman" w:eastAsia="Times New Roman" w:hAnsi="Times New Roman" w:cs="Times New Roman"/>
          <w:sz w:val="24"/>
          <w:szCs w:val="24"/>
          <w:lang w:eastAsia="ru-RU"/>
        </w:rPr>
        <w:t>усилен контроль за безопасностью процессов консервации и ликвидации бесперспективных произво</w:t>
      </w:r>
      <w:proofErr w:type="gramStart"/>
      <w:r w:rsidRPr="008E1E95">
        <w:rPr>
          <w:rFonts w:ascii="Times New Roman" w:eastAsia="Times New Roman" w:hAnsi="Times New Roman" w:cs="Times New Roman"/>
          <w:sz w:val="24"/>
          <w:szCs w:val="24"/>
          <w:lang w:eastAsia="ru-RU"/>
        </w:rPr>
        <w:t>дств в ц</w:t>
      </w:r>
      <w:proofErr w:type="gramEnd"/>
      <w:r w:rsidRPr="008E1E95">
        <w:rPr>
          <w:rFonts w:ascii="Times New Roman" w:eastAsia="Times New Roman" w:hAnsi="Times New Roman" w:cs="Times New Roman"/>
          <w:sz w:val="24"/>
          <w:szCs w:val="24"/>
          <w:lang w:eastAsia="ru-RU"/>
        </w:rPr>
        <w:t>елях уменьшения техногенной нагрузки и рисков в районах их расположения. За 2017 год при проведении проверок нарушений при проведении вышеуказанных процессов не выявлено.</w:t>
      </w:r>
    </w:p>
    <w:p w:rsidR="00061626" w:rsidRPr="008E1E95" w:rsidRDefault="005C6EAB" w:rsidP="00061626">
      <w:pPr>
        <w:spacing w:after="0" w:line="240" w:lineRule="auto"/>
        <w:ind w:firstLine="709"/>
        <w:contextualSpacing/>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Управлением </w:t>
      </w:r>
      <w:r w:rsidR="00061626" w:rsidRPr="008E1E95">
        <w:rPr>
          <w:rFonts w:ascii="Times New Roman" w:eastAsia="Times New Roman" w:hAnsi="Times New Roman" w:cs="Times New Roman"/>
          <w:sz w:val="24"/>
          <w:szCs w:val="24"/>
          <w:lang w:eastAsia="ru-RU"/>
        </w:rPr>
        <w:t>принят к сведению и находится на контроле подпункт 3) пункта 1.2.1 протокола от 02.12.2016 № 3 заседания Коллегии Ростехнадзора</w:t>
      </w:r>
      <w:r w:rsidRPr="008E1E95">
        <w:rPr>
          <w:rFonts w:ascii="Times New Roman" w:eastAsia="Times New Roman" w:hAnsi="Times New Roman" w:cs="Times New Roman"/>
          <w:sz w:val="24"/>
          <w:szCs w:val="24"/>
          <w:lang w:eastAsia="ru-RU"/>
        </w:rPr>
        <w:t>,</w:t>
      </w:r>
      <w:r w:rsidR="00061626" w:rsidRPr="008E1E95">
        <w:rPr>
          <w:rFonts w:ascii="Times New Roman" w:eastAsia="Times New Roman" w:hAnsi="Times New Roman" w:cs="Times New Roman"/>
          <w:sz w:val="24"/>
          <w:szCs w:val="24"/>
          <w:lang w:eastAsia="ru-RU"/>
        </w:rPr>
        <w:t xml:space="preserve"> касающийся </w:t>
      </w:r>
      <w:proofErr w:type="gramStart"/>
      <w:r w:rsidR="00061626" w:rsidRPr="008E1E95">
        <w:rPr>
          <w:rFonts w:ascii="Times New Roman" w:eastAsia="Times New Roman" w:hAnsi="Times New Roman" w:cs="Times New Roman"/>
          <w:sz w:val="24"/>
          <w:szCs w:val="24"/>
          <w:lang w:eastAsia="ru-RU"/>
        </w:rPr>
        <w:t>контроля за</w:t>
      </w:r>
      <w:proofErr w:type="gramEnd"/>
      <w:r w:rsidR="00061626" w:rsidRPr="008E1E95">
        <w:rPr>
          <w:rFonts w:ascii="Times New Roman" w:eastAsia="Times New Roman" w:hAnsi="Times New Roman" w:cs="Times New Roman"/>
          <w:sz w:val="24"/>
          <w:szCs w:val="24"/>
          <w:lang w:eastAsia="ru-RU"/>
        </w:rPr>
        <w:t xml:space="preserve"> устройствами и средствами молниезащиты зданий и сооружений до наступления грозового периода в регионе. За 2017 год в ходе проверок нарушений, касающихся отсутствия и безопасной эксплуатации устройств и средств молниезащиты, не выявлено.</w:t>
      </w:r>
    </w:p>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1626" w:rsidRPr="008E1E95" w:rsidRDefault="00061626" w:rsidP="005C6EA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61626" w:rsidRDefault="00061626" w:rsidP="000616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C59AA" w:rsidRPr="008E1E95" w:rsidRDefault="00AC59AA" w:rsidP="000616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1626" w:rsidRPr="008E1E95" w:rsidRDefault="00061626" w:rsidP="005C6EAB">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Самарская область</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поведению проверок выявленные нарушения отражаются в актах и предписаниях с возбуждением дел об административных правонарушениях. Данные нарушения устраняются. В случае неустранения нарушений в ходе проверки и при наличии положительной динамики о ходе устранения нарушений, проводятся мероприятия по переносу сроков выполнения предписаний.</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Объекты </w:t>
      </w:r>
      <w:r w:rsidRPr="008E1E95">
        <w:rPr>
          <w:rFonts w:ascii="Times New Roman" w:eastAsia="Times New Roman" w:hAnsi="Times New Roman" w:cs="Times New Roman"/>
          <w:sz w:val="24"/>
          <w:szCs w:val="24"/>
          <w:lang w:val="en-US" w:eastAsia="ru-RU"/>
        </w:rPr>
        <w:t>I</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val="en-US" w:eastAsia="ru-RU"/>
        </w:rPr>
        <w:t>II</w:t>
      </w:r>
      <w:r w:rsidRPr="008E1E95">
        <w:rPr>
          <w:rFonts w:ascii="Times New Roman" w:eastAsia="Times New Roman" w:hAnsi="Times New Roman" w:cs="Times New Roman"/>
          <w:sz w:val="24"/>
          <w:szCs w:val="24"/>
          <w:lang w:eastAsia="ru-RU"/>
        </w:rPr>
        <w:t xml:space="preserve"> класса опасности имеют декларацию промышленной безопасности.</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i/>
          <w:sz w:val="24"/>
          <w:szCs w:val="24"/>
          <w:lang w:eastAsia="ru-RU"/>
        </w:rPr>
        <w:t>ПАО «КуйбышевАзот»</w:t>
      </w:r>
      <w:r w:rsidRPr="008E1E95">
        <w:rPr>
          <w:rFonts w:ascii="Times New Roman" w:eastAsia="Times New Roman" w:hAnsi="Times New Roman" w:cs="Times New Roman"/>
          <w:bCs/>
          <w:sz w:val="24"/>
          <w:szCs w:val="24"/>
          <w:lang w:eastAsia="ru-RU"/>
        </w:rPr>
        <w:t xml:space="preserve">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sz w:val="24"/>
          <w:szCs w:val="24"/>
          <w:lang w:eastAsia="ru-RU"/>
        </w:rPr>
        <w:t xml:space="preserve">Группами производственного контроля </w:t>
      </w:r>
      <w:proofErr w:type="gramStart"/>
      <w:r w:rsidRPr="008E1E95">
        <w:rPr>
          <w:rFonts w:ascii="Times New Roman" w:eastAsia="Times New Roman" w:hAnsi="Times New Roman" w:cs="Times New Roman"/>
          <w:bCs/>
          <w:sz w:val="24"/>
          <w:szCs w:val="24"/>
          <w:lang w:eastAsia="ru-RU"/>
        </w:rPr>
        <w:t>согласно</w:t>
      </w:r>
      <w:proofErr w:type="gramEnd"/>
      <w:r w:rsidRPr="008E1E95">
        <w:rPr>
          <w:rFonts w:ascii="Times New Roman" w:eastAsia="Times New Roman" w:hAnsi="Times New Roman" w:cs="Times New Roman"/>
          <w:bCs/>
          <w:sz w:val="24"/>
          <w:szCs w:val="24"/>
          <w:lang w:eastAsia="ru-RU"/>
        </w:rPr>
        <w:t xml:space="preserve"> утвержденных планов осуществляются целевые и комплексные проверки. </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Контроль осуществляется </w:t>
      </w:r>
      <w:proofErr w:type="gramStart"/>
      <w:r w:rsidRPr="008E1E95">
        <w:rPr>
          <w:rFonts w:ascii="Times New Roman" w:eastAsia="Times New Roman" w:hAnsi="Times New Roman" w:cs="Times New Roman"/>
          <w:sz w:val="24"/>
          <w:szCs w:val="24"/>
          <w:lang w:eastAsia="ru-RU"/>
        </w:rPr>
        <w:t>за</w:t>
      </w:r>
      <w:proofErr w:type="gramEnd"/>
      <w:r w:rsidRPr="008E1E95">
        <w:rPr>
          <w:rFonts w:ascii="Times New Roman" w:eastAsia="Times New Roman" w:hAnsi="Times New Roman" w:cs="Times New Roman"/>
          <w:sz w:val="24"/>
          <w:szCs w:val="24"/>
          <w:lang w:eastAsia="ru-RU"/>
        </w:rPr>
        <w:t>:</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соблюдением норм технологического режима технологическим персоналом цехов предприятия;</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своевременной переработкой инструкций по рабочим местам,  охране труда,  правилам эксплуатации оборудования, трубопроводов и т.д.;</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безопасной эксплуатацией средств измерений и автоматики, систем противоаварийной защиты и своевременной их поверкой;</w:t>
      </w:r>
    </w:p>
    <w:p w:rsidR="00061626" w:rsidRPr="008E1E95" w:rsidRDefault="00061626" w:rsidP="00061626">
      <w:pPr>
        <w:spacing w:after="0" w:line="240" w:lineRule="auto"/>
        <w:ind w:left="360" w:firstLine="34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метрологическим обеспечением средств и методов измерений;</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безопасным состоянием и эксплуатацией зданий и сооружений в АО «КуйбышевАзот», организацией и безопасным проведением строительно-монтажных работ на территории предприятия;</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организацией и безопасным проведением работ повышенной опасности (ремонтных, огневых, газоопасных);</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выполнением инженерно-техническими работниками цехов своих обязанностей по обеспечению безопасных условий труда в подразделениях;</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своевременным проведением обучения, инструктажа и проверки знаний на допуск к самостоятельной работе работников цехов;</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своевременным проведением учебных тревог по планам локализации аварийных ситуаций и готовности персонала к ликвидации их последствий. </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w:t>
      </w:r>
      <w:r w:rsidRPr="008E1E95">
        <w:rPr>
          <w:rFonts w:ascii="Times New Roman" w:eastAsia="Times New Roman" w:hAnsi="Times New Roman" w:cs="Times New Roman"/>
          <w:bCs/>
          <w:sz w:val="24"/>
          <w:szCs w:val="24"/>
          <w:lang w:eastAsia="ru-RU"/>
        </w:rPr>
        <w:lastRenderedPageBreak/>
        <w:t>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контроля  в целом по предприятию.</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На ПАО «КуйбышевАзот» действуют декларации промышленной безопасности на опасные производственные объекты I, II классов опасности:</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-Установка получения гидроксиламинсульфата открытого акционерного общества «КуйбышевАзот» 445007, Самарская область, г</w:t>
      </w:r>
      <w:proofErr w:type="gramStart"/>
      <w:r w:rsidRPr="008E1E95">
        <w:rPr>
          <w:rFonts w:ascii="Times New Roman" w:eastAsia="Times New Roman" w:hAnsi="Times New Roman" w:cs="Times New Roman"/>
          <w:bCs/>
          <w:sz w:val="24"/>
          <w:szCs w:val="24"/>
          <w:lang w:eastAsia="ru-RU"/>
        </w:rPr>
        <w:t>.Т</w:t>
      </w:r>
      <w:proofErr w:type="gramEnd"/>
      <w:r w:rsidRPr="008E1E95">
        <w:rPr>
          <w:rFonts w:ascii="Times New Roman" w:eastAsia="Times New Roman" w:hAnsi="Times New Roman" w:cs="Times New Roman"/>
          <w:bCs/>
          <w:sz w:val="24"/>
          <w:szCs w:val="24"/>
          <w:lang w:eastAsia="ru-RU"/>
        </w:rPr>
        <w:t>ольятти, ул.Новозаводская, 6.  А53-00317-019 № 01-10(02).(Х)101-08-АМУ, номер экспертизы в РТН №08-Д</w:t>
      </w:r>
      <w:proofErr w:type="gramStart"/>
      <w:r w:rsidRPr="008E1E95">
        <w:rPr>
          <w:rFonts w:ascii="Times New Roman" w:eastAsia="Times New Roman" w:hAnsi="Times New Roman" w:cs="Times New Roman"/>
          <w:bCs/>
          <w:sz w:val="24"/>
          <w:szCs w:val="24"/>
          <w:lang w:eastAsia="ru-RU"/>
        </w:rPr>
        <w:t>Б-</w:t>
      </w:r>
      <w:proofErr w:type="gramEnd"/>
      <w:r w:rsidRPr="008E1E95">
        <w:rPr>
          <w:rFonts w:ascii="Times New Roman" w:eastAsia="Times New Roman" w:hAnsi="Times New Roman" w:cs="Times New Roman"/>
          <w:bCs/>
          <w:sz w:val="24"/>
          <w:szCs w:val="24"/>
          <w:lang w:eastAsia="ru-RU"/>
        </w:rPr>
        <w:t>(Х)1466-2010</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Склад аммиака (изотермическое хранилище) ОАО «КуйбышевАзот» 445007, Самарская область, г. Тольятти, ул. Новозаводская, 6, А53-00317-011, № 01-10(03).(Х)109-08-АМУ номер экспертизы в РТН №08-Д</w:t>
      </w:r>
      <w:proofErr w:type="gramStart"/>
      <w:r w:rsidRPr="008E1E95">
        <w:rPr>
          <w:rFonts w:ascii="Times New Roman" w:eastAsia="Times New Roman" w:hAnsi="Times New Roman" w:cs="Times New Roman"/>
          <w:bCs/>
          <w:sz w:val="24"/>
          <w:szCs w:val="24"/>
          <w:lang w:eastAsia="ru-RU"/>
        </w:rPr>
        <w:t>Б-</w:t>
      </w:r>
      <w:proofErr w:type="gramEnd"/>
      <w:r w:rsidRPr="008E1E95">
        <w:rPr>
          <w:rFonts w:ascii="Times New Roman" w:eastAsia="Times New Roman" w:hAnsi="Times New Roman" w:cs="Times New Roman"/>
          <w:bCs/>
          <w:sz w:val="24"/>
          <w:szCs w:val="24"/>
          <w:lang w:eastAsia="ru-RU"/>
        </w:rPr>
        <w:t>(Х)2279-2010</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Товарно-сырьевая база хранения органического сырья, продуктов кислоты и щелочи для производства капролактама  ОАО «КуйбышевАзот» 445007, Самарская область, г. Тольятти, ул. Новозаводская, 6, А-53-00317-016, №01-08(02).0453-12-АМУ, номер экспертизы в РТН № 12-ДБ-01614-2008</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Площадка производства циклогексанона цеха №22 и Площадка производства циклогексанона цеха №35 ОАО «КуйбышевАзот» в составе документации «Техническое перевооружение отделения ректификации цеха №35 ОАО «КуйбышевАзот» шифр 028.12.35; 125-12. Самарская область, г. Тольятти, ул</w:t>
      </w:r>
      <w:proofErr w:type="gramStart"/>
      <w:r w:rsidRPr="008E1E95">
        <w:rPr>
          <w:rFonts w:ascii="Times New Roman" w:eastAsia="Times New Roman" w:hAnsi="Times New Roman" w:cs="Times New Roman"/>
          <w:bCs/>
          <w:sz w:val="24"/>
          <w:szCs w:val="24"/>
          <w:lang w:eastAsia="ru-RU"/>
        </w:rPr>
        <w:t>.Н</w:t>
      </w:r>
      <w:proofErr w:type="gramEnd"/>
      <w:r w:rsidRPr="008E1E95">
        <w:rPr>
          <w:rFonts w:ascii="Times New Roman" w:eastAsia="Times New Roman" w:hAnsi="Times New Roman" w:cs="Times New Roman"/>
          <w:bCs/>
          <w:sz w:val="24"/>
          <w:szCs w:val="24"/>
          <w:lang w:eastAsia="ru-RU"/>
        </w:rPr>
        <w:t>овозаводская, 6, А 53-00317-013 , А 53-00317-014, № 14-14(00).0466-00-АМУ, номер экспертизы в РТН №56-ДБ-17346-2014;</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Установка получения слабой азотной кислоты совместно с продуктопроводами (цех № 5) ОАО «КуйбышевАзот» 445007, Самарская область, г</w:t>
      </w:r>
      <w:proofErr w:type="gramStart"/>
      <w:r w:rsidRPr="008E1E95">
        <w:rPr>
          <w:rFonts w:ascii="Times New Roman" w:eastAsia="Times New Roman" w:hAnsi="Times New Roman" w:cs="Times New Roman"/>
          <w:bCs/>
          <w:sz w:val="24"/>
          <w:szCs w:val="24"/>
          <w:lang w:eastAsia="ru-RU"/>
        </w:rPr>
        <w:t>.Т</w:t>
      </w:r>
      <w:proofErr w:type="gramEnd"/>
      <w:r w:rsidRPr="008E1E95">
        <w:rPr>
          <w:rFonts w:ascii="Times New Roman" w:eastAsia="Times New Roman" w:hAnsi="Times New Roman" w:cs="Times New Roman"/>
          <w:bCs/>
          <w:sz w:val="24"/>
          <w:szCs w:val="24"/>
          <w:lang w:eastAsia="ru-RU"/>
        </w:rPr>
        <w:t>ольятти, ул.Новозаводская, 6, А53-00317-0006, №12-13(00).(Х)002-08-АМУ, номер экспертизы в РТН №08-Д</w:t>
      </w:r>
      <w:proofErr w:type="gramStart"/>
      <w:r w:rsidRPr="008E1E95">
        <w:rPr>
          <w:rFonts w:ascii="Times New Roman" w:eastAsia="Times New Roman" w:hAnsi="Times New Roman" w:cs="Times New Roman"/>
          <w:bCs/>
          <w:sz w:val="24"/>
          <w:szCs w:val="24"/>
          <w:lang w:eastAsia="ru-RU"/>
        </w:rPr>
        <w:t>Б-</w:t>
      </w:r>
      <w:proofErr w:type="gramEnd"/>
      <w:r w:rsidRPr="008E1E95">
        <w:rPr>
          <w:rFonts w:ascii="Times New Roman" w:eastAsia="Times New Roman" w:hAnsi="Times New Roman" w:cs="Times New Roman"/>
          <w:bCs/>
          <w:sz w:val="24"/>
          <w:szCs w:val="24"/>
          <w:lang w:eastAsia="ru-RU"/>
        </w:rPr>
        <w:t>(Х)1427-2012.</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xml:space="preserve">В настоящее время ведется работа по переработке деклараций промышленной безопасности в связи с переводом данных объектов из II класса опасности в I класс опасности: </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1. Декларации № 14-14(00).0466-00-АМУ ОПО: «Площадка производства циклогексанона цеха №22» и «Площадка производства циклогексанона цеха №35» ОАО «КуйбышевАзот» в составе документации «Техническое перевооружение отделения ректификации цеха №35 ОАО «КуйбышевАзот» с учетом проекта №109.11-825а «Энергоэффективное производство циклогексанона мощностью 140 тыс. тонн в год»;</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2. Декларации №12-13(00).(Х)002-08-АМУ ОПО: «Установка получения слабой азотной кислоты совместно с продуктопроводами ( цех №5)» с учетом Производства неконцентрированной азотной кислоты на базе агрегата УКЛ-7-76 мощностью 120 тыс</w:t>
      </w:r>
      <w:proofErr w:type="gramStart"/>
      <w:r w:rsidRPr="008E1E95">
        <w:rPr>
          <w:rFonts w:ascii="Times New Roman" w:eastAsia="Times New Roman" w:hAnsi="Times New Roman" w:cs="Times New Roman"/>
          <w:bCs/>
          <w:sz w:val="24"/>
          <w:szCs w:val="24"/>
          <w:lang w:eastAsia="ru-RU"/>
        </w:rPr>
        <w:t>.т</w:t>
      </w:r>
      <w:proofErr w:type="gramEnd"/>
      <w:r w:rsidRPr="008E1E95">
        <w:rPr>
          <w:rFonts w:ascii="Times New Roman" w:eastAsia="Times New Roman" w:hAnsi="Times New Roman" w:cs="Times New Roman"/>
          <w:bCs/>
          <w:sz w:val="24"/>
          <w:szCs w:val="24"/>
          <w:lang w:eastAsia="ru-RU"/>
        </w:rPr>
        <w:t>/год проект 003.12.05.</w:t>
      </w:r>
    </w:p>
    <w:p w:rsidR="00061626" w:rsidRPr="008E1E95" w:rsidRDefault="00061626" w:rsidP="00061626">
      <w:pPr>
        <w:spacing w:after="0" w:line="240" w:lineRule="auto"/>
        <w:ind w:firstLine="709"/>
        <w:jc w:val="both"/>
        <w:rPr>
          <w:rFonts w:ascii="Times New Roman" w:eastAsia="Times New Roman" w:hAnsi="Times New Roman" w:cs="Times New Roman"/>
          <w:bCs/>
          <w:sz w:val="24"/>
          <w:szCs w:val="24"/>
          <w:lang w:eastAsia="ru-RU"/>
        </w:rPr>
      </w:pPr>
      <w:proofErr w:type="gramStart"/>
      <w:r w:rsidRPr="008E1E95">
        <w:rPr>
          <w:rFonts w:ascii="Times New Roman" w:eastAsia="Times New Roman" w:hAnsi="Times New Roman" w:cs="Times New Roman"/>
          <w:bCs/>
          <w:sz w:val="24"/>
          <w:szCs w:val="24"/>
          <w:lang w:eastAsia="ru-RU"/>
        </w:rPr>
        <w:t>ПАО «КуйбышевАзот», в лице генерального директора Герасименко А.В., действующего на основании Устава и ОАО «Альфастрахование», в лице директора Самарского филиала ОАО «Альфастрахование» Погореловой С.А., действующей на основании доверенности №9176/14 от 25.11.2014г. заключили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за № ОО-000023/921/6559R/7 от 15.03.2017</w:t>
      </w:r>
      <w:proofErr w:type="gramEnd"/>
      <w:r w:rsidRPr="008E1E95">
        <w:rPr>
          <w:rFonts w:ascii="Times New Roman" w:eastAsia="Times New Roman" w:hAnsi="Times New Roman" w:cs="Times New Roman"/>
          <w:bCs/>
          <w:sz w:val="24"/>
          <w:szCs w:val="24"/>
          <w:lang w:eastAsia="ru-RU"/>
        </w:rPr>
        <w:t>г. Срок действия: до 17.03.2018г.</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i/>
          <w:sz w:val="24"/>
          <w:szCs w:val="24"/>
          <w:lang w:eastAsia="ru-RU"/>
        </w:rPr>
        <w:t>ПАО «Тольяттиазот»</w:t>
      </w:r>
      <w:r w:rsidRPr="008E1E95">
        <w:rPr>
          <w:rFonts w:ascii="Times New Roman" w:eastAsia="Times New Roman" w:hAnsi="Times New Roman" w:cs="Times New Roman"/>
          <w:sz w:val="24"/>
          <w:szCs w:val="24"/>
          <w:lang w:eastAsia="ru-RU"/>
        </w:rPr>
        <w:t xml:space="preserve"> введено в действие «Положение о производственном </w:t>
      </w:r>
      <w:proofErr w:type="gramStart"/>
      <w:r w:rsidRPr="008E1E95">
        <w:rPr>
          <w:rFonts w:ascii="Times New Roman" w:eastAsia="Times New Roman" w:hAnsi="Times New Roman" w:cs="Times New Roman"/>
          <w:sz w:val="24"/>
          <w:szCs w:val="24"/>
          <w:lang w:eastAsia="ru-RU"/>
        </w:rPr>
        <w:t>контроле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ПАО «ТОАЗ», утверждённое генеральным директором.</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Основными задачами производственного контроля являются:</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обеспечение соблюдения требований промышленной безопасности на опасных производственных объектах ПАО «ТОАЗ»;</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внедрение системы управления промышленной, экологической безопасностью и охраной труда в ПАО «ТОАЗ» и создание практического механизма реализации Федерального Закона №116-ФЗ от 21.07.97г. «О промышленной безопасности опасных </w:t>
      </w:r>
      <w:r w:rsidRPr="008E1E95">
        <w:rPr>
          <w:rFonts w:ascii="Times New Roman" w:eastAsia="Times New Roman" w:hAnsi="Times New Roman" w:cs="Times New Roman"/>
          <w:sz w:val="24"/>
          <w:szCs w:val="24"/>
          <w:lang w:eastAsia="ru-RU"/>
        </w:rPr>
        <w:lastRenderedPageBreak/>
        <w:t>производственных объектов», в частности — требований по организации производственного контроля в ПАО «ТОАЗ»;</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разработка мер, направленных на улучшение состояния промышленной безопасности и предотвращения ущерба окружающей среде;</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установленных Федеральными законами и иными нормативными правовыми актами;</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последствий;</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своевременным проведением необходимых испытаний и технических освидетельствований технический устройств, применяемых на опасных производственных объектах ремонтом и поверкой контрольных средств измерений;</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соблюдением технологической дисциплины;</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организация поиска и разработки организационно-технических решений, обеспечивающих контроль и снижение промышленных и экологических рисков;</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анализ состояния промышленной безопасности на опасных производственных объектах, в том числе путем организации проведения соответствующих экспертиз;</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расследование и учет несчастных случаев на производстве, происшедших в результате аварий и инцидентов на опасных производственных объектах, в соответствии с Положением об особенностях расследования несчастных случаев на производстве;</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проведение расследований, обеспечение учета и анализа причин аварий и инцидентов на опасных производственных объектах в соответствии с требованиями Федерального закона от 21.07.1997 №116-ФЗ «О промышленной безопасности опасных производственных объектов», Положения о порядке расследования причин инцидентов на опасных производственных объектах ПАО «ТОАЗ»;</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реализацией мероприятий, предложенных комиссиями по расследованию причин аварий и несчастных случаев на опасных производственных объектах;</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оценка эффективности осуществляемых в ПАО «ТОАЗ» мероприятий, направленных на обеспечение промышленной безопасности опасных производственных объектов.</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ПАО «ТОАЗ» действует Декларация промышленной безопасности опасных производственных объектов ОАО «Тольяттиазот», которая зарегистрирована Центральным аппаратом Ростехнадзора за № 15-15(00).0209-00-АМУ от 16.01.2015 года.</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Имеется положительное заключение экспертизы промышленной безопасности на декларацию промышленной безопасности опасных производственных объектов ОАО «Тольяттиазот», которое зарегистрировано Центральным аппаратом Ростехнадзора за № 53-ДБ-03181-2015 от 04.03.2015 года.</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Имеется заключение №1 от 02.04.2015 МЧС России о соответствии </w:t>
      </w:r>
      <w:proofErr w:type="gramStart"/>
      <w:r w:rsidRPr="008E1E95">
        <w:rPr>
          <w:rFonts w:ascii="Times New Roman" w:eastAsia="Times New Roman" w:hAnsi="Times New Roman" w:cs="Times New Roman"/>
          <w:sz w:val="24"/>
          <w:szCs w:val="24"/>
          <w:lang w:eastAsia="ru-RU"/>
        </w:rPr>
        <w:t>заключения экспертизы промышленной безопасности Декларации промышленной безопасности опасных производственных объектов</w:t>
      </w:r>
      <w:proofErr w:type="gramEnd"/>
      <w:r w:rsidRPr="008E1E95">
        <w:rPr>
          <w:rFonts w:ascii="Times New Roman" w:eastAsia="Times New Roman" w:hAnsi="Times New Roman" w:cs="Times New Roman"/>
          <w:sz w:val="24"/>
          <w:szCs w:val="24"/>
          <w:lang w:eastAsia="ru-RU"/>
        </w:rPr>
        <w:t xml:space="preserve"> ОАО «Тольяттиазот» предъявляемым требованиям и об его утверждении.</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ПАО «ТОАЗ»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производственном объекте с ООО Страховая компания «ВТБ страхование». Договора страхования заключены в отношении всех объектов. Срок действия до 25.03.2018г.</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ПАО «ТОАЗ»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результатам экспертизы технического устройства, зданий и сооружений опасных производственных объектов, в заключени</w:t>
      </w:r>
      <w:proofErr w:type="gramStart"/>
      <w:r w:rsidRPr="008E1E95">
        <w:rPr>
          <w:rFonts w:ascii="Times New Roman" w:eastAsia="Times New Roman" w:hAnsi="Times New Roman" w:cs="Times New Roman"/>
          <w:sz w:val="24"/>
          <w:szCs w:val="24"/>
          <w:lang w:eastAsia="ru-RU"/>
        </w:rPr>
        <w:t>и</w:t>
      </w:r>
      <w:proofErr w:type="gramEnd"/>
      <w:r w:rsidRPr="008E1E95">
        <w:rPr>
          <w:rFonts w:ascii="Times New Roman" w:eastAsia="Times New Roman" w:hAnsi="Times New Roman" w:cs="Times New Roman"/>
          <w:sz w:val="24"/>
          <w:szCs w:val="24"/>
          <w:lang w:eastAsia="ru-RU"/>
        </w:rPr>
        <w:t xml:space="preserve"> экспертизы дополнительно приводятся расчетные и аналитические процедуры оценки и прогнозирования технического состояния объекта 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с указанием условий дальнейшей безопасной эксплуатации.</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i/>
          <w:sz w:val="24"/>
          <w:szCs w:val="24"/>
          <w:lang w:eastAsia="ru-RU"/>
        </w:rPr>
        <w:t>ПАО «АВТОВАЗ».</w:t>
      </w:r>
      <w:r w:rsidRPr="008E1E95">
        <w:rPr>
          <w:rFonts w:ascii="Times New Roman" w:eastAsia="Times New Roman" w:hAnsi="Times New Roman" w:cs="Times New Roman"/>
          <w:sz w:val="24"/>
          <w:szCs w:val="24"/>
          <w:lang w:eastAsia="ru-RU"/>
        </w:rPr>
        <w:t xml:space="preserve"> На опасных производственных объектах II класса опасности действуют декларации промышленной безопасности (ДПБ):</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ДПБ опасного производственного объекта «Площадка краскоприготовительных отделений корпусов 02, 02А, 01/23Б ОАО «АВТОВАЗ»  (рег.</w:t>
      </w:r>
      <w:proofErr w:type="gramEnd"/>
      <w:r w:rsidRPr="008E1E95">
        <w:rPr>
          <w:rFonts w:ascii="Times New Roman" w:eastAsia="Times New Roman" w:hAnsi="Times New Roman" w:cs="Times New Roman"/>
          <w:sz w:val="24"/>
          <w:szCs w:val="24"/>
          <w:lang w:eastAsia="ru-RU"/>
        </w:rPr>
        <w:t xml:space="preserve"> № </w:t>
      </w:r>
      <w:proofErr w:type="gramStart"/>
      <w:r w:rsidRPr="008E1E95">
        <w:rPr>
          <w:rFonts w:ascii="Times New Roman" w:eastAsia="Times New Roman" w:hAnsi="Times New Roman" w:cs="Times New Roman"/>
          <w:sz w:val="24"/>
          <w:szCs w:val="24"/>
          <w:lang w:eastAsia="ru-RU"/>
        </w:rPr>
        <w:t>А53-01019-0112) внесена в реестр ДПБ, рег. № 15-15(00).0001-00-ОС от 13.01.2015г. Заключение экспертизы промышленной безопасности ДПБ 17.09.2014г. внесено в реестр заключений Средне-Поволжского управления Федеральной службы по экологическому, технологическому и атомному надзору, рег. № 53-ДБ-18175-2014 .</w:t>
      </w:r>
      <w:proofErr w:type="gramEnd"/>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ДПБ опасного производственного объекта «Расходный склад жидкого хлора энергетического производства ОАО «АВТОВАЗ» (рег.</w:t>
      </w:r>
      <w:proofErr w:type="gramEnd"/>
      <w:r w:rsidRPr="008E1E95">
        <w:rPr>
          <w:rFonts w:ascii="Times New Roman" w:eastAsia="Times New Roman" w:hAnsi="Times New Roman" w:cs="Times New Roman"/>
          <w:sz w:val="24"/>
          <w:szCs w:val="24"/>
          <w:lang w:eastAsia="ru-RU"/>
        </w:rPr>
        <w:t xml:space="preserve"> № </w:t>
      </w:r>
      <w:proofErr w:type="gramStart"/>
      <w:r w:rsidRPr="008E1E95">
        <w:rPr>
          <w:rFonts w:ascii="Times New Roman" w:eastAsia="Times New Roman" w:hAnsi="Times New Roman" w:cs="Times New Roman"/>
          <w:sz w:val="24"/>
          <w:szCs w:val="24"/>
          <w:lang w:eastAsia="ru-RU"/>
        </w:rPr>
        <w:t>А53-01019-0016) внесена в реестр ДПБ, рег. № 16-16(00).0441-00-ХВК от 27.07.2016г. Заключение экспертизы промышленной безопасности ДПБ 30.05.2016 внесено в реестр заключений Средне-Поволжского управления Федеральной службы по экологическому, технологическому и атомному надзору, рег. № 53-ДБ-09748-2016.</w:t>
      </w:r>
      <w:proofErr w:type="gramEnd"/>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соответствии с Федеральным законом РФ от 27 июля 2010 года №225-ФЗ с ООО «СОГАЗ» на 2017 год заключен договор обязательного страхования гражданской ответственности владельца ОПО за причинение вреда в результате аварии на опасном объекте № 890954 от 01.12.2016 со сроком действия с 01.01.2017 по 31.12.2017.</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w:t>
      </w:r>
      <w:r w:rsidRPr="008E1E95">
        <w:rPr>
          <w:rFonts w:ascii="Times New Roman" w:eastAsia="Times New Roman" w:hAnsi="Times New Roman" w:cs="Times New Roman"/>
          <w:i/>
          <w:sz w:val="24"/>
          <w:szCs w:val="24"/>
          <w:lang w:eastAsia="ru-RU"/>
        </w:rPr>
        <w:t xml:space="preserve"> ООО «ТОМЕТ»</w:t>
      </w:r>
      <w:r w:rsidRPr="008E1E95">
        <w:rPr>
          <w:rFonts w:ascii="Times New Roman" w:eastAsia="Times New Roman" w:hAnsi="Times New Roman" w:cs="Times New Roman"/>
          <w:sz w:val="24"/>
          <w:szCs w:val="24"/>
          <w:lang w:eastAsia="ru-RU"/>
        </w:rPr>
        <w:t xml:space="preserve"> разработано, утверждено и введено в действие «Положение об организации и осуществлении производственного контроля». </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ООО «ТОМЕТ» действует декларация промышленной безопасности, регистрационный номер 12-17 (01) 0102-00-ХЗ, разработанная и зарегистрированная в установленном порядке. На декларацию получено положительное заключение экспертизу промышленной безопасности.</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Опасный производственный объект имеет полис страхования ответственности за причинение вреда при эксплуатации ОПО 111 №0101921422, сроком действия до 28 марта 2018 года, выданный Страховым акционерным обществом «ВСК».</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Экспертиза промышленной безопасности проводится в соответствии с действующими требованиями законодательства в части промышленной безопасности.</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i/>
          <w:sz w:val="24"/>
          <w:szCs w:val="24"/>
          <w:lang w:eastAsia="ru-RU"/>
        </w:rPr>
        <w:t>ООО «Фосфор Транзит»</w:t>
      </w:r>
      <w:r w:rsidRPr="008E1E95">
        <w:rPr>
          <w:rFonts w:ascii="Times New Roman" w:eastAsia="Times New Roman" w:hAnsi="Times New Roman" w:cs="Times New Roman"/>
          <w:sz w:val="24"/>
          <w:szCs w:val="24"/>
          <w:lang w:eastAsia="ru-RU"/>
        </w:rPr>
        <w:t xml:space="preserve"> разработано «Положение о производственном </w:t>
      </w:r>
      <w:proofErr w:type="gramStart"/>
      <w:r w:rsidRPr="008E1E95">
        <w:rPr>
          <w:rFonts w:ascii="Times New Roman" w:eastAsia="Times New Roman" w:hAnsi="Times New Roman" w:cs="Times New Roman"/>
          <w:sz w:val="24"/>
          <w:szCs w:val="24"/>
          <w:lang w:eastAsia="ru-RU"/>
        </w:rPr>
        <w:t>контроле за</w:t>
      </w:r>
      <w:proofErr w:type="gramEnd"/>
      <w:r w:rsidRPr="008E1E95">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ООО «Фосфор Транзит», утверждённое директором ООО «Фосфор Транзит» введённое в действие с 22.06.2015г.</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ООО «Фосфор Транзит» действует Декларация промышленной безопасности ОПО «Площадка участка производства присадок к минеральным маслам», регистрационный № 15-15(00.).0324-00-СП, уведомление от 09.06.2015 № 02-07-02/3905.</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Заключение экспертизы промышленной безопасности, регистрационный № 53-ДБ-00256-2015, на декларацию промышленной безопасности, рег. № 15-15(00.).0324-00-СП, ОПО «Площадка участка производства присадок к минеральным маслам», уведомление от 19.01.2015 №01-16/220.</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Эксплуатируемый опасный производственный объект ООО «Фосфор Транзит» застрахован в АО «Национальная страховая компания ТАТАРСТАН» полис серия 111 № 0101028842, срок действия договора обязательного страхования с 30 марта 2017 г. по 29 марта 2019 г.</w:t>
      </w:r>
    </w:p>
    <w:p w:rsidR="00061626" w:rsidRPr="008E1E95" w:rsidRDefault="00061626" w:rsidP="00061626">
      <w:pPr>
        <w:spacing w:after="0" w:line="240" w:lineRule="auto"/>
        <w:ind w:firstLine="708"/>
        <w:jc w:val="both"/>
        <w:rPr>
          <w:rFonts w:ascii="Times New Roman" w:eastAsia="Times New Roman" w:hAnsi="Times New Roman" w:cs="Times New Roman"/>
          <w:sz w:val="24"/>
          <w:szCs w:val="24"/>
          <w:lang w:eastAsia="ru-RU"/>
        </w:rPr>
      </w:pPr>
    </w:p>
    <w:p w:rsidR="00061626" w:rsidRPr="008E1E95" w:rsidRDefault="00061626" w:rsidP="005C6EAB">
      <w:pPr>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061626" w:rsidRPr="008E1E95" w:rsidRDefault="00061626" w:rsidP="00061626">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061626" w:rsidRPr="008E1E95" w:rsidRDefault="00061626" w:rsidP="00061626">
      <w:pPr>
        <w:spacing w:after="0" w:line="240" w:lineRule="auto"/>
        <w:ind w:firstLine="709"/>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работы производственного контроля на подконтрольных предприятиях  указывает на следующие недостатки:</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061626" w:rsidRPr="008E1E95" w:rsidRDefault="00061626" w:rsidP="00061626">
      <w:pPr>
        <w:spacing w:after="0" w:line="240" w:lineRule="auto"/>
        <w:ind w:firstLine="360"/>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z w:val="24"/>
          <w:szCs w:val="24"/>
          <w:lang w:eastAsia="ru-RU"/>
        </w:rPr>
        <w:t xml:space="preserve">По имеющейся информации </w:t>
      </w:r>
      <w:r w:rsidRPr="008E1E95">
        <w:rPr>
          <w:rFonts w:ascii="Times New Roman" w:eastAsia="Times New Roman" w:hAnsi="Times New Roman" w:cs="Times New Roman"/>
          <w:bCs/>
          <w:sz w:val="24"/>
          <w:szCs w:val="24"/>
          <w:lang w:eastAsia="ru-RU"/>
        </w:rPr>
        <w:t xml:space="preserve">мероприятия по проведению экспертизы промышленной безопасности технических устройств на химических предприятиях велись </w:t>
      </w:r>
      <w:proofErr w:type="gramStart"/>
      <w:r w:rsidRPr="008E1E95">
        <w:rPr>
          <w:rFonts w:ascii="Times New Roman" w:eastAsia="Times New Roman" w:hAnsi="Times New Roman" w:cs="Times New Roman"/>
          <w:bCs/>
          <w:sz w:val="24"/>
          <w:szCs w:val="24"/>
          <w:lang w:eastAsia="ru-RU"/>
        </w:rPr>
        <w:t>согласно</w:t>
      </w:r>
      <w:proofErr w:type="gramEnd"/>
      <w:r w:rsidRPr="008E1E95">
        <w:rPr>
          <w:rFonts w:ascii="Times New Roman" w:eastAsia="Times New Roman" w:hAnsi="Times New Roman" w:cs="Times New Roman"/>
          <w:bCs/>
          <w:sz w:val="24"/>
          <w:szCs w:val="24"/>
          <w:lang w:eastAsia="ru-RU"/>
        </w:rPr>
        <w:t xml:space="preserve"> имеющихся графиков.</w:t>
      </w:r>
    </w:p>
    <w:p w:rsidR="005C6EAB" w:rsidRPr="008E1E95" w:rsidRDefault="005C6EAB" w:rsidP="00061626">
      <w:pPr>
        <w:spacing w:after="0" w:line="240" w:lineRule="auto"/>
        <w:ind w:firstLine="360"/>
        <w:jc w:val="center"/>
        <w:rPr>
          <w:rFonts w:ascii="Times New Roman" w:eastAsia="Times New Roman" w:hAnsi="Times New Roman" w:cs="Times New Roman"/>
          <w:b/>
          <w:sz w:val="24"/>
          <w:szCs w:val="24"/>
          <w:lang w:eastAsia="ru-RU"/>
        </w:rPr>
      </w:pPr>
    </w:p>
    <w:p w:rsidR="00061626" w:rsidRPr="008E1E95" w:rsidRDefault="00061626" w:rsidP="00061626">
      <w:pPr>
        <w:spacing w:after="0" w:line="240" w:lineRule="auto"/>
        <w:ind w:firstLine="360"/>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Сведения о страховании за причинение вреда при эксплуатации оп</w:t>
      </w:r>
      <w:r w:rsidR="005C6EAB" w:rsidRPr="008E1E95">
        <w:rPr>
          <w:rFonts w:ascii="Times New Roman" w:eastAsia="Times New Roman" w:hAnsi="Times New Roman" w:cs="Times New Roman"/>
          <w:sz w:val="24"/>
          <w:szCs w:val="24"/>
          <w:lang w:eastAsia="ru-RU"/>
        </w:rPr>
        <w:t>асных производственных объектов:</w:t>
      </w:r>
    </w:p>
    <w:p w:rsidR="005C6EAB" w:rsidRPr="008E1E95" w:rsidRDefault="005C6EAB" w:rsidP="00061626">
      <w:pPr>
        <w:spacing w:after="0" w:line="240" w:lineRule="auto"/>
        <w:ind w:firstLine="360"/>
        <w:jc w:val="center"/>
        <w:rPr>
          <w:rFonts w:ascii="Times New Roman" w:eastAsia="Times New Roman" w:hAnsi="Times New Roman" w:cs="Times New Roman"/>
          <w:sz w:val="24"/>
          <w:szCs w:val="24"/>
          <w:lang w:eastAsia="ru-RU"/>
        </w:rPr>
      </w:pPr>
    </w:p>
    <w:p w:rsidR="00061626" w:rsidRPr="008E1E95" w:rsidRDefault="00061626" w:rsidP="000616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ООО «Чердаклы спирт», ООО «Диком», ООО «Симби</w:t>
      </w:r>
      <w:proofErr w:type="gramStart"/>
      <w:r w:rsidRPr="008E1E95">
        <w:rPr>
          <w:rFonts w:ascii="Times New Roman" w:eastAsia="Times New Roman" w:hAnsi="Times New Roman" w:cs="Times New Roman"/>
          <w:sz w:val="24"/>
          <w:szCs w:val="24"/>
          <w:lang w:eastAsia="ru-RU"/>
        </w:rPr>
        <w:t>рск Бр</w:t>
      </w:r>
      <w:proofErr w:type="gramEnd"/>
      <w:r w:rsidRPr="008E1E95">
        <w:rPr>
          <w:rFonts w:ascii="Times New Roman" w:eastAsia="Times New Roman" w:hAnsi="Times New Roman" w:cs="Times New Roman"/>
          <w:sz w:val="24"/>
          <w:szCs w:val="24"/>
          <w:lang w:eastAsia="ru-RU"/>
        </w:rPr>
        <w:t>ойлер» не имеют страхования – данные организации не эксплуатируют ОПО.</w:t>
      </w:r>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rsidR="00061626" w:rsidRPr="008E1E95" w:rsidRDefault="00061626" w:rsidP="005C6EA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9.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061626" w:rsidRPr="008E1E95" w:rsidRDefault="00061626" w:rsidP="00061626">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061626" w:rsidRPr="008E1E95" w:rsidRDefault="00061626" w:rsidP="00061626">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xml:space="preserve">К </w:t>
      </w:r>
      <w:proofErr w:type="gramStart"/>
      <w:r w:rsidRPr="008E1E95">
        <w:rPr>
          <w:rFonts w:ascii="Times New Roman" w:eastAsia="Times New Roman" w:hAnsi="Times New Roman" w:cs="Times New Roman"/>
          <w:sz w:val="24"/>
          <w:szCs w:val="24"/>
          <w:lang w:eastAsia="ru-RU"/>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8E1E95">
        <w:rPr>
          <w:rFonts w:ascii="Times New Roman" w:eastAsia="Times New Roman" w:hAnsi="Times New Roman" w:cs="Times New Roman"/>
          <w:sz w:val="24"/>
          <w:szCs w:val="24"/>
          <w:lang w:eastAsia="ru-RU"/>
        </w:rPr>
        <w:t xml:space="preserve"> следующие:</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roofErr w:type="gramStart"/>
      <w:r w:rsidRPr="008E1E95">
        <w:rPr>
          <w:rFonts w:ascii="Times New Roman" w:eastAsia="Times New Roman" w:hAnsi="Times New Roman" w:cs="Times New Roman"/>
          <w:sz w:val="24"/>
          <w:szCs w:val="24"/>
          <w:lang w:eastAsia="ru-RU"/>
        </w:rPr>
        <w:t xml:space="preserve"> ;</w:t>
      </w:r>
      <w:proofErr w:type="gramEnd"/>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061626" w:rsidRPr="008E1E95" w:rsidRDefault="00061626" w:rsidP="00061626">
      <w:pPr>
        <w:spacing w:after="0" w:line="240" w:lineRule="auto"/>
        <w:ind w:firstLine="360"/>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 отсутствие проведения экспертизы промышленной безопасности производственных зданий и сооружений;</w:t>
      </w:r>
    </w:p>
    <w:p w:rsidR="00061626" w:rsidRPr="008E1E95" w:rsidRDefault="00061626" w:rsidP="00061626">
      <w:pPr>
        <w:spacing w:after="0" w:line="240" w:lineRule="auto"/>
        <w:ind w:firstLine="36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оснащение автоматическими запорными устройствами аппаратов, в которые подается жидкий аммиак под давлением.</w:t>
      </w:r>
    </w:p>
    <w:p w:rsidR="00061626" w:rsidRPr="008E1E95" w:rsidRDefault="00061626" w:rsidP="00061626">
      <w:pPr>
        <w:spacing w:after="0" w:line="240" w:lineRule="auto"/>
        <w:ind w:firstLine="360"/>
        <w:jc w:val="center"/>
        <w:rPr>
          <w:rFonts w:ascii="Times New Roman" w:eastAsia="Times New Roman" w:hAnsi="Times New Roman" w:cs="Times New Roman"/>
          <w:b/>
          <w:sz w:val="24"/>
          <w:szCs w:val="24"/>
          <w:lang w:eastAsia="ru-RU"/>
        </w:rPr>
      </w:pPr>
    </w:p>
    <w:p w:rsidR="00061626" w:rsidRPr="008E1E95" w:rsidRDefault="00061626" w:rsidP="005C6EA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10. 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 Основные проблемы в работе профессиональных спасательных служб, обслуживающих поднадзорные предприятия.</w:t>
      </w:r>
    </w:p>
    <w:p w:rsidR="00061626" w:rsidRPr="008E1E95" w:rsidRDefault="00061626" w:rsidP="00061626">
      <w:pPr>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061626" w:rsidRPr="008E1E95" w:rsidRDefault="00061626" w:rsidP="005C6EAB">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061626" w:rsidRPr="008E1E95" w:rsidRDefault="00061626" w:rsidP="00061626">
      <w:pPr>
        <w:spacing w:after="0" w:line="240" w:lineRule="auto"/>
        <w:ind w:firstLine="426"/>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061626" w:rsidRPr="008E1E95" w:rsidRDefault="00061626" w:rsidP="00061626">
      <w:pPr>
        <w:spacing w:after="0" w:line="240" w:lineRule="auto"/>
        <w:ind w:firstLine="426"/>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ПАО «КуйбышевАзот»:</w:t>
      </w:r>
    </w:p>
    <w:p w:rsidR="00061626" w:rsidRPr="008E1E95" w:rsidRDefault="00061626" w:rsidP="005C6EAB">
      <w:pPr>
        <w:spacing w:after="0" w:line="240" w:lineRule="auto"/>
        <w:ind w:firstLine="426"/>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В целях обеспечения готовности к локализации и ликвидации последствий аварий на опасных производственных объектах ПАО «КуйбышевАзот» имеется собственное профессиональное аварийно-спасательное формирование – военизированный газоспасательный отряд, численностью 26 человек, свидетельство серия 5/6 №5402 от 23.09.2015г., рег. № 5/6-412-42, а также нештатное аварийно-спасательное формирование из числа производственного персонала – НАСФ, численностью 165 человек, свидетельство серия 5/6 №06421 от 24.12.2015г., рег</w:t>
      </w:r>
      <w:proofErr w:type="gramEnd"/>
      <w:r w:rsidRPr="008E1E95">
        <w:rPr>
          <w:rFonts w:ascii="Times New Roman" w:eastAsia="Times New Roman" w:hAnsi="Times New Roman" w:cs="Times New Roman"/>
          <w:sz w:val="24"/>
          <w:szCs w:val="24"/>
          <w:lang w:eastAsia="ru-RU"/>
        </w:rPr>
        <w:t xml:space="preserve">.№ 5/6-412-410. Весь личный состав ВГСО и НАСФ прошел обучение и аттестацию в Новомосковском ИПК, укомплектован на 100%. Ежемесячно с членами ВГСО и НАСФ проводятся теоретические и практические учебно-тренировочные занятия по утвержденному расписанию. ВГСО </w:t>
      </w:r>
      <w:proofErr w:type="gramStart"/>
      <w:r w:rsidRPr="008E1E95">
        <w:rPr>
          <w:rFonts w:ascii="Times New Roman" w:eastAsia="Times New Roman" w:hAnsi="Times New Roman" w:cs="Times New Roman"/>
          <w:sz w:val="24"/>
          <w:szCs w:val="24"/>
          <w:lang w:eastAsia="ru-RU"/>
        </w:rPr>
        <w:t>обеспечен</w:t>
      </w:r>
      <w:proofErr w:type="gramEnd"/>
      <w:r w:rsidRPr="008E1E95">
        <w:rPr>
          <w:rFonts w:ascii="Times New Roman" w:eastAsia="Times New Roman" w:hAnsi="Times New Roman" w:cs="Times New Roman"/>
          <w:sz w:val="24"/>
          <w:szCs w:val="24"/>
          <w:lang w:eastAsia="ru-RU"/>
        </w:rPr>
        <w:t xml:space="preserve"> служебными помещениями, учебно-тренировочной базой, необходимой техникой и аварийно-спасательным оснащением</w:t>
      </w:r>
    </w:p>
    <w:p w:rsidR="00061626" w:rsidRPr="008E1E95" w:rsidRDefault="00061626" w:rsidP="00061626">
      <w:pPr>
        <w:spacing w:after="0" w:line="240" w:lineRule="auto"/>
        <w:ind w:firstLine="426"/>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ПАО «Тольяттиазот»: </w:t>
      </w:r>
    </w:p>
    <w:p w:rsidR="00061626" w:rsidRPr="008E1E95" w:rsidRDefault="00061626" w:rsidP="005C6EAB">
      <w:pPr>
        <w:spacing w:after="0" w:line="240" w:lineRule="auto"/>
        <w:ind w:firstLine="426"/>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Для локализации и ликвидации последствий возможных аварий  привлекаются силы и средства нештатного аварийно-спасательного формирования (НАСФ) ПАО «ТОАЗ» из числа обслуживающего персонала предприятия (свидетельство на право ведения аварийно-спасательных и других неотложных работ в чрезвычайных ситуациях  Серия 5/6 № 2099, Регистрационный № 5/6 – 412 – 180 от 15.10.2014г.) и профессионального ведомственного газоспасательного взвода (ВГСВ) ПАО «ТОАЗ» (свидетельство на право ведения аварийно-спасательных и</w:t>
      </w:r>
      <w:proofErr w:type="gramEnd"/>
      <w:r w:rsidRPr="008E1E95">
        <w:rPr>
          <w:rFonts w:ascii="Times New Roman" w:eastAsia="Times New Roman" w:hAnsi="Times New Roman" w:cs="Times New Roman"/>
          <w:sz w:val="24"/>
          <w:szCs w:val="24"/>
          <w:lang w:eastAsia="ru-RU"/>
        </w:rPr>
        <w:t xml:space="preserve"> других неотложных работ в чрезвычайных ситуациях  Серия 5/6 № 5395, Регистрационный № 5/6 – 412 – 45 от 05.08.2015г.). Все спасатели, 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 </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xml:space="preserve">Для локализации и ликвидации последствий возможных пожаров и загораний привлекаются </w:t>
      </w:r>
      <w:proofErr w:type="gramStart"/>
      <w:r w:rsidRPr="008E1E95">
        <w:rPr>
          <w:rFonts w:ascii="Times New Roman" w:eastAsia="Times New Roman" w:hAnsi="Times New Roman" w:cs="Times New Roman"/>
          <w:sz w:val="24"/>
          <w:szCs w:val="24"/>
          <w:lang w:eastAsia="ru-RU"/>
        </w:rPr>
        <w:t>силы</w:t>
      </w:r>
      <w:proofErr w:type="gramEnd"/>
      <w:r w:rsidRPr="008E1E95">
        <w:rPr>
          <w:rFonts w:ascii="Times New Roman" w:eastAsia="Times New Roman" w:hAnsi="Times New Roman" w:cs="Times New Roman"/>
          <w:sz w:val="24"/>
          <w:szCs w:val="24"/>
          <w:lang w:eastAsia="ru-RU"/>
        </w:rPr>
        <w:t xml:space="preserve"> и средства профессиональной ведомственной пожарной части (ПЧ) ПАО «Тольяттиазот» (лицензия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  от 29.05.2014г.  № 3-А/00099). Все пожарные, входящие в состав пожарной части ранее прошли обучение, в установленном порядке, в учебных заведениях МЧС России, а также повышение квалификации в 2017 году в ООО Научно-технический центр «Пожарная безопасность».</w:t>
      </w:r>
    </w:p>
    <w:p w:rsidR="00061626" w:rsidRPr="008E1E95" w:rsidRDefault="00061626" w:rsidP="00061626">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Имеющиеся в распоряжении силы и средства вышеуказанных формирований достаточны для локализации и ликвидации возможных аварий на опасных производственных объектах.</w:t>
      </w:r>
    </w:p>
    <w:p w:rsidR="00061626" w:rsidRPr="008E1E95" w:rsidRDefault="00061626" w:rsidP="00061626">
      <w:pPr>
        <w:spacing w:after="0" w:line="240" w:lineRule="auto"/>
        <w:ind w:firstLine="426"/>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ОАО «АВТОВАЗ»: </w:t>
      </w:r>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bCs/>
          <w:iCs/>
          <w:sz w:val="24"/>
          <w:szCs w:val="24"/>
        </w:rPr>
      </w:pPr>
      <w:r w:rsidRPr="008E1E95">
        <w:rPr>
          <w:rFonts w:ascii="Times New Roman" w:eastAsia="Times New Roman" w:hAnsi="Times New Roman" w:cs="Times New Roman"/>
          <w:bCs/>
          <w:iCs/>
          <w:sz w:val="24"/>
          <w:szCs w:val="24"/>
        </w:rPr>
        <w:t>Готовность к локализации и ликвидации последствий аварий обеспечивается путём проведения учебных тревог, учебно-тренировочных занятий по планам мероприятий по локализации и ликвидации последствий аварий, разработанным на все ОПО.</w:t>
      </w:r>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Порядок подготовки и проведения учебных тревог на химически опасных и взрывопожароопасных объектах установлен стандартом предприятия СТП 37.101.9834-2013 «Система управления охраной труда и промышленной безопасностью. Порядок подготовки и проведения учебных тревог на химически опасных и взрывопожароопасных объектах ОАО «АВТОВАЗ».</w:t>
      </w:r>
      <w:r w:rsidR="005C6EAB" w:rsidRPr="008E1E95">
        <w:rPr>
          <w:rFonts w:ascii="Times New Roman" w:eastAsia="Times New Roman" w:hAnsi="Times New Roman" w:cs="Times New Roman"/>
          <w:sz w:val="24"/>
          <w:szCs w:val="24"/>
        </w:rPr>
        <w:t xml:space="preserve"> </w:t>
      </w:r>
      <w:proofErr w:type="gramStart"/>
      <w:r w:rsidRPr="008E1E95">
        <w:rPr>
          <w:rFonts w:ascii="Times New Roman" w:eastAsia="Times New Roman" w:hAnsi="Times New Roman" w:cs="Times New Roman"/>
          <w:sz w:val="24"/>
          <w:szCs w:val="24"/>
        </w:rPr>
        <w:t xml:space="preserve">В соответствии с Федеральным законом от 21.07.1997 г. № 116-ФЗ  «О промышленной безопасности опасных производственных объектов» ПАО «АВТОВАЗ» заключило договор № 891453 от 14.11.2016 г. с ООО «Противопожарная служба ОАО «АВТОВАЗ», газоспасательный взвод которой имеет Свидетельство на право ведения аварийно-спасательных работ, серия 5/6 № 06424, рег. № 5/6-412-237 от 16.02.2016 г., выданное решением отраслевой комиссии Минпромторга России, протокол 16.02.2016 г. №14. </w:t>
      </w:r>
      <w:proofErr w:type="gramEnd"/>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rPr>
        <w:t xml:space="preserve">В октябре 2017 года нештатное аварийно-спасательное формирование Энергетического производства  ПАО «АВТОВАЗ» прошло повторную  аттестацию в отраслевой комиссии Минпромторга России, свидетельство на </w:t>
      </w:r>
      <w:proofErr w:type="gramStart"/>
      <w:r w:rsidRPr="008E1E95">
        <w:rPr>
          <w:rFonts w:ascii="Times New Roman" w:eastAsia="Times New Roman" w:hAnsi="Times New Roman" w:cs="Times New Roman"/>
          <w:sz w:val="24"/>
          <w:szCs w:val="24"/>
        </w:rPr>
        <w:t>право ведения</w:t>
      </w:r>
      <w:proofErr w:type="gramEnd"/>
      <w:r w:rsidRPr="008E1E95">
        <w:rPr>
          <w:rFonts w:ascii="Times New Roman" w:eastAsia="Times New Roman" w:hAnsi="Times New Roman" w:cs="Times New Roman"/>
          <w:sz w:val="24"/>
          <w:szCs w:val="24"/>
        </w:rPr>
        <w:t xml:space="preserve"> аварийно-спасательных работ, серия 5/6 № 11848, рег. №5/6-412-171 от 04.10.2017 г., протокол ОАК 5/6 от 04.10.2017 г. № 25. </w:t>
      </w:r>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8E1E95">
        <w:rPr>
          <w:rFonts w:ascii="Times New Roman" w:eastAsia="Times New Roman" w:hAnsi="Times New Roman" w:cs="Times New Roman"/>
          <w:sz w:val="24"/>
          <w:szCs w:val="24"/>
        </w:rPr>
        <w:t>В соответствии с Федеральным законом РФ от 21.12.1994 № 68-ФЗ «О защите населения и территорий от чрезвычайных ситуаций природного и техногенного характера», постановления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оперативного обеспечения мероприятий по ликвидации чрезвычайных ситуаций на объектах ПАО «АВТОВАЗ» утверждён приказ от 15.12.2016</w:t>
      </w:r>
      <w:proofErr w:type="gramEnd"/>
      <w:r w:rsidRPr="008E1E95">
        <w:rPr>
          <w:rFonts w:ascii="Times New Roman" w:eastAsia="Times New Roman" w:hAnsi="Times New Roman" w:cs="Times New Roman"/>
          <w:sz w:val="24"/>
          <w:szCs w:val="24"/>
        </w:rPr>
        <w:t xml:space="preserve"> № 935 «О формировании резерва материальных ресурсов».</w:t>
      </w:r>
    </w:p>
    <w:p w:rsidR="00061626" w:rsidRPr="008E1E95" w:rsidRDefault="00061626" w:rsidP="0006162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i/>
          <w:sz w:val="24"/>
          <w:szCs w:val="24"/>
          <w:lang w:eastAsia="ru-RU"/>
        </w:rPr>
        <w:t>ООО «ТОМЕТ»</w:t>
      </w:r>
      <w:r w:rsidRPr="008E1E95">
        <w:rPr>
          <w:rFonts w:ascii="Times New Roman" w:eastAsia="Times New Roman" w:hAnsi="Times New Roman" w:cs="Times New Roman"/>
          <w:sz w:val="24"/>
          <w:szCs w:val="24"/>
          <w:lang w:eastAsia="ru-RU"/>
        </w:rPr>
        <w:t xml:space="preserve"> осуществляются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ООО «ТОМЕТ» имеет договор с АСФ ПАО «ТольяттиАзот» на оказание услуг по локализации и ликвидации аварийных ситуаций. Шестнадцать работников производства имеют статус спасателей. </w:t>
      </w:r>
    </w:p>
    <w:p w:rsidR="00061626" w:rsidRPr="008E1E95" w:rsidRDefault="00061626" w:rsidP="00061626">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предприятии разработан, утверждён и введён в действие «План мероприятий по локализации и ликвидации последствий аварий на опасном производственном объекте». </w:t>
      </w:r>
    </w:p>
    <w:p w:rsidR="00061626" w:rsidRPr="008E1E95" w:rsidRDefault="00061626" w:rsidP="00061626">
      <w:pPr>
        <w:spacing w:after="0" w:line="240" w:lineRule="auto"/>
        <w:ind w:firstLine="540"/>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проведения данных занятий.</w:t>
      </w:r>
      <w:r w:rsidRPr="008E1E95">
        <w:rPr>
          <w:rFonts w:ascii="Times New Roman" w:eastAsia="Times New Roman" w:hAnsi="Times New Roman" w:cs="Times New Roman"/>
          <w:sz w:val="24"/>
          <w:szCs w:val="24"/>
          <w:lang w:val="x-none" w:eastAsia="x-none"/>
        </w:rPr>
        <w:tab/>
        <w:t xml:space="preserve"> </w:t>
      </w:r>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w:t>
      </w:r>
      <w:proofErr w:type="gramStart"/>
      <w:r w:rsidRPr="008E1E95">
        <w:rPr>
          <w:rFonts w:ascii="Times New Roman" w:eastAsia="Times New Roman" w:hAnsi="Times New Roman" w:cs="Times New Roman"/>
          <w:sz w:val="24"/>
          <w:szCs w:val="24"/>
          <w:lang w:eastAsia="ru-RU"/>
        </w:rPr>
        <w:t>к</w:t>
      </w:r>
      <w:proofErr w:type="gramEnd"/>
      <w:r w:rsidRPr="008E1E95">
        <w:rPr>
          <w:rFonts w:ascii="Times New Roman" w:eastAsia="Times New Roman" w:hAnsi="Times New Roman" w:cs="Times New Roman"/>
          <w:sz w:val="24"/>
          <w:szCs w:val="24"/>
          <w:lang w:eastAsia="ru-RU"/>
        </w:rPr>
        <w:t xml:space="preserve"> возможной аварийной и отсутствия отрыва от производства.</w:t>
      </w:r>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i/>
          <w:sz w:val="24"/>
          <w:szCs w:val="24"/>
          <w:lang w:eastAsia="ru-RU"/>
        </w:rPr>
        <w:t>ООО «Фосфор Транзит»</w:t>
      </w:r>
      <w:r w:rsidRPr="008E1E95">
        <w:rPr>
          <w:rFonts w:ascii="Times New Roman" w:eastAsia="Times New Roman" w:hAnsi="Times New Roman" w:cs="Times New Roman"/>
          <w:sz w:val="24"/>
          <w:szCs w:val="24"/>
          <w:lang w:eastAsia="ru-RU"/>
        </w:rPr>
        <w:t xml:space="preserve"> разработан план мероприятий по локализации и ликвидации последствий аварий на ОПО «Площадка участка производства присадок к минеральным </w:t>
      </w:r>
      <w:r w:rsidRPr="008E1E95">
        <w:rPr>
          <w:rFonts w:ascii="Times New Roman" w:eastAsia="Times New Roman" w:hAnsi="Times New Roman" w:cs="Times New Roman"/>
          <w:sz w:val="24"/>
          <w:szCs w:val="24"/>
          <w:lang w:eastAsia="ru-RU"/>
        </w:rPr>
        <w:lastRenderedPageBreak/>
        <w:t>маслам ООО «Фосфор Транзит»», «Сеть газопотребления ООО «Фосфор Транзит», утверждённый директором В.И. Комаровым 27 января 2015 года  и согласованный с командиром Тольяттинского СВОБР ООО «Агрохимбезопасность» А.М. Хасиятуллиным 27 января 2015 года.</w:t>
      </w:r>
      <w:proofErr w:type="gramEnd"/>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опасных производственных объектах ООО «Фосфор Транзит», в каждой смене, по возможным аварийным ситуациям, предусмотренным Планом мероприятий по локализации и ликвидации последствий аварий, проводятся учебно-тренировочные занятия согласно графику, утвержденному  директором ООО "Фосфор Транзит".</w:t>
      </w:r>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ООО «Фосфор Транзит» заключен договор № 17 от 2014 г. с аварийно-спасательным формированием ООО «Агрохимбезопасность» на оказание аварийно-спасательных функций (автоматически пролонгируемый ежегодно).</w:t>
      </w:r>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ООО «Фосфор Транзит» создано Нештатное Аварийно-Спасательное Формирование на основании протокола заседания межведомственной комиссии по вопросу определения структуры и численности нештатного газоспасательного формирования ООО "Фосфор Транзит" от 16.02.2005 г. Функционирование НАСФ ООО "Фосфор Транзит" осуществляется на основании Положения  ООО "Фосфор Транзит" "О нештатных аварийно-спасательных формированиях" от 10.10.2006 г.</w:t>
      </w:r>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Члены НАСФ ООО "Фосфор Транзит" в количестве 12 человек, прошли аттестацию в </w:t>
      </w:r>
      <w:proofErr w:type="gramStart"/>
      <w:r w:rsidRPr="008E1E95">
        <w:rPr>
          <w:rFonts w:ascii="Times New Roman" w:eastAsia="Times New Roman" w:hAnsi="Times New Roman" w:cs="Times New Roman"/>
          <w:sz w:val="24"/>
          <w:szCs w:val="24"/>
          <w:lang w:eastAsia="ru-RU"/>
        </w:rPr>
        <w:t>ко-миссии</w:t>
      </w:r>
      <w:proofErr w:type="gramEnd"/>
      <w:r w:rsidRPr="008E1E95">
        <w:rPr>
          <w:rFonts w:ascii="Times New Roman" w:eastAsia="Times New Roman" w:hAnsi="Times New Roman" w:cs="Times New Roman"/>
          <w:sz w:val="24"/>
          <w:szCs w:val="24"/>
          <w:lang w:eastAsia="ru-RU"/>
        </w:rPr>
        <w:t xml:space="preserve"> ОАК5/6 Минпромторга России от 10.11.2015 г.,  выписка из протокола №12 от 10.11.2015.</w:t>
      </w:r>
    </w:p>
    <w:p w:rsidR="00061626" w:rsidRPr="008E1E95" w:rsidRDefault="00061626" w:rsidP="0006162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Опасные производственные объекты ООО «Фосфор Транзит» оснащены материальными ресурсами для локализации и ликвидации последствий аварий, согласно Приложению № 1 приказа №04-П от 11.01.2017г  «О создании финансовых и материальных резервов для ликвидации ЧС природного и техногенного характера на ООО «Фосфор Транзит», утвержденного директором ООО «Фосфор Транзит» Коновым В.В.</w:t>
      </w:r>
    </w:p>
    <w:p w:rsidR="00061626" w:rsidRDefault="00061626" w:rsidP="00061626">
      <w:pPr>
        <w:spacing w:after="0" w:line="240" w:lineRule="auto"/>
        <w:jc w:val="both"/>
        <w:outlineLvl w:val="0"/>
        <w:rPr>
          <w:rFonts w:ascii="Times New Roman" w:eastAsia="Times New Roman" w:hAnsi="Times New Roman" w:cs="Times New Roman"/>
          <w:bCs/>
          <w:sz w:val="24"/>
          <w:szCs w:val="24"/>
          <w:lang w:eastAsia="ru-RU"/>
        </w:rPr>
      </w:pPr>
    </w:p>
    <w:p w:rsidR="00061626" w:rsidRPr="008E1E95" w:rsidRDefault="00061626" w:rsidP="005C6EAB">
      <w:pPr>
        <w:spacing w:after="0" w:line="240" w:lineRule="auto"/>
        <w:jc w:val="center"/>
        <w:outlineLvl w:val="0"/>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Ульяновская область</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ходе контрольно-профилактической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ОАО «УАЗ») без привлечения представителей Ростехнадзора.</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30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w:t>
      </w:r>
      <w:r w:rsidRPr="008E1E95">
        <w:rPr>
          <w:rFonts w:ascii="Times New Roman" w:eastAsia="Times New Roman" w:hAnsi="Times New Roman" w:cs="Times New Roman"/>
          <w:sz w:val="24"/>
          <w:szCs w:val="24"/>
          <w:lang w:eastAsia="ru-RU"/>
        </w:rPr>
        <w:lastRenderedPageBreak/>
        <w:t>спасению людей оцениваются удовлетворительно. Данная оценка дана по результатам проведения учебно-тренировочных занятий и учений.</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Из 32 поднадзорных предприятий на 30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061626" w:rsidRPr="008E1E95" w:rsidRDefault="00173DE7" w:rsidP="000616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Управлением </w:t>
      </w:r>
      <w:r w:rsidR="00061626" w:rsidRPr="008E1E95">
        <w:rPr>
          <w:rFonts w:ascii="Times New Roman" w:eastAsia="Times New Roman" w:hAnsi="Times New Roman" w:cs="Times New Roman"/>
          <w:sz w:val="24"/>
          <w:szCs w:val="24"/>
          <w:lang w:eastAsia="ru-RU"/>
        </w:rPr>
        <w:t>принят к сведению и находится на контроле подпункт 5) пункта 1.2.1 протокола от 02.12.2016 №3 заседания Коллегии Ростехнадзора касающийся контроля готовности организаций к действиям по локализации и ликвидации последствий аварийных ситуаций и антитеррористической защищённости, в рамках плановых мероприятий.</w:t>
      </w:r>
    </w:p>
    <w:p w:rsidR="00061626" w:rsidRPr="008E1E95" w:rsidRDefault="00061626" w:rsidP="00173DE7">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
    <w:p w:rsidR="00061626" w:rsidRPr="008E1E95" w:rsidRDefault="00061626" w:rsidP="00173DE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11.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173DE7" w:rsidRPr="008E1E95" w:rsidRDefault="00173DE7" w:rsidP="00173DE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года работа Управления в части надзора за химически опасными объектами осуществлялась в соответствии с Планом проведения плановых проверок на 2017 год.</w:t>
      </w:r>
    </w:p>
    <w:p w:rsidR="00173DE7" w:rsidRPr="008E1E95" w:rsidRDefault="00173DE7" w:rsidP="00173DE7">
      <w:pPr>
        <w:spacing w:after="0" w:line="240" w:lineRule="auto"/>
        <w:ind w:firstLine="708"/>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Основные показатели контрольной и надзорной деятельности Управления в части надзора за химически опасными объектами отражены в таблице:</w:t>
      </w:r>
    </w:p>
    <w:p w:rsidR="00173DE7" w:rsidRPr="008E1E95" w:rsidRDefault="00173DE7" w:rsidP="00173DE7">
      <w:pPr>
        <w:spacing w:after="0" w:line="240" w:lineRule="auto"/>
        <w:ind w:firstLine="360"/>
        <w:jc w:val="both"/>
        <w:rPr>
          <w:rFonts w:ascii="Times New Roman" w:eastAsia="Times New Roman" w:hAnsi="Times New Roman" w:cs="Times New Roman"/>
          <w:bCs/>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8"/>
        <w:gridCol w:w="1553"/>
        <w:gridCol w:w="1607"/>
        <w:gridCol w:w="1048"/>
      </w:tblGrid>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5148" w:type="dxa"/>
            <w:shd w:val="clear" w:color="auto" w:fill="auto"/>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53"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 12 месяцев 2016 г.</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 12 месяцев 2017г.</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148"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101</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148"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148"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51</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68</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5148"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5148"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21</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45</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5148"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148"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494</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964</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+470</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148"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3"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73DE7" w:rsidRPr="008E1E95" w:rsidTr="001C6681">
        <w:trPr>
          <w:trHeight w:val="360"/>
        </w:trPr>
        <w:tc>
          <w:tcPr>
            <w:tcW w:w="709"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148"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3"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61</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+28</w:t>
            </w:r>
          </w:p>
        </w:tc>
      </w:tr>
    </w:tbl>
    <w:p w:rsidR="00173DE7" w:rsidRPr="008E1E95" w:rsidRDefault="00173DE7" w:rsidP="00173DE7">
      <w:pPr>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173DE7" w:rsidRPr="008E1E95" w:rsidRDefault="00173DE7" w:rsidP="00173DE7">
      <w:pPr>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Самарская область</w:t>
      </w:r>
    </w:p>
    <w:p w:rsidR="00173DE7" w:rsidRPr="008E1E95" w:rsidRDefault="00173DE7" w:rsidP="00173DE7">
      <w:pPr>
        <w:autoSpaceDE w:val="0"/>
        <w:autoSpaceDN w:val="0"/>
        <w:spacing w:after="0" w:line="240" w:lineRule="auto"/>
        <w:ind w:firstLine="540"/>
        <w:jc w:val="center"/>
        <w:rPr>
          <w:rFonts w:ascii="Times New Roman" w:eastAsia="Times New Roman" w:hAnsi="Times New Roman" w:cs="Times New Roman"/>
          <w:b/>
          <w:sz w:val="24"/>
          <w:szCs w:val="24"/>
          <w:lang w:eastAsia="ru-RU"/>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14"/>
        <w:gridCol w:w="1607"/>
        <w:gridCol w:w="1048"/>
      </w:tblGrid>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lastRenderedPageBreak/>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5006" w:type="dxa"/>
            <w:shd w:val="clear" w:color="auto" w:fill="auto"/>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14"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 12 месяцев 2016г.</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 12 месяцев 2017г.</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006"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514"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60</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60</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14"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3</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14"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37</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57</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14"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12</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14"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10</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+29</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514"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15</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14"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445</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789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+344</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006"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14"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173DE7" w:rsidRPr="008E1E95" w:rsidTr="00173DE7">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006"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14"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52</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75</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+23</w:t>
            </w:r>
          </w:p>
        </w:tc>
      </w:tr>
    </w:tbl>
    <w:p w:rsidR="00173DE7" w:rsidRPr="008E1E95" w:rsidRDefault="00173DE7" w:rsidP="00173DE7">
      <w:pPr>
        <w:spacing w:after="0" w:line="240" w:lineRule="auto"/>
        <w:ind w:right="21" w:firstLine="360"/>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Ульяновская область</w:t>
      </w:r>
    </w:p>
    <w:p w:rsidR="00173DE7" w:rsidRPr="008E1E95" w:rsidRDefault="00173DE7" w:rsidP="00173DE7">
      <w:pPr>
        <w:spacing w:after="0" w:line="240" w:lineRule="auto"/>
        <w:ind w:right="21" w:firstLine="360"/>
        <w:jc w:val="center"/>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53"/>
        <w:gridCol w:w="1607"/>
        <w:gridCol w:w="1048"/>
      </w:tblGrid>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5006" w:type="dxa"/>
            <w:shd w:val="clear" w:color="auto" w:fill="auto"/>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 12 месяцев 2016г.</w:t>
            </w:r>
          </w:p>
        </w:tc>
        <w:tc>
          <w:tcPr>
            <w:tcW w:w="1607" w:type="dxa"/>
            <w:shd w:val="clear" w:color="auto" w:fill="auto"/>
            <w:vAlign w:val="center"/>
          </w:tcPr>
          <w:p w:rsidR="00173DE7" w:rsidRPr="008E1E95" w:rsidRDefault="00173DE7" w:rsidP="00173DE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За 12 месяцев 2017г.</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006"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41</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39</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val="en-US" w:eastAsia="ru-RU"/>
              </w:rPr>
            </w:pPr>
            <w:r w:rsidRPr="008E1E95">
              <w:rPr>
                <w:rFonts w:ascii="Times New Roman" w:eastAsia="Times New Roman" w:hAnsi="Times New Roman" w:cs="Times New Roman"/>
                <w:color w:val="000000"/>
                <w:sz w:val="20"/>
                <w:szCs w:val="20"/>
                <w:lang w:val="en-US" w:eastAsia="ru-RU"/>
              </w:rPr>
              <w:t>0</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14</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11</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006"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49</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175</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+126</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006"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73DE7" w:rsidRPr="008E1E95" w:rsidTr="001C6681">
        <w:trPr>
          <w:trHeight w:val="360"/>
        </w:trPr>
        <w:tc>
          <w:tcPr>
            <w:tcW w:w="851" w:type="dxa"/>
            <w:shd w:val="clear" w:color="auto" w:fill="auto"/>
          </w:tcPr>
          <w:p w:rsidR="00173DE7" w:rsidRPr="008E1E95" w:rsidRDefault="00173DE7" w:rsidP="00173DE7">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006" w:type="dxa"/>
            <w:shd w:val="clear" w:color="auto" w:fill="auto"/>
          </w:tcPr>
          <w:p w:rsidR="00173DE7" w:rsidRPr="008E1E95" w:rsidRDefault="00173DE7" w:rsidP="00173DE7">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3"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9</w:t>
            </w:r>
          </w:p>
        </w:tc>
        <w:tc>
          <w:tcPr>
            <w:tcW w:w="1607"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c>
          <w:tcPr>
            <w:tcW w:w="1048" w:type="dxa"/>
            <w:shd w:val="clear" w:color="auto" w:fill="auto"/>
            <w:vAlign w:val="center"/>
          </w:tcPr>
          <w:p w:rsidR="00173DE7" w:rsidRPr="008E1E95" w:rsidRDefault="00173DE7" w:rsidP="00173DE7">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bl>
    <w:p w:rsidR="00173DE7" w:rsidRPr="008E1E95" w:rsidRDefault="00173DE7" w:rsidP="00173DE7">
      <w:pPr>
        <w:spacing w:after="0" w:line="240" w:lineRule="auto"/>
        <w:ind w:right="-1" w:firstLine="561"/>
        <w:jc w:val="both"/>
        <w:rPr>
          <w:rFonts w:ascii="Times New Roman" w:eastAsia="Times New Roman" w:hAnsi="Times New Roman" w:cs="Times New Roman"/>
          <w:color w:val="FF0000"/>
          <w:sz w:val="24"/>
          <w:szCs w:val="24"/>
          <w:lang w:eastAsia="ru-RU"/>
        </w:rPr>
      </w:pPr>
    </w:p>
    <w:p w:rsidR="00173DE7" w:rsidRPr="008E1E95" w:rsidRDefault="00173DE7" w:rsidP="00173DE7">
      <w:pPr>
        <w:spacing w:after="0" w:line="240" w:lineRule="auto"/>
        <w:ind w:right="-1" w:firstLine="56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Из приведенных таблиц следует: за 12 месяцев 2017 года, в сравнении с аналогичным периодом 2016 года, увеличилось общее количество проверок, выявленных нарушений и наложенных административных наказаний. </w:t>
      </w:r>
    </w:p>
    <w:p w:rsidR="00173DE7" w:rsidRPr="008E1E95" w:rsidRDefault="00173DE7" w:rsidP="0006162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
    <w:p w:rsidR="00061626" w:rsidRPr="008E1E95" w:rsidRDefault="00061626" w:rsidP="00173DE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12. Показатели и анализ состояния лицензирования, в том числе показателей </w:t>
      </w:r>
      <w:proofErr w:type="gramStart"/>
      <w:r w:rsidRPr="008E1E95">
        <w:rPr>
          <w:rFonts w:ascii="Times New Roman" w:eastAsia="Times New Roman" w:hAnsi="Times New Roman" w:cs="Times New Roman"/>
          <w:i/>
          <w:sz w:val="24"/>
          <w:szCs w:val="24"/>
          <w:lang w:eastAsia="ru-RU"/>
        </w:rPr>
        <w:t>контроля за</w:t>
      </w:r>
      <w:proofErr w:type="gramEnd"/>
      <w:r w:rsidRPr="008E1E95">
        <w:rPr>
          <w:rFonts w:ascii="Times New Roman" w:eastAsia="Times New Roman" w:hAnsi="Times New Roman" w:cs="Times New Roman"/>
          <w:i/>
          <w:sz w:val="24"/>
          <w:szCs w:val="24"/>
          <w:lang w:eastAsia="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061626" w:rsidRPr="008E1E95" w:rsidRDefault="00173DE7" w:rsidP="00173DE7">
      <w:pPr>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061626" w:rsidRPr="008E1E95" w:rsidRDefault="00061626" w:rsidP="00061626">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Все поднадзорных предприятия, эксплуатирующие опасные производственные объекты, кроме ООО «Химическая компания», имеют лицензии.</w:t>
      </w:r>
    </w:p>
    <w:p w:rsidR="00061626" w:rsidRPr="008E1E95" w:rsidRDefault="00061626" w:rsidP="00061626">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отчетном периоде приостановка действий лицензий не производилась. Обращений в суд по вопросу аннулирования лицензий не было.</w:t>
      </w:r>
    </w:p>
    <w:p w:rsidR="00061626" w:rsidRPr="008E1E95" w:rsidRDefault="00061626" w:rsidP="00061626">
      <w:pPr>
        <w:spacing w:after="0" w:line="240" w:lineRule="auto"/>
        <w:ind w:firstLine="540"/>
        <w:rPr>
          <w:rFonts w:ascii="Times New Roman" w:eastAsia="Times New Roman" w:hAnsi="Times New Roman" w:cs="Times New Roman"/>
          <w:b/>
          <w:sz w:val="24"/>
          <w:szCs w:val="24"/>
          <w:lang w:eastAsia="ru-RU"/>
        </w:rPr>
      </w:pPr>
    </w:p>
    <w:p w:rsidR="00061626" w:rsidRPr="008E1E95" w:rsidRDefault="00061626" w:rsidP="00173DE7">
      <w:pPr>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061626" w:rsidRPr="008E1E95" w:rsidRDefault="00061626" w:rsidP="000616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Все поднадзорных предприятия, эксплуатирующие опасные производственные объекты, имеют лицензии.</w:t>
      </w:r>
    </w:p>
    <w:p w:rsidR="00061626" w:rsidRPr="008E1E95" w:rsidRDefault="00061626" w:rsidP="000616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061626" w:rsidRPr="008E1E95" w:rsidRDefault="00061626" w:rsidP="0006162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061626" w:rsidRPr="008E1E95" w:rsidRDefault="00061626" w:rsidP="00061626">
      <w:pPr>
        <w:spacing w:after="0" w:line="240" w:lineRule="auto"/>
        <w:ind w:firstLine="567"/>
        <w:jc w:val="both"/>
        <w:rPr>
          <w:rFonts w:ascii="Times New Roman" w:eastAsia="Times New Roman" w:hAnsi="Times New Roman" w:cs="Times New Roman"/>
          <w:b/>
          <w:bCs/>
          <w:sz w:val="24"/>
          <w:szCs w:val="24"/>
          <w:lang w:val="x-none" w:eastAsia="x-none"/>
        </w:rPr>
      </w:pPr>
      <w:r w:rsidRPr="008E1E95">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8E1E95">
        <w:rPr>
          <w:rFonts w:ascii="Times New Roman" w:eastAsia="Times New Roman" w:hAnsi="Times New Roman" w:cs="Times New Roman"/>
          <w:b/>
          <w:bCs/>
          <w:sz w:val="24"/>
          <w:szCs w:val="24"/>
          <w:lang w:val="x-none" w:eastAsia="x-none"/>
        </w:rPr>
        <w:t>.</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На ПАО «ТОАЗ» разработана и утверждена система управления промышленной безопасностью, генеральным директором ЗАО Корпорация «Тольяттиазот» утверждено Положение о системе управления промышленной безопасностью ПАО «ТОАЗ». Положение о Системе управления промышленной безопасностью в ПАО «ТОАЗ» и Политика в области промышленной безопасности введены в действие приказом ПАО «ТОАЗ» от 27.12.2013 № 1397 и опубликованы в газете Волжский Химик №5 (1630) от 12 февраля 2014 года.</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На опасном производственном объекте ПАО «ТОАЗ»: «Площадка цеха подготовки аммиака к транспортировке</w:t>
      </w:r>
      <w:proofErr w:type="gramStart"/>
      <w:r w:rsidRPr="008E1E95">
        <w:rPr>
          <w:rFonts w:ascii="Times New Roman" w:eastAsia="Times New Roman" w:hAnsi="Times New Roman" w:cs="Times New Roman"/>
          <w:bCs/>
          <w:sz w:val="24"/>
          <w:szCs w:val="24"/>
          <w:lang w:eastAsia="x-none"/>
        </w:rPr>
        <w:t>,»</w:t>
      </w:r>
      <w:proofErr w:type="gramEnd"/>
      <w:r w:rsidRPr="008E1E95">
        <w:rPr>
          <w:rFonts w:ascii="Times New Roman" w:eastAsia="Times New Roman" w:hAnsi="Times New Roman" w:cs="Times New Roman"/>
          <w:bCs/>
          <w:sz w:val="24"/>
          <w:szCs w:val="24"/>
          <w:lang w:eastAsia="x-none"/>
        </w:rPr>
        <w:t xml:space="preserve"> рег. №А53-01507-0004 проводятся следующие мероприятия по обеспечению безопасности и противоаварийной устойчивости предприятия:</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 xml:space="preserve">- Замена датчиков газоанализаторов в обваловании изотермических хранилищ цеха №13. </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 Внедрение системы предупредительной сигнализации.</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 xml:space="preserve">На ПАО «КуйбышевАзот» функционирует система управления промышленной безопасностью </w:t>
      </w:r>
      <w:proofErr w:type="gramStart"/>
      <w:r w:rsidRPr="008E1E95">
        <w:rPr>
          <w:rFonts w:ascii="Times New Roman" w:eastAsia="Times New Roman" w:hAnsi="Times New Roman" w:cs="Times New Roman"/>
          <w:bCs/>
          <w:sz w:val="24"/>
          <w:szCs w:val="24"/>
          <w:lang w:eastAsia="x-none"/>
        </w:rPr>
        <w:t>согласно положения</w:t>
      </w:r>
      <w:proofErr w:type="gramEnd"/>
      <w:r w:rsidRPr="008E1E95">
        <w:rPr>
          <w:rFonts w:ascii="Times New Roman" w:eastAsia="Times New Roman" w:hAnsi="Times New Roman" w:cs="Times New Roman"/>
          <w:bCs/>
          <w:sz w:val="24"/>
          <w:szCs w:val="24"/>
          <w:lang w:eastAsia="x-none"/>
        </w:rPr>
        <w:t xml:space="preserve"> «О системе управления промышленной безопасностью в ОАО «КуйбышевАзот» от 30.12.2013г.</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val="x-none" w:eastAsia="x-none"/>
        </w:rPr>
      </w:pPr>
      <w:r w:rsidRPr="008E1E95">
        <w:rPr>
          <w:rFonts w:ascii="Times New Roman" w:eastAsia="Times New Roman" w:hAnsi="Times New Roman" w:cs="Times New Roman"/>
          <w:bCs/>
          <w:sz w:val="24"/>
          <w:szCs w:val="24"/>
          <w:lang w:val="x-none" w:eastAsia="x-none"/>
        </w:rPr>
        <w:t>В рамках реализации инвестиционного проекта по техническому перевооружению су-ществующего СЖА ц.11 - проводится внедрение современной микропроцессорной РСУ и ПАЗ.</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ПАО «АВТОВАЗ». В соответствии с требованиями статьи 11 Федерального закона от 21.07.1997 г. № 116-ФЗ «О промышленной безопасности опасных производственных объектов» в ПАО «АВТОВАЗ» внедрена система управления промышленной безопасностью, которая регламентируется:</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 СТП 37.101.9839-2014 «Система управления охраной труда и промышленной безопасностью. Положение о системе управления промышленной безопасностью на опасных производственных объектах ОАО «АВТОВАЗ» II класса опасности».</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 xml:space="preserve">- СТП 37.101.9775-2015 «Система управления охраной труда и промышленной безопасностью. Положение о производственном </w:t>
      </w:r>
      <w:proofErr w:type="gramStart"/>
      <w:r w:rsidRPr="008E1E95">
        <w:rPr>
          <w:rFonts w:ascii="Times New Roman" w:eastAsia="Times New Roman" w:hAnsi="Times New Roman" w:cs="Times New Roman"/>
          <w:bCs/>
          <w:sz w:val="24"/>
          <w:szCs w:val="24"/>
          <w:lang w:eastAsia="x-none"/>
        </w:rPr>
        <w:t>контроле за</w:t>
      </w:r>
      <w:proofErr w:type="gramEnd"/>
      <w:r w:rsidRPr="008E1E95">
        <w:rPr>
          <w:rFonts w:ascii="Times New Roman" w:eastAsia="Times New Roman" w:hAnsi="Times New Roman" w:cs="Times New Roman"/>
          <w:bCs/>
          <w:sz w:val="24"/>
          <w:szCs w:val="24"/>
          <w:lang w:eastAsia="x-none"/>
        </w:rPr>
        <w:t xml:space="preserve"> соблюдением требований промышленной безопасности на опасных производственных объектах ОАО «АВТОВАЗ», подконтрольных Ростехнадзору»;</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 xml:space="preserve">- СТП 37.101.9782-2013 «Система управления охраной труда и промышленной безопасностью. Организация и осуществление производственного </w:t>
      </w:r>
      <w:proofErr w:type="gramStart"/>
      <w:r w:rsidRPr="008E1E95">
        <w:rPr>
          <w:rFonts w:ascii="Times New Roman" w:eastAsia="Times New Roman" w:hAnsi="Times New Roman" w:cs="Times New Roman"/>
          <w:bCs/>
          <w:sz w:val="24"/>
          <w:szCs w:val="24"/>
          <w:lang w:eastAsia="x-none"/>
        </w:rPr>
        <w:t>контроля за</w:t>
      </w:r>
      <w:proofErr w:type="gramEnd"/>
      <w:r w:rsidRPr="008E1E95">
        <w:rPr>
          <w:rFonts w:ascii="Times New Roman" w:eastAsia="Times New Roman" w:hAnsi="Times New Roman" w:cs="Times New Roman"/>
          <w:bCs/>
          <w:sz w:val="24"/>
          <w:szCs w:val="24"/>
          <w:lang w:eastAsia="x-none"/>
        </w:rPr>
        <w:t xml:space="preserve"> соблюдением требований промышленной безопасности на взрывоопасных и химически опасных производственных объектах ОАО «АВТОВАЗ», подконтрольных Ростехнадзору».</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t>На ООО «ТОМЕТ» разработано и приказом введено в действие «Положение о системе управления промышленной безопасностью ООО «ТОМЕТ», утвержденное Генеральным директором 27.02.2014г.</w:t>
      </w:r>
    </w:p>
    <w:p w:rsidR="00061626" w:rsidRPr="008E1E95" w:rsidRDefault="00061626" w:rsidP="00061626">
      <w:pPr>
        <w:spacing w:after="0" w:line="240" w:lineRule="auto"/>
        <w:ind w:firstLine="567"/>
        <w:jc w:val="both"/>
        <w:rPr>
          <w:rFonts w:ascii="Times New Roman" w:eastAsia="Times New Roman" w:hAnsi="Times New Roman" w:cs="Times New Roman"/>
          <w:bCs/>
          <w:sz w:val="24"/>
          <w:szCs w:val="24"/>
          <w:lang w:eastAsia="x-none"/>
        </w:rPr>
      </w:pPr>
      <w:r w:rsidRPr="008E1E95">
        <w:rPr>
          <w:rFonts w:ascii="Times New Roman" w:eastAsia="Times New Roman" w:hAnsi="Times New Roman" w:cs="Times New Roman"/>
          <w:bCs/>
          <w:sz w:val="24"/>
          <w:szCs w:val="24"/>
          <w:lang w:eastAsia="x-none"/>
        </w:rPr>
        <w:lastRenderedPageBreak/>
        <w:t>На ООО «Фосфор Транзит» создана система управления промышленной безопасностью и в соответствии со статьей 11 Федерального закона от 21.07.1997 № 116-ФЗ «О промышленной безопасности опасных производственных объектов» разработано положение «О системе управления промышленной безопасностью»</w:t>
      </w:r>
      <w:r w:rsidR="00173DE7" w:rsidRPr="008E1E95">
        <w:rPr>
          <w:rFonts w:ascii="Times New Roman" w:eastAsia="Times New Roman" w:hAnsi="Times New Roman" w:cs="Times New Roman"/>
          <w:bCs/>
          <w:sz w:val="24"/>
          <w:szCs w:val="24"/>
          <w:lang w:eastAsia="x-none"/>
        </w:rPr>
        <w:t xml:space="preserve">. </w:t>
      </w:r>
      <w:r w:rsidRPr="008E1E95">
        <w:rPr>
          <w:rFonts w:ascii="Times New Roman" w:eastAsia="Times New Roman" w:hAnsi="Times New Roman" w:cs="Times New Roman"/>
          <w:bCs/>
          <w:sz w:val="24"/>
          <w:szCs w:val="24"/>
          <w:lang w:eastAsia="x-none"/>
        </w:rPr>
        <w:t xml:space="preserve">Заявление о политике безопасности ООО «Фосфор Транзит » было размещено в печатном издании городской газеты «Вольный город», </w:t>
      </w:r>
      <w:r w:rsidR="00173DE7" w:rsidRPr="008E1E95">
        <w:rPr>
          <w:rFonts w:ascii="Times New Roman" w:eastAsia="Times New Roman" w:hAnsi="Times New Roman" w:cs="Times New Roman"/>
          <w:bCs/>
          <w:sz w:val="24"/>
          <w:szCs w:val="24"/>
          <w:lang w:eastAsia="x-none"/>
        </w:rPr>
        <w:t>№ 35 (942) от 23 мая 2014 года.</w:t>
      </w:r>
    </w:p>
    <w:p w:rsidR="00173DE7" w:rsidRPr="008E1E95" w:rsidRDefault="00173DE7" w:rsidP="00D31DF3">
      <w:pPr>
        <w:spacing w:line="240" w:lineRule="auto"/>
        <w:jc w:val="center"/>
        <w:rPr>
          <w:rFonts w:ascii="Times New Roman" w:hAnsi="Times New Roman" w:cs="Times New Roman"/>
          <w:b/>
          <w:sz w:val="24"/>
          <w:szCs w:val="24"/>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2.10. Транспортирование опасных веществ</w:t>
      </w:r>
    </w:p>
    <w:p w:rsidR="001C6681" w:rsidRPr="008E1E95" w:rsidRDefault="001C6681" w:rsidP="001C6681">
      <w:pPr>
        <w:spacing w:after="0" w:line="240" w:lineRule="auto"/>
        <w:jc w:val="both"/>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bCs/>
          <w:i/>
          <w:sz w:val="24"/>
          <w:szCs w:val="24"/>
          <w:lang w:eastAsia="x-none"/>
        </w:rPr>
        <w:t>1. Х</w:t>
      </w:r>
      <w:r w:rsidRPr="008E1E95">
        <w:rPr>
          <w:rFonts w:ascii="Times New Roman" w:eastAsia="Times New Roman" w:hAnsi="Times New Roman" w:cs="Times New Roman"/>
          <w:bCs/>
          <w:i/>
          <w:sz w:val="24"/>
          <w:szCs w:val="24"/>
          <w:lang w:val="x-none" w:eastAsia="x-none"/>
        </w:rPr>
        <w:t>арактеристика поднадзорных организаций, объектов и сре</w:t>
      </w:r>
      <w:proofErr w:type="gramStart"/>
      <w:r w:rsidRPr="008E1E95">
        <w:rPr>
          <w:rFonts w:ascii="Times New Roman" w:eastAsia="Times New Roman" w:hAnsi="Times New Roman" w:cs="Times New Roman"/>
          <w:bCs/>
          <w:i/>
          <w:sz w:val="24"/>
          <w:szCs w:val="24"/>
          <w:lang w:val="x-none" w:eastAsia="x-none"/>
        </w:rPr>
        <w:t>дств тр</w:t>
      </w:r>
      <w:proofErr w:type="gramEnd"/>
      <w:r w:rsidRPr="008E1E95">
        <w:rPr>
          <w:rFonts w:ascii="Times New Roman" w:eastAsia="Times New Roman" w:hAnsi="Times New Roman" w:cs="Times New Roman"/>
          <w:bCs/>
          <w:i/>
          <w:sz w:val="24"/>
          <w:szCs w:val="24"/>
          <w:lang w:val="x-none" w:eastAsia="x-none"/>
        </w:rPr>
        <w:t>анспортирования.</w:t>
      </w:r>
      <w:r w:rsidRPr="008E1E95">
        <w:rPr>
          <w:rFonts w:ascii="Times New Roman" w:eastAsia="Times New Roman" w:hAnsi="Times New Roman" w:cs="Times New Roman"/>
          <w:i/>
          <w:sz w:val="24"/>
          <w:szCs w:val="24"/>
          <w:lang w:val="x-none" w:eastAsia="x-none"/>
        </w:rPr>
        <w:t xml:space="preserve"> </w:t>
      </w:r>
    </w:p>
    <w:p w:rsidR="001C6681" w:rsidRPr="008E1E95" w:rsidRDefault="001C6681" w:rsidP="001C6681">
      <w:pPr>
        <w:spacing w:after="0" w:line="240" w:lineRule="auto"/>
        <w:ind w:firstLine="645"/>
        <w:jc w:val="center"/>
        <w:rPr>
          <w:rFonts w:ascii="Times New Roman" w:eastAsia="Times New Roman" w:hAnsi="Times New Roman" w:cs="Times New Roman"/>
          <w:b/>
          <w:sz w:val="24"/>
          <w:szCs w:val="24"/>
          <w:lang w:eastAsia="x-none"/>
        </w:rPr>
      </w:pPr>
    </w:p>
    <w:p w:rsidR="001C6681" w:rsidRPr="008E1E95" w:rsidRDefault="001C6681" w:rsidP="001C6681">
      <w:pPr>
        <w:spacing w:after="0" w:line="240" w:lineRule="auto"/>
        <w:jc w:val="center"/>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val="x-none" w:eastAsia="x-none"/>
        </w:rPr>
        <w:t>Самарская область</w:t>
      </w:r>
    </w:p>
    <w:p w:rsidR="001C6681" w:rsidRPr="008E1E95" w:rsidRDefault="001C6681" w:rsidP="001C6681">
      <w:pPr>
        <w:spacing w:after="0" w:line="240" w:lineRule="auto"/>
        <w:ind w:firstLine="645"/>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w:t>
      </w:r>
      <w:r w:rsidR="00EB2F40" w:rsidRPr="008E1E95">
        <w:rPr>
          <w:rFonts w:ascii="Times New Roman" w:eastAsia="Times New Roman" w:hAnsi="Times New Roman" w:cs="Times New Roman"/>
          <w:sz w:val="24"/>
          <w:szCs w:val="24"/>
          <w:lang w:eastAsia="x-none"/>
        </w:rPr>
        <w:t>,</w:t>
      </w:r>
      <w:r w:rsidRPr="008E1E95">
        <w:rPr>
          <w:rFonts w:ascii="Times New Roman" w:eastAsia="Times New Roman" w:hAnsi="Times New Roman" w:cs="Times New Roman"/>
          <w:sz w:val="24"/>
          <w:szCs w:val="24"/>
          <w:lang w:val="x-none" w:eastAsia="x-none"/>
        </w:rPr>
        <w:t xml:space="preserve"> составляет 12 предприятий, в том числе:</w:t>
      </w:r>
    </w:p>
    <w:p w:rsidR="001C6681" w:rsidRPr="008E1E95" w:rsidRDefault="001C6681" w:rsidP="008A3525">
      <w:pPr>
        <w:numPr>
          <w:ilvl w:val="0"/>
          <w:numId w:val="19"/>
        </w:numPr>
        <w:spacing w:after="0" w:line="240" w:lineRule="auto"/>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 xml:space="preserve">1 экспертная организация; </w:t>
      </w:r>
    </w:p>
    <w:p w:rsidR="001C6681" w:rsidRPr="008E1E95" w:rsidRDefault="001C6681" w:rsidP="008A3525">
      <w:pPr>
        <w:numPr>
          <w:ilvl w:val="0"/>
          <w:numId w:val="19"/>
        </w:numPr>
        <w:spacing w:after="0" w:line="240" w:lineRule="auto"/>
        <w:ind w:left="0" w:firstLine="709"/>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2 по подготовке (переподготовке) работников опасных производственных объектов в не образовательных учреждениях;</w:t>
      </w:r>
    </w:p>
    <w:p w:rsidR="001C6681" w:rsidRPr="008E1E95" w:rsidRDefault="001C6681" w:rsidP="008A3525">
      <w:pPr>
        <w:numPr>
          <w:ilvl w:val="0"/>
          <w:numId w:val="19"/>
        </w:numPr>
        <w:spacing w:after="0" w:line="240" w:lineRule="auto"/>
        <w:ind w:left="0" w:right="-2" w:firstLine="1005"/>
        <w:jc w:val="both"/>
        <w:rPr>
          <w:rFonts w:ascii="Times New Roman" w:eastAsia="Times New Roman" w:hAnsi="Times New Roman" w:cs="Times New Roman"/>
          <w:sz w:val="24"/>
          <w:szCs w:val="24"/>
          <w:lang w:val="x-none" w:eastAsia="x-none"/>
        </w:rPr>
      </w:pPr>
      <w:r w:rsidRPr="008E1E95">
        <w:rPr>
          <w:rFonts w:ascii="Times New Roman" w:eastAsia="Times New Roman" w:hAnsi="Times New Roman" w:cs="Times New Roman"/>
          <w:sz w:val="24"/>
          <w:szCs w:val="24"/>
          <w:lang w:val="x-none" w:eastAsia="x-none"/>
        </w:rPr>
        <w:t>9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веществ», из них: 2 предприятия осуществляющих перевозку взрывчатых материалов.</w:t>
      </w:r>
    </w:p>
    <w:p w:rsidR="001C6681" w:rsidRPr="008E1E95" w:rsidRDefault="001C6681" w:rsidP="00EB2F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Состояние промышленной безопасности на опасных производственных объектах, связанных с транспортированием опасных веществ, в целом, поддерживается на удовлетворительном уровне. Требования федерального закона </w:t>
      </w:r>
      <w:r w:rsidR="00EB2F40" w:rsidRPr="008E1E95">
        <w:rPr>
          <w:rFonts w:ascii="Times New Roman" w:eastAsia="Times New Roman" w:hAnsi="Times New Roman" w:cs="Times New Roman"/>
          <w:sz w:val="24"/>
          <w:szCs w:val="24"/>
          <w:lang w:eastAsia="ru-RU"/>
        </w:rPr>
        <w:t xml:space="preserve">№116-ФЗ </w:t>
      </w:r>
      <w:r w:rsidRPr="008E1E95">
        <w:rPr>
          <w:rFonts w:ascii="Times New Roman" w:eastAsia="Times New Roman" w:hAnsi="Times New Roman" w:cs="Times New Roman"/>
          <w:sz w:val="24"/>
          <w:szCs w:val="24"/>
          <w:lang w:eastAsia="ru-RU"/>
        </w:rPr>
        <w:t>«О промышленной безопасности опа</w:t>
      </w:r>
      <w:r w:rsidR="00EB2F40" w:rsidRPr="008E1E95">
        <w:rPr>
          <w:rFonts w:ascii="Times New Roman" w:eastAsia="Times New Roman" w:hAnsi="Times New Roman" w:cs="Times New Roman"/>
          <w:sz w:val="24"/>
          <w:szCs w:val="24"/>
          <w:lang w:eastAsia="ru-RU"/>
        </w:rPr>
        <w:t>сных производственных объектов»</w:t>
      </w:r>
      <w:r w:rsidRPr="008E1E95">
        <w:rPr>
          <w:rFonts w:ascii="Times New Roman" w:eastAsia="Times New Roman" w:hAnsi="Times New Roman" w:cs="Times New Roman"/>
          <w:sz w:val="24"/>
          <w:szCs w:val="24"/>
          <w:lang w:eastAsia="ru-RU"/>
        </w:rPr>
        <w:t>, в основном, выполняются.</w:t>
      </w:r>
    </w:p>
    <w:p w:rsidR="001C6681" w:rsidRPr="008E1E95" w:rsidRDefault="001C6681" w:rsidP="001C6681">
      <w:pPr>
        <w:spacing w:after="0" w:line="240" w:lineRule="auto"/>
        <w:jc w:val="both"/>
        <w:rPr>
          <w:rFonts w:ascii="Times New Roman" w:eastAsia="Times New Roman" w:hAnsi="Times New Roman" w:cs="Times New Roman"/>
          <w:b/>
          <w:sz w:val="24"/>
          <w:szCs w:val="24"/>
          <w:lang w:val="x-none" w:eastAsia="x-none"/>
        </w:rPr>
      </w:pPr>
    </w:p>
    <w:p w:rsidR="001C6681" w:rsidRPr="008E1E95" w:rsidRDefault="001C6681" w:rsidP="00EB2F40">
      <w:pPr>
        <w:spacing w:after="0" w:line="240" w:lineRule="auto"/>
        <w:jc w:val="center"/>
        <w:rPr>
          <w:rFonts w:ascii="Times New Roman" w:eastAsia="Times New Roman" w:hAnsi="Times New Roman" w:cs="Times New Roman"/>
          <w:i/>
          <w:sz w:val="24"/>
          <w:szCs w:val="24"/>
          <w:lang w:val="x-none" w:eastAsia="x-none"/>
        </w:rPr>
      </w:pPr>
      <w:r w:rsidRPr="008E1E95">
        <w:rPr>
          <w:rFonts w:ascii="Times New Roman" w:eastAsia="Times New Roman" w:hAnsi="Times New Roman" w:cs="Times New Roman"/>
          <w:i/>
          <w:sz w:val="24"/>
          <w:szCs w:val="24"/>
          <w:lang w:val="x-none" w:eastAsia="x-none"/>
        </w:rPr>
        <w:t>Ульяновская область</w:t>
      </w:r>
    </w:p>
    <w:p w:rsidR="001C6681" w:rsidRPr="008E1E95" w:rsidRDefault="001C6681" w:rsidP="001C6681">
      <w:pPr>
        <w:spacing w:after="0" w:line="240" w:lineRule="auto"/>
        <w:ind w:firstLine="85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отчетный период </w:t>
      </w:r>
      <w:r w:rsidR="00EB2F40" w:rsidRPr="008E1E95">
        <w:rPr>
          <w:rFonts w:ascii="Times New Roman" w:eastAsia="Times New Roman" w:hAnsi="Times New Roman" w:cs="Times New Roman"/>
          <w:sz w:val="24"/>
          <w:szCs w:val="24"/>
          <w:lang w:eastAsia="ru-RU"/>
        </w:rPr>
        <w:t>на территории Ульяновской области поднадзорных Управлению организаций, осуществляющих деятельность в области промышленной безопасности, связанной с транспортированием опасных веществ, нет.</w:t>
      </w:r>
    </w:p>
    <w:p w:rsidR="001C6681" w:rsidRPr="008E1E95" w:rsidRDefault="001C6681" w:rsidP="001C6681">
      <w:pPr>
        <w:spacing w:after="0" w:line="240" w:lineRule="auto"/>
        <w:ind w:left="360"/>
        <w:jc w:val="both"/>
        <w:rPr>
          <w:rFonts w:ascii="Times New Roman" w:eastAsia="Times New Roman" w:hAnsi="Times New Roman" w:cs="Times New Roman"/>
          <w:b/>
          <w:sz w:val="24"/>
          <w:szCs w:val="24"/>
          <w:lang w:eastAsia="ru-RU"/>
        </w:rPr>
      </w:pPr>
    </w:p>
    <w:p w:rsidR="001C6681" w:rsidRPr="008E1E95" w:rsidRDefault="001C6681" w:rsidP="00EB2F40">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w:t>
      </w:r>
    </w:p>
    <w:p w:rsidR="001C6681" w:rsidRPr="008E1E95" w:rsidRDefault="001C6681" w:rsidP="001C6681">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года, как и за 12 месяцев 2016, аварий и случаев производственного травматизма со смертельным исходом при транспортировании опасных веществ на подконтрольных предприятиях не было.</w:t>
      </w:r>
    </w:p>
    <w:p w:rsidR="001C6681" w:rsidRPr="008E1E95" w:rsidRDefault="001C6681" w:rsidP="001C6681">
      <w:pPr>
        <w:spacing w:after="0" w:line="240" w:lineRule="auto"/>
        <w:jc w:val="both"/>
        <w:rPr>
          <w:rFonts w:ascii="Times New Roman" w:eastAsia="Times New Roman" w:hAnsi="Times New Roman" w:cs="Times New Roman"/>
          <w:sz w:val="24"/>
          <w:szCs w:val="24"/>
          <w:lang w:val="x-none" w:eastAsia="x-none"/>
        </w:rPr>
      </w:pPr>
    </w:p>
    <w:p w:rsidR="001C6681" w:rsidRPr="008E1E95" w:rsidRDefault="001C6681" w:rsidP="00EB2F40">
      <w:pPr>
        <w:widowControl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3. Сравнительный анализ распределения аварий по видам аварий за отчетный период, их сравнение с показателями за соответствующий отчетный период прошлого года с описанием тенденций.</w:t>
      </w:r>
    </w:p>
    <w:p w:rsidR="001C6681" w:rsidRPr="008E1E95" w:rsidRDefault="001C6681" w:rsidP="001C6681">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года, как и за 12 месяцев 2016 аварий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1C6681" w:rsidRPr="008E1E95" w:rsidRDefault="001C6681" w:rsidP="001C6681">
      <w:pPr>
        <w:spacing w:after="0" w:line="240" w:lineRule="auto"/>
        <w:ind w:firstLine="720"/>
        <w:jc w:val="both"/>
        <w:rPr>
          <w:rFonts w:ascii="Times New Roman" w:eastAsia="Times New Roman" w:hAnsi="Times New Roman" w:cs="Times New Roman"/>
          <w:b/>
          <w:bCs/>
          <w:sz w:val="24"/>
          <w:szCs w:val="24"/>
          <w:lang w:val="x-none" w:eastAsia="x-none"/>
        </w:rPr>
      </w:pPr>
    </w:p>
    <w:p w:rsidR="001C6681" w:rsidRPr="008E1E95" w:rsidRDefault="001C6681" w:rsidP="00EB2F40">
      <w:pPr>
        <w:widowControl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4. Сравнительный анализ распределения несчастных случаев со смертельным исходом по травмирующим факторам за отчетный период, их сравнение с показателями за соответствующий отчетный период прошлого года с описанием тенденций.</w:t>
      </w:r>
    </w:p>
    <w:p w:rsidR="001C6681" w:rsidRPr="008E1E95" w:rsidRDefault="001C6681" w:rsidP="001C6681">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как и за 12 месяцев 2016 несчастных случаев со смертельным исходом на объектах, связанных с транспортированием опасных веществ поднадзорных </w:t>
      </w:r>
      <w:r w:rsidRPr="008E1E95">
        <w:rPr>
          <w:rFonts w:ascii="Times New Roman" w:eastAsia="Times New Roman" w:hAnsi="Times New Roman" w:cs="Times New Roman"/>
          <w:sz w:val="24"/>
          <w:szCs w:val="24"/>
          <w:lang w:eastAsia="ru-RU"/>
        </w:rPr>
        <w:lastRenderedPageBreak/>
        <w:t>предприятий Средне-Поволжскому управлению Федеральной службы по экологическому, технологическому и атомному надзору не было.</w:t>
      </w:r>
    </w:p>
    <w:p w:rsidR="001C6681" w:rsidRPr="008E1E95" w:rsidRDefault="001C6681" w:rsidP="001C6681">
      <w:pPr>
        <w:widowControl w:val="0"/>
        <w:suppressAutoHyphens/>
        <w:spacing w:after="0" w:line="240" w:lineRule="auto"/>
        <w:ind w:firstLine="567"/>
        <w:jc w:val="both"/>
        <w:rPr>
          <w:rFonts w:ascii="Times New Roman" w:eastAsia="Times New Roman" w:hAnsi="Times New Roman" w:cs="Times New Roman"/>
          <w:sz w:val="24"/>
          <w:szCs w:val="24"/>
          <w:lang w:eastAsia="ru-RU"/>
        </w:rPr>
      </w:pPr>
    </w:p>
    <w:p w:rsidR="001C6681" w:rsidRPr="008E1E95" w:rsidRDefault="001C6681" w:rsidP="00EB2F40">
      <w:pPr>
        <w:widowControl w:val="0"/>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Сравнительный анализ распределения аварий и несчастных случаев со</w:t>
      </w:r>
      <w:r w:rsidRPr="008E1E95">
        <w:rPr>
          <w:rFonts w:ascii="Times New Roman" w:eastAsia="Times New Roman" w:hAnsi="Times New Roman" w:cs="Times New Roman"/>
          <w:i/>
          <w:sz w:val="24"/>
          <w:szCs w:val="24"/>
          <w:lang w:val="en-US" w:eastAsia="ru-RU"/>
        </w:rPr>
        <w:t> </w:t>
      </w:r>
      <w:r w:rsidRPr="008E1E95">
        <w:rPr>
          <w:rFonts w:ascii="Times New Roman" w:eastAsia="Times New Roman" w:hAnsi="Times New Roman" w:cs="Times New Roman"/>
          <w:i/>
          <w:sz w:val="24"/>
          <w:szCs w:val="24"/>
          <w:lang w:eastAsia="ru-RU"/>
        </w:rPr>
        <w:t>смертельным исходом за отчетный период, их сравнение с показателями за соответствующий отчетный период прошлого года по субъектам Российской Федерации с описанием тенденций.</w:t>
      </w:r>
    </w:p>
    <w:p w:rsidR="001C6681" w:rsidRPr="008E1E95" w:rsidRDefault="001C6681" w:rsidP="00EB2F40">
      <w:pPr>
        <w:spacing w:after="0" w:line="240" w:lineRule="auto"/>
        <w:ind w:firstLine="708"/>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За 12 месяцев 2017 года, как и за 12 месяцев 2016</w:t>
      </w:r>
      <w:r w:rsidR="00EB2F40" w:rsidRPr="008E1E95">
        <w:rPr>
          <w:rFonts w:ascii="Times New Roman" w:eastAsia="Times New Roman" w:hAnsi="Times New Roman" w:cs="Times New Roman"/>
          <w:sz w:val="24"/>
          <w:szCs w:val="24"/>
          <w:lang w:eastAsia="ru-RU"/>
        </w:rPr>
        <w:t xml:space="preserve"> года, </w:t>
      </w:r>
      <w:r w:rsidRPr="008E1E95">
        <w:rPr>
          <w:rFonts w:ascii="Times New Roman" w:eastAsia="Times New Roman" w:hAnsi="Times New Roman" w:cs="Times New Roman"/>
          <w:sz w:val="24"/>
          <w:szCs w:val="24"/>
          <w:lang w:eastAsia="ru-RU"/>
        </w:rPr>
        <w:t>несчастных случаев со смертельным исходом на объектах, связанных с транспортированием опасных веществ</w:t>
      </w:r>
      <w:r w:rsidR="00425AFB"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поднадзорных </w:t>
      </w:r>
      <w:r w:rsidR="00425AFB" w:rsidRPr="008E1E95">
        <w:rPr>
          <w:rFonts w:ascii="Times New Roman" w:eastAsia="Times New Roman" w:hAnsi="Times New Roman" w:cs="Times New Roman"/>
          <w:sz w:val="24"/>
          <w:szCs w:val="24"/>
          <w:lang w:eastAsia="ru-RU"/>
        </w:rPr>
        <w:t xml:space="preserve">Управлению, </w:t>
      </w:r>
      <w:r w:rsidRPr="008E1E95">
        <w:rPr>
          <w:rFonts w:ascii="Times New Roman" w:eastAsia="Times New Roman" w:hAnsi="Times New Roman" w:cs="Times New Roman"/>
          <w:sz w:val="24"/>
          <w:szCs w:val="24"/>
          <w:lang w:eastAsia="ru-RU"/>
        </w:rPr>
        <w:t>не было.</w:t>
      </w:r>
    </w:p>
    <w:p w:rsidR="001C6681" w:rsidRPr="008E1E95" w:rsidRDefault="001C6681" w:rsidP="001C6681">
      <w:pPr>
        <w:spacing w:after="0" w:line="240" w:lineRule="auto"/>
        <w:ind w:left="360"/>
        <w:jc w:val="both"/>
        <w:rPr>
          <w:rFonts w:ascii="Times New Roman" w:eastAsia="Times New Roman" w:hAnsi="Times New Roman" w:cs="Times New Roman"/>
          <w:sz w:val="24"/>
          <w:szCs w:val="24"/>
          <w:lang w:eastAsia="ru-RU"/>
        </w:rPr>
      </w:pPr>
    </w:p>
    <w:p w:rsidR="001C6681" w:rsidRPr="008E1E95" w:rsidRDefault="001C6681" w:rsidP="001C6681">
      <w:pPr>
        <w:tabs>
          <w:tab w:val="num" w:pos="0"/>
        </w:tabs>
        <w:spacing w:after="0" w:line="240" w:lineRule="auto"/>
        <w:jc w:val="both"/>
        <w:rPr>
          <w:rFonts w:ascii="Times New Roman" w:eastAsia="Times New Roman" w:hAnsi="Times New Roman" w:cs="Times New Roman"/>
          <w:bCs/>
          <w:i/>
          <w:sz w:val="24"/>
          <w:szCs w:val="24"/>
          <w:lang w:eastAsia="ru-RU"/>
        </w:rPr>
      </w:pPr>
      <w:r w:rsidRPr="008E1E95">
        <w:rPr>
          <w:rFonts w:ascii="Times New Roman" w:eastAsia="Times New Roman" w:hAnsi="Times New Roman" w:cs="Times New Roman"/>
          <w:bCs/>
          <w:i/>
          <w:sz w:val="24"/>
          <w:szCs w:val="24"/>
          <w:lang w:eastAsia="ru-RU"/>
        </w:rPr>
        <w:t xml:space="preserve">6.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w:t>
      </w:r>
    </w:p>
    <w:p w:rsidR="00425AFB" w:rsidRPr="008E1E95" w:rsidRDefault="00425AFB" w:rsidP="00425AFB">
      <w:pPr>
        <w:spacing w:after="0" w:line="240" w:lineRule="auto"/>
        <w:ind w:firstLine="708"/>
        <w:jc w:val="both"/>
        <w:rPr>
          <w:rFonts w:ascii="Times New Roman" w:eastAsia="Times New Roman" w:hAnsi="Times New Roman" w:cs="Times New Roman"/>
          <w:sz w:val="24"/>
          <w:szCs w:val="24"/>
          <w:lang w:eastAsia="ru-RU"/>
        </w:rPr>
      </w:pPr>
    </w:p>
    <w:p w:rsidR="00425AFB" w:rsidRPr="008E1E95" w:rsidRDefault="00425AFB" w:rsidP="00425AFB">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За 12 месяцев 2017 года в сравнении с аналогичным периодом 2016 года, общее количество проверок уменьшилось, так как в соответствии с изменениями, внесенными в Федеральный закон от 21.07.1997 № 116-ФЗ «О промышленной безопасности опасных производственных объектов», при перерегистрации опасных производственных объектов в государственном реестре объекты «участки транспортирования опасных веществ» вошли в состав других опасных производственных объектов.</w:t>
      </w:r>
      <w:proofErr w:type="gramEnd"/>
    </w:p>
    <w:p w:rsidR="00425AFB" w:rsidRPr="008E1E95" w:rsidRDefault="00425AFB" w:rsidP="00425AFB">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основных показателей надзорной деятельности приведен в таблице:</w:t>
      </w:r>
    </w:p>
    <w:p w:rsidR="00425AFB" w:rsidRPr="008E1E95" w:rsidRDefault="00425AFB" w:rsidP="00425AFB">
      <w:pPr>
        <w:spacing w:after="0" w:line="240" w:lineRule="auto"/>
        <w:ind w:firstLine="708"/>
        <w:jc w:val="both"/>
        <w:rPr>
          <w:rFonts w:ascii="Times New Roman" w:eastAsia="Times New Roman" w:hAnsi="Times New Roman" w:cs="Times New Roman"/>
          <w:sz w:val="28"/>
          <w:szCs w:val="28"/>
          <w:lang w:eastAsia="ru-RU"/>
        </w:rPr>
      </w:pPr>
    </w:p>
    <w:tbl>
      <w:tblPr>
        <w:tblW w:w="978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819"/>
        <w:gridCol w:w="1559"/>
        <w:gridCol w:w="1417"/>
        <w:gridCol w:w="1134"/>
      </w:tblGrid>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Основные показатели </w:t>
            </w:r>
            <w:proofErr w:type="gramStart"/>
            <w:r w:rsidRPr="008E1E95">
              <w:rPr>
                <w:rFonts w:ascii="Times New Roman" w:eastAsia="Times New Roman" w:hAnsi="Times New Roman" w:cs="Times New Roman"/>
                <w:sz w:val="20"/>
                <w:szCs w:val="20"/>
                <w:lang w:eastAsia="ru-RU"/>
              </w:rPr>
              <w:t>надзорной</w:t>
            </w:r>
            <w:proofErr w:type="gramEnd"/>
            <w:r w:rsidRPr="008E1E95">
              <w:rPr>
                <w:rFonts w:ascii="Times New Roman" w:eastAsia="Times New Roman" w:hAnsi="Times New Roman" w:cs="Times New Roman"/>
                <w:sz w:val="20"/>
                <w:szCs w:val="20"/>
                <w:lang w:eastAsia="ru-RU"/>
              </w:rPr>
              <w:t xml:space="preserve"> </w:t>
            </w:r>
          </w:p>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5AFB" w:rsidRPr="008E1E95" w:rsidRDefault="00425AFB" w:rsidP="00425AF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месяцев 2016г.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AFB" w:rsidRPr="008E1E95" w:rsidRDefault="00425AFB" w:rsidP="00425AFB">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месяцев 2017г.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425AFB" w:rsidRPr="008E1E95" w:rsidTr="00FC1EA3">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ind w:left="-426" w:firstLine="42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819" w:type="dxa"/>
            <w:tcBorders>
              <w:top w:val="single" w:sz="4" w:space="0" w:color="auto"/>
              <w:left w:val="single" w:sz="4" w:space="0" w:color="auto"/>
              <w:bottom w:val="single" w:sz="4" w:space="0" w:color="auto"/>
              <w:right w:val="single" w:sz="4" w:space="0" w:color="auto"/>
            </w:tcBorders>
            <w:hideMark/>
          </w:tcPr>
          <w:p w:rsidR="00425AFB" w:rsidRPr="008E1E95" w:rsidRDefault="00425AFB" w:rsidP="00425AFB">
            <w:pPr>
              <w:spacing w:after="0"/>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25AFB" w:rsidRPr="008E1E95" w:rsidRDefault="00425AFB" w:rsidP="00425AFB">
            <w:pPr>
              <w:spacing w:after="0"/>
              <w:ind w:left="-426" w:firstLine="426"/>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bl>
    <w:p w:rsidR="00425AFB" w:rsidRPr="008E1E95" w:rsidRDefault="00425AFB" w:rsidP="000E175E">
      <w:pPr>
        <w:spacing w:line="240" w:lineRule="auto"/>
        <w:jc w:val="both"/>
        <w:rPr>
          <w:rFonts w:ascii="Times New Roman" w:eastAsia="Times New Roman" w:hAnsi="Times New Roman" w:cs="Times New Roman"/>
          <w:bCs/>
          <w:i/>
          <w:sz w:val="24"/>
          <w:szCs w:val="24"/>
          <w:lang w:eastAsia="ru-RU"/>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2.11. Взрывопожароопасные объекты хранения и переработки растительного сырья</w:t>
      </w:r>
    </w:p>
    <w:p w:rsidR="00425AFB" w:rsidRPr="008E1E95" w:rsidRDefault="00425AFB" w:rsidP="00654582">
      <w:pPr>
        <w:overflowPunct w:val="0"/>
        <w:autoSpaceDE w:val="0"/>
        <w:autoSpaceDN w:val="0"/>
        <w:adjustRightInd w:val="0"/>
        <w:spacing w:after="60" w:line="240" w:lineRule="auto"/>
        <w:textAlignment w:val="baseline"/>
        <w:rPr>
          <w:rFonts w:ascii="Times New Roman" w:eastAsia="Times New Roman" w:hAnsi="Times New Roman" w:cs="Times New Roman"/>
          <w:i/>
          <w:sz w:val="24"/>
          <w:szCs w:val="20"/>
          <w:lang w:eastAsia="ru-RU"/>
        </w:rPr>
      </w:pPr>
      <w:r w:rsidRPr="008E1E95">
        <w:rPr>
          <w:rFonts w:ascii="Times New Roman" w:eastAsia="Times New Roman" w:hAnsi="Times New Roman" w:cs="Times New Roman"/>
          <w:i/>
          <w:sz w:val="24"/>
          <w:szCs w:val="20"/>
          <w:lang w:eastAsia="ru-RU"/>
        </w:rPr>
        <w:t>1. Характеристика поднадзорных организаций и объектов</w:t>
      </w:r>
      <w:r w:rsidR="00775944" w:rsidRPr="008E1E95">
        <w:rPr>
          <w:rFonts w:ascii="Times New Roman" w:eastAsia="Times New Roman" w:hAnsi="Times New Roman" w:cs="Times New Roman"/>
          <w:i/>
          <w:sz w:val="24"/>
          <w:szCs w:val="20"/>
          <w:lang w:eastAsia="ru-RU"/>
        </w:rPr>
        <w:t>.</w:t>
      </w:r>
    </w:p>
    <w:p w:rsidR="00425AFB" w:rsidRPr="008E1E95" w:rsidRDefault="00425AFB" w:rsidP="00775944">
      <w:pPr>
        <w:tabs>
          <w:tab w:val="left" w:pos="0"/>
          <w:tab w:val="left" w:pos="720"/>
          <w:tab w:val="left" w:pos="2835"/>
        </w:tabs>
        <w:suppressAutoHyphens/>
        <w:spacing w:after="0" w:line="240" w:lineRule="auto"/>
        <w:ind w:firstLine="539"/>
        <w:jc w:val="both"/>
        <w:rPr>
          <w:rFonts w:ascii="Times New Roman" w:eastAsia="Times New Roman" w:hAnsi="Times New Roman" w:cs="Times New Roman"/>
          <w:kern w:val="32"/>
          <w:sz w:val="24"/>
          <w:szCs w:val="24"/>
          <w:lang w:eastAsia="ar-SA"/>
        </w:rPr>
      </w:pPr>
      <w:r w:rsidRPr="008E1E95">
        <w:rPr>
          <w:rFonts w:ascii="Times New Roman" w:eastAsia="Times New Roman" w:hAnsi="Times New Roman" w:cs="Times New Roman"/>
          <w:sz w:val="24"/>
          <w:szCs w:val="24"/>
          <w:lang w:eastAsia="ar-SA"/>
        </w:rPr>
        <w:t xml:space="preserve">Надзорная и контрольная деятельность </w:t>
      </w:r>
      <w:r w:rsidR="00654582" w:rsidRPr="008E1E95">
        <w:rPr>
          <w:rFonts w:ascii="Times New Roman" w:eastAsia="Times New Roman" w:hAnsi="Times New Roman" w:cs="Times New Roman"/>
          <w:sz w:val="24"/>
          <w:szCs w:val="24"/>
          <w:lang w:eastAsia="ar-SA"/>
        </w:rPr>
        <w:t xml:space="preserve">Управления </w:t>
      </w:r>
      <w:r w:rsidRPr="008E1E95">
        <w:rPr>
          <w:rFonts w:ascii="Times New Roman" w:eastAsia="Times New Roman" w:hAnsi="Times New Roman" w:cs="Times New Roman"/>
          <w:sz w:val="24"/>
          <w:szCs w:val="24"/>
          <w:lang w:eastAsia="ar-SA"/>
        </w:rPr>
        <w:t>на взрывопожароопасных объектах хранения и переработки растительного сырья Самарской и Ульяновской областей в течение 12 месяцев 2017 года осуществлялась на 128 подконтрольн</w:t>
      </w:r>
      <w:r w:rsidR="00775944" w:rsidRPr="008E1E95">
        <w:rPr>
          <w:rFonts w:ascii="Times New Roman" w:eastAsia="Times New Roman" w:hAnsi="Times New Roman" w:cs="Times New Roman"/>
          <w:sz w:val="24"/>
          <w:szCs w:val="24"/>
          <w:lang w:eastAsia="ar-SA"/>
        </w:rPr>
        <w:t>ых предприятиях</w:t>
      </w:r>
      <w:r w:rsidRPr="008E1E95">
        <w:rPr>
          <w:rFonts w:ascii="Times New Roman" w:eastAsia="Times New Roman" w:hAnsi="Times New Roman" w:cs="Times New Roman"/>
          <w:bCs/>
          <w:sz w:val="24"/>
          <w:szCs w:val="24"/>
          <w:lang w:eastAsia="ar-SA"/>
        </w:rPr>
        <w:t xml:space="preserve">, </w:t>
      </w:r>
      <w:r w:rsidRPr="008E1E95">
        <w:rPr>
          <w:rFonts w:ascii="Times New Roman" w:eastAsia="Times New Roman" w:hAnsi="Times New Roman" w:cs="Times New Roman"/>
          <w:sz w:val="24"/>
          <w:szCs w:val="24"/>
          <w:lang w:eastAsia="ar-SA"/>
        </w:rPr>
        <w:t xml:space="preserve">эксплуатирующих </w:t>
      </w:r>
      <w:r w:rsidRPr="008E1E95">
        <w:rPr>
          <w:rFonts w:ascii="Times New Roman" w:eastAsia="Times New Roman" w:hAnsi="Times New Roman" w:cs="Times New Roman"/>
          <w:sz w:val="24"/>
          <w:szCs w:val="23"/>
          <w:lang w:eastAsia="ar-SA"/>
        </w:rPr>
        <w:t>опасные производственные объекты.</w:t>
      </w:r>
      <w:r w:rsidRPr="008E1E95">
        <w:rPr>
          <w:rFonts w:ascii="Times New Roman" w:eastAsia="Times New Roman" w:hAnsi="Times New Roman" w:cs="Times New Roman"/>
          <w:bCs/>
          <w:kern w:val="32"/>
          <w:sz w:val="24"/>
          <w:szCs w:val="24"/>
          <w:lang w:eastAsia="ar-SA"/>
        </w:rPr>
        <w:t xml:space="preserve"> </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425AFB" w:rsidRPr="008E1E95" w:rsidRDefault="00425AFB" w:rsidP="00425AFB">
      <w:pPr>
        <w:tabs>
          <w:tab w:val="left" w:pos="0"/>
          <w:tab w:val="left" w:pos="720"/>
          <w:tab w:val="left" w:pos="2835"/>
        </w:tabs>
        <w:suppressAutoHyphens/>
        <w:spacing w:after="0" w:line="240" w:lineRule="auto"/>
        <w:ind w:firstLine="539"/>
        <w:jc w:val="both"/>
        <w:rPr>
          <w:rFonts w:ascii="Times New Roman" w:eastAsia="Times New Roman" w:hAnsi="Times New Roman" w:cs="Times New Roman"/>
          <w:bCs/>
          <w:kern w:val="32"/>
          <w:sz w:val="24"/>
          <w:szCs w:val="24"/>
          <w:lang w:eastAsia="ar-SA"/>
        </w:rPr>
      </w:pPr>
      <w:r w:rsidRPr="008E1E95">
        <w:rPr>
          <w:rFonts w:ascii="Times New Roman" w:eastAsia="Times New Roman" w:hAnsi="Times New Roman" w:cs="Times New Roman"/>
          <w:sz w:val="24"/>
          <w:szCs w:val="24"/>
          <w:lang w:eastAsia="ar-SA"/>
        </w:rPr>
        <w:t>Надзорная деятельность в Самарской области проводилась в 58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r w:rsidRPr="008E1E95">
        <w:rPr>
          <w:rFonts w:ascii="Times New Roman" w:eastAsia="Times New Roman" w:hAnsi="Times New Roman" w:cs="Times New Roman"/>
          <w:sz w:val="24"/>
          <w:szCs w:val="23"/>
          <w:lang w:eastAsia="ar-SA"/>
        </w:rPr>
        <w:t>.</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425AFB" w:rsidRPr="008E1E95" w:rsidRDefault="00425AFB" w:rsidP="00425AFB">
      <w:pPr>
        <w:tabs>
          <w:tab w:val="left" w:pos="0"/>
          <w:tab w:val="left" w:pos="720"/>
          <w:tab w:val="left" w:pos="2835"/>
        </w:tabs>
        <w:suppressAutoHyphens/>
        <w:spacing w:after="0" w:line="240" w:lineRule="auto"/>
        <w:ind w:firstLine="539"/>
        <w:jc w:val="both"/>
        <w:rPr>
          <w:rFonts w:ascii="Times New Roman" w:eastAsia="Times New Roman" w:hAnsi="Times New Roman" w:cs="Times New Roman"/>
          <w:sz w:val="24"/>
          <w:szCs w:val="23"/>
          <w:lang w:eastAsia="ar-SA"/>
        </w:rPr>
      </w:pPr>
      <w:r w:rsidRPr="008E1E95">
        <w:rPr>
          <w:rFonts w:ascii="Times New Roman" w:eastAsia="Times New Roman" w:hAnsi="Times New Roman" w:cs="Times New Roman"/>
          <w:sz w:val="24"/>
          <w:szCs w:val="24"/>
          <w:lang w:eastAsia="ar-SA"/>
        </w:rPr>
        <w:lastRenderedPageBreak/>
        <w:t>Надзорная деятельность в Ульяновской области проводилась в 70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r w:rsidRPr="008E1E95">
        <w:rPr>
          <w:rFonts w:ascii="Times New Roman" w:eastAsia="Times New Roman" w:hAnsi="Times New Roman" w:cs="Times New Roman"/>
          <w:sz w:val="24"/>
          <w:szCs w:val="23"/>
          <w:lang w:eastAsia="ar-SA"/>
        </w:rPr>
        <w:t>.</w:t>
      </w:r>
    </w:p>
    <w:p w:rsidR="00425AFB" w:rsidRPr="008E1E95" w:rsidRDefault="00425AFB" w:rsidP="00775944">
      <w:pPr>
        <w:tabs>
          <w:tab w:val="num" w:pos="0"/>
        </w:tabs>
        <w:spacing w:before="120" w:after="12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w:t>
      </w:r>
      <w:r w:rsidR="00775944" w:rsidRPr="008E1E95">
        <w:rPr>
          <w:rFonts w:ascii="Times New Roman" w:eastAsia="Times New Roman" w:hAnsi="Times New Roman" w:cs="Times New Roman"/>
          <w:i/>
          <w:sz w:val="24"/>
          <w:szCs w:val="24"/>
          <w:lang w:eastAsia="ru-RU"/>
        </w:rPr>
        <w:t>.</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и Ульяновская области</w:t>
      </w:r>
    </w:p>
    <w:p w:rsidR="00425AFB" w:rsidRPr="008E1E95" w:rsidRDefault="00425AFB" w:rsidP="00425AF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течение 12 месяцев 2017 года на опасных производственных объектах хранения и переработки растительного сырья Самарской и Ульяновской областей, поднадзорных</w:t>
      </w:r>
      <w:r w:rsidR="00775944" w:rsidRPr="008E1E95">
        <w:rPr>
          <w:rFonts w:ascii="Times New Roman" w:eastAsia="Times New Roman" w:hAnsi="Times New Roman" w:cs="Times New Roman"/>
          <w:sz w:val="24"/>
          <w:szCs w:val="24"/>
          <w:lang w:eastAsia="ru-RU"/>
        </w:rPr>
        <w:t xml:space="preserve"> Управлению</w:t>
      </w:r>
      <w:r w:rsidRPr="008E1E95">
        <w:rPr>
          <w:rFonts w:ascii="Times New Roman" w:eastAsia="Times New Roman" w:hAnsi="Times New Roman" w:cs="Times New Roman"/>
          <w:sz w:val="24"/>
          <w:szCs w:val="24"/>
          <w:lang w:eastAsia="ru-RU"/>
        </w:rPr>
        <w:t>, аварий, инцидентов и несчастных случаев со смертельным или тяжёлым исходом, связанных с производством, как и за 12 месяцев 2016 года не зафиксировано.</w:t>
      </w:r>
    </w:p>
    <w:p w:rsidR="00425AFB" w:rsidRPr="008E1E95" w:rsidRDefault="00425AFB" w:rsidP="00425AFB">
      <w:pPr>
        <w:tabs>
          <w:tab w:val="left" w:pos="539"/>
          <w:tab w:val="left" w:pos="1985"/>
          <w:tab w:val="left" w:pos="2410"/>
        </w:tabs>
        <w:spacing w:after="0" w:line="240" w:lineRule="auto"/>
        <w:rPr>
          <w:rFonts w:ascii="Times New Roman" w:eastAsia="Times New Roman" w:hAnsi="Times New Roman" w:cs="Times New Roman"/>
          <w:sz w:val="8"/>
          <w:szCs w:val="8"/>
          <w:lang w:eastAsia="ru-RU"/>
        </w:rPr>
      </w:pPr>
    </w:p>
    <w:p w:rsidR="00425AFB" w:rsidRPr="008E1E95" w:rsidRDefault="00425AFB" w:rsidP="00775944">
      <w:pPr>
        <w:spacing w:before="240"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3. Сравнительный анализ распределения аварий с описанием тенденций</w:t>
      </w:r>
      <w:r w:rsidR="00775944" w:rsidRPr="008E1E95">
        <w:rPr>
          <w:rFonts w:ascii="Times New Roman" w:eastAsia="Times New Roman" w:hAnsi="Times New Roman" w:cs="Times New Roman"/>
          <w:i/>
          <w:sz w:val="24"/>
          <w:szCs w:val="24"/>
          <w:lang w:eastAsia="ru-RU"/>
        </w:rPr>
        <w:t>.</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и Ульяновская области</w:t>
      </w:r>
    </w:p>
    <w:p w:rsidR="00425AFB" w:rsidRPr="008E1E95" w:rsidRDefault="00425AFB" w:rsidP="00425AFB">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связи с отсутствием за 12 месяцев 2017 года и за 12 месяцев 2016 года аварий в организациях хранения и переработки растительного сырья, поднадзорных</w:t>
      </w:r>
      <w:r w:rsidR="00775944" w:rsidRPr="008E1E95">
        <w:rPr>
          <w:rFonts w:ascii="Times New Roman" w:eastAsia="Times New Roman" w:hAnsi="Times New Roman" w:cs="Times New Roman"/>
          <w:sz w:val="24"/>
          <w:szCs w:val="24"/>
          <w:lang w:eastAsia="ru-RU"/>
        </w:rPr>
        <w:t xml:space="preserve"> Управлению</w:t>
      </w:r>
      <w:r w:rsidRPr="008E1E95">
        <w:rPr>
          <w:rFonts w:ascii="Times New Roman" w:eastAsia="Times New Roman" w:hAnsi="Times New Roman" w:cs="Times New Roman"/>
          <w:sz w:val="24"/>
          <w:szCs w:val="24"/>
          <w:lang w:eastAsia="ru-RU"/>
        </w:rPr>
        <w:t xml:space="preserve">, анализ их распределения по видам аварий не проводился. </w:t>
      </w:r>
    </w:p>
    <w:p w:rsidR="00425AFB" w:rsidRPr="008E1E95" w:rsidRDefault="00425AFB" w:rsidP="00775944">
      <w:pPr>
        <w:spacing w:before="240" w:after="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4. Сравнительный анализ распределения несчастных случаев</w:t>
      </w:r>
      <w:r w:rsidR="00775944"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со смертельным исходом по травмирующим факторам с описанием тенденций</w:t>
      </w:r>
      <w:r w:rsidR="00775944" w:rsidRPr="008E1E95">
        <w:rPr>
          <w:rFonts w:ascii="Times New Roman" w:eastAsia="Times New Roman" w:hAnsi="Times New Roman" w:cs="Times New Roman"/>
          <w:i/>
          <w:sz w:val="24"/>
          <w:szCs w:val="24"/>
          <w:lang w:eastAsia="ru-RU"/>
        </w:rPr>
        <w:t>.</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и Ульяновская области</w:t>
      </w:r>
    </w:p>
    <w:p w:rsidR="00425AFB" w:rsidRPr="008E1E95" w:rsidRDefault="00425AFB" w:rsidP="00425AFB">
      <w:pPr>
        <w:spacing w:before="6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связи с отсутствием за 12 месяцев 2017 года и за 12 месяцев 2016 г. несчастных случаев со смертельным исходом в </w:t>
      </w:r>
      <w:r w:rsidR="00775944" w:rsidRPr="008E1E95">
        <w:rPr>
          <w:rFonts w:ascii="Times New Roman" w:eastAsia="Times New Roman" w:hAnsi="Times New Roman" w:cs="Times New Roman"/>
          <w:sz w:val="24"/>
          <w:szCs w:val="24"/>
          <w:lang w:eastAsia="ru-RU"/>
        </w:rPr>
        <w:t xml:space="preserve">поднадзорных </w:t>
      </w:r>
      <w:r w:rsidRPr="008E1E95">
        <w:rPr>
          <w:rFonts w:ascii="Times New Roman" w:eastAsia="Times New Roman" w:hAnsi="Times New Roman" w:cs="Times New Roman"/>
          <w:sz w:val="24"/>
          <w:szCs w:val="24"/>
          <w:lang w:eastAsia="ru-RU"/>
        </w:rPr>
        <w:t xml:space="preserve">организациях хранения и переработки растительного сырья, анализ их распределения по травмирующим факторам не проводился. </w:t>
      </w:r>
    </w:p>
    <w:p w:rsidR="00425AFB" w:rsidRPr="008E1E95" w:rsidRDefault="00425AFB" w:rsidP="00775944">
      <w:pPr>
        <w:spacing w:before="240" w:after="12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Анализ обобщенных причин аварий и несчастных случаев со смертельным исходом</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и Ульяновская области</w:t>
      </w:r>
    </w:p>
    <w:p w:rsidR="00425AFB" w:rsidRPr="008E1E95" w:rsidRDefault="00425AFB" w:rsidP="00425AFB">
      <w:pPr>
        <w:spacing w:after="12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связи с отсутствием за 12 месяцев 2017</w:t>
      </w:r>
      <w:r w:rsidRPr="008E1E95">
        <w:rPr>
          <w:rFonts w:ascii="Times New Roman" w:eastAsia="Times New Roman" w:hAnsi="Times New Roman" w:cs="Times New Roman"/>
          <w:sz w:val="20"/>
          <w:szCs w:val="20"/>
          <w:lang w:eastAsia="ru-RU"/>
        </w:rPr>
        <w:t xml:space="preserve"> </w:t>
      </w:r>
      <w:r w:rsidRPr="008E1E95">
        <w:rPr>
          <w:rFonts w:ascii="Times New Roman" w:eastAsia="Times New Roman" w:hAnsi="Times New Roman" w:cs="Times New Roman"/>
          <w:sz w:val="24"/>
          <w:szCs w:val="24"/>
          <w:lang w:eastAsia="ru-RU"/>
        </w:rPr>
        <w:t xml:space="preserve">года и за 12 месяцев 2016 г. аварий и несчастных случаев со смертельным исходом в </w:t>
      </w:r>
      <w:r w:rsidR="00775944" w:rsidRPr="008E1E95">
        <w:rPr>
          <w:rFonts w:ascii="Times New Roman" w:eastAsia="Times New Roman" w:hAnsi="Times New Roman" w:cs="Times New Roman"/>
          <w:sz w:val="24"/>
          <w:szCs w:val="24"/>
          <w:lang w:eastAsia="ru-RU"/>
        </w:rPr>
        <w:t xml:space="preserve">поднадзорных </w:t>
      </w:r>
      <w:r w:rsidRPr="008E1E95">
        <w:rPr>
          <w:rFonts w:ascii="Times New Roman" w:eastAsia="Times New Roman" w:hAnsi="Times New Roman" w:cs="Times New Roman"/>
          <w:sz w:val="24"/>
          <w:szCs w:val="24"/>
          <w:lang w:eastAsia="ru-RU"/>
        </w:rPr>
        <w:t>организациях хранения и переработки растительного сырья, анализ обобщенных причин не проводился.</w:t>
      </w:r>
    </w:p>
    <w:p w:rsidR="00425AFB" w:rsidRPr="008E1E95" w:rsidRDefault="00425AFB" w:rsidP="00775944">
      <w:pPr>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6. Анализ соблюдения законодательно установленных процедур</w:t>
      </w:r>
      <w:r w:rsidR="00775944"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 xml:space="preserve">регулирования промышленной безопасности (производственный </w:t>
      </w: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00775944" w:rsidRPr="008E1E95">
        <w:rPr>
          <w:rFonts w:ascii="Times New Roman" w:eastAsia="Times New Roman" w:hAnsi="Times New Roman" w:cs="Times New Roman"/>
          <w:i/>
          <w:sz w:val="24"/>
          <w:szCs w:val="24"/>
          <w:lang w:eastAsia="ru-RU"/>
        </w:rPr>
        <w:t>.</w:t>
      </w:r>
    </w:p>
    <w:p w:rsidR="00425AFB" w:rsidRPr="008E1E95" w:rsidRDefault="00425AFB" w:rsidP="00425AFB">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0"/>
          <w:lang w:eastAsia="ru-RU"/>
        </w:rPr>
      </w:pPr>
      <w:r w:rsidRPr="008E1E95">
        <w:rPr>
          <w:rFonts w:ascii="Times New Roman" w:eastAsia="Times New Roman" w:hAnsi="Times New Roman" w:cs="Times New Roman"/>
          <w:sz w:val="24"/>
          <w:szCs w:val="20"/>
          <w:lang w:eastAsia="ru-RU"/>
        </w:rPr>
        <w:t xml:space="preserve">Предприятия Самарской и Ульяновской областей, эксплуатирующие взрывопожароопасные производственные объекты хранения, переработки растительного сырья имеют разработанные Положения об организации и осуществлении производственного контроля. </w:t>
      </w:r>
      <w:r w:rsidRPr="008E1E95">
        <w:rPr>
          <w:rFonts w:ascii="Times New Roman" w:eastAsia="Times New Roman" w:hAnsi="Times New Roman" w:cs="Times New Roman"/>
          <w:sz w:val="24"/>
          <w:szCs w:val="24"/>
          <w:lang w:eastAsia="ru-RU"/>
        </w:rPr>
        <w:t xml:space="preserve">На 4-х крупных предприятиях </w:t>
      </w:r>
      <w:r w:rsidRPr="008E1E95">
        <w:rPr>
          <w:rFonts w:ascii="Times New Roman" w:eastAsia="Times New Roman" w:hAnsi="Times New Roman" w:cs="Times New Roman"/>
          <w:sz w:val="24"/>
          <w:szCs w:val="20"/>
          <w:lang w:eastAsia="ru-RU"/>
        </w:rPr>
        <w:t xml:space="preserve">Самарской и </w:t>
      </w:r>
      <w:r w:rsidRPr="008E1E95">
        <w:rPr>
          <w:rFonts w:ascii="Times New Roman" w:eastAsia="Times New Roman" w:hAnsi="Times New Roman" w:cs="Times New Roman"/>
          <w:sz w:val="24"/>
          <w:szCs w:val="24"/>
          <w:lang w:eastAsia="ru-RU"/>
        </w:rPr>
        <w:t xml:space="preserve">Ульяновской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назначенное приказом руководителя. </w:t>
      </w:r>
    </w:p>
    <w:p w:rsidR="00425AFB" w:rsidRPr="008E1E95" w:rsidRDefault="00425AFB" w:rsidP="00425AFB">
      <w:pPr>
        <w:overflowPunct w:val="0"/>
        <w:autoSpaceDE w:val="0"/>
        <w:autoSpaceDN w:val="0"/>
        <w:adjustRightInd w:val="0"/>
        <w:spacing w:before="60" w:after="0" w:line="240" w:lineRule="auto"/>
        <w:ind w:firstLine="539"/>
        <w:jc w:val="both"/>
        <w:textAlignment w:val="baseline"/>
        <w:rPr>
          <w:rFonts w:ascii="Times New Roman" w:eastAsia="Times New Roman" w:hAnsi="Times New Roman" w:cs="Times New Roman"/>
          <w:sz w:val="24"/>
          <w:szCs w:val="20"/>
          <w:lang w:eastAsia="ru-RU"/>
        </w:rPr>
      </w:pPr>
      <w:r w:rsidRPr="008E1E95">
        <w:rPr>
          <w:rFonts w:ascii="Times New Roman" w:eastAsia="Times New Roman" w:hAnsi="Times New Roman" w:cs="Times New Roman"/>
          <w:sz w:val="24"/>
          <w:szCs w:val="24"/>
          <w:lang w:eastAsia="ru-RU"/>
        </w:rPr>
        <w:t xml:space="preserve">За </w:t>
      </w:r>
      <w:r w:rsidRPr="008E1E95">
        <w:rPr>
          <w:rFonts w:ascii="Times New Roman" w:eastAsia="Times New Roman" w:hAnsi="Times New Roman" w:cs="Times New Roman"/>
          <w:sz w:val="24"/>
          <w:szCs w:val="20"/>
          <w:lang w:eastAsia="ru-RU"/>
        </w:rPr>
        <w:t xml:space="preserve">12 месяцев 2017 </w:t>
      </w:r>
      <w:r w:rsidRPr="008E1E95">
        <w:rPr>
          <w:rFonts w:ascii="Times New Roman" w:eastAsia="Times New Roman" w:hAnsi="Times New Roman" w:cs="Times New Roman"/>
          <w:sz w:val="24"/>
          <w:szCs w:val="24"/>
          <w:lang w:eastAsia="ru-RU"/>
        </w:rPr>
        <w:t xml:space="preserve">года </w:t>
      </w:r>
      <w:r w:rsidRPr="008E1E95">
        <w:rPr>
          <w:rFonts w:ascii="Times New Roman" w:eastAsia="Times New Roman" w:hAnsi="Times New Roman" w:cs="Times New Roman"/>
          <w:sz w:val="24"/>
          <w:szCs w:val="20"/>
          <w:lang w:eastAsia="ru-RU"/>
        </w:rPr>
        <w:t xml:space="preserve">поднадзорными организациями в части осуществления производственного контроля было запланировано 70 мероприятий по обеспечению промышленной безопасности. Проведено 59. В связи с тем, что многие организации в течение отчётного периода полностью или частично не работали, запланированные мероприятия ими выполнены в неполном объёме. </w:t>
      </w:r>
    </w:p>
    <w:p w:rsidR="00425AFB" w:rsidRPr="008E1E95" w:rsidRDefault="00425AFB" w:rsidP="00425AFB">
      <w:pPr>
        <w:overflowPunct w:val="0"/>
        <w:autoSpaceDE w:val="0"/>
        <w:autoSpaceDN w:val="0"/>
        <w:adjustRightInd w:val="0"/>
        <w:spacing w:before="60" w:after="0" w:line="240" w:lineRule="auto"/>
        <w:ind w:firstLine="539"/>
        <w:jc w:val="both"/>
        <w:textAlignment w:val="baseline"/>
        <w:rPr>
          <w:rFonts w:ascii="Times New Roman" w:eastAsia="Times New Roman" w:hAnsi="Times New Roman" w:cs="Times New Roman"/>
          <w:sz w:val="24"/>
          <w:szCs w:val="20"/>
          <w:lang w:eastAsia="ru-RU"/>
        </w:rPr>
      </w:pPr>
      <w:r w:rsidRPr="008E1E95">
        <w:rPr>
          <w:rFonts w:ascii="Times New Roman" w:eastAsia="Times New Roman" w:hAnsi="Times New Roman" w:cs="Times New Roman"/>
          <w:sz w:val="24"/>
          <w:szCs w:val="20"/>
          <w:lang w:eastAsia="ru-RU"/>
        </w:rPr>
        <w:t xml:space="preserve">Анализ работы по </w:t>
      </w:r>
      <w:proofErr w:type="gramStart"/>
      <w:r w:rsidRPr="008E1E95">
        <w:rPr>
          <w:rFonts w:ascii="Times New Roman" w:eastAsia="Times New Roman" w:hAnsi="Times New Roman" w:cs="Times New Roman"/>
          <w:sz w:val="24"/>
          <w:szCs w:val="20"/>
          <w:lang w:eastAsia="ru-RU"/>
        </w:rPr>
        <w:t>контролю за</w:t>
      </w:r>
      <w:proofErr w:type="gramEnd"/>
      <w:r w:rsidRPr="008E1E95">
        <w:rPr>
          <w:rFonts w:ascii="Times New Roman" w:eastAsia="Times New Roman" w:hAnsi="Times New Roman" w:cs="Times New Roman"/>
          <w:sz w:val="24"/>
          <w:szCs w:val="20"/>
          <w:lang w:eastAsia="ru-RU"/>
        </w:rPr>
        <w:t xml:space="preserve"> правильностью осуществления идентификации объектов, эксплуатируемых на подконтрольных предприятиях, показал, что все </w:t>
      </w:r>
      <w:r w:rsidRPr="008E1E95">
        <w:rPr>
          <w:rFonts w:ascii="Times New Roman" w:eastAsia="Times New Roman" w:hAnsi="Times New Roman" w:cs="Times New Roman"/>
          <w:sz w:val="24"/>
          <w:szCs w:val="20"/>
          <w:lang w:eastAsia="ru-RU"/>
        </w:rPr>
        <w:lastRenderedPageBreak/>
        <w:t xml:space="preserve">поднадзорные предприятия, на которых эксплуатируются опасные производственные объекты хранения, переработки и использования растительного сырья, включены в государственный реестр и на них имеются соответствующие свидетельства о регистрации. </w:t>
      </w:r>
    </w:p>
    <w:p w:rsidR="00425AFB" w:rsidRPr="008E1E95" w:rsidRDefault="00425AFB" w:rsidP="00425AFB">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0"/>
          <w:lang w:eastAsia="ru-RU"/>
        </w:rPr>
        <w:t xml:space="preserve">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переработки растительного сырья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показал, что </w:t>
      </w:r>
      <w:r w:rsidRPr="008E1E95">
        <w:rPr>
          <w:rFonts w:ascii="Times New Roman" w:eastAsia="Times New Roman" w:hAnsi="Times New Roman" w:cs="Times New Roman"/>
          <w:sz w:val="24"/>
          <w:szCs w:val="24"/>
          <w:lang w:eastAsia="ru-RU"/>
        </w:rPr>
        <w:t>115 предприяти</w:t>
      </w:r>
      <w:r w:rsidR="00775944" w:rsidRPr="008E1E95">
        <w:rPr>
          <w:rFonts w:ascii="Times New Roman" w:eastAsia="Times New Roman" w:hAnsi="Times New Roman" w:cs="Times New Roman"/>
          <w:sz w:val="24"/>
          <w:szCs w:val="24"/>
          <w:lang w:eastAsia="ru-RU"/>
        </w:rPr>
        <w:t>й</w:t>
      </w:r>
      <w:r w:rsidRPr="008E1E95">
        <w:rPr>
          <w:rFonts w:ascii="Times New Roman" w:eastAsia="Times New Roman" w:hAnsi="Times New Roman" w:cs="Times New Roman"/>
          <w:sz w:val="24"/>
          <w:szCs w:val="24"/>
          <w:lang w:eastAsia="ru-RU"/>
        </w:rPr>
        <w:t xml:space="preserve"> имеют страховые пол</w:t>
      </w:r>
      <w:r w:rsidR="00775944" w:rsidRPr="008E1E95">
        <w:rPr>
          <w:rFonts w:ascii="Times New Roman" w:eastAsia="Times New Roman" w:hAnsi="Times New Roman" w:cs="Times New Roman"/>
          <w:sz w:val="24"/>
          <w:szCs w:val="24"/>
          <w:lang w:eastAsia="ru-RU"/>
        </w:rPr>
        <w:t>и</w:t>
      </w:r>
      <w:r w:rsidRPr="008E1E95">
        <w:rPr>
          <w:rFonts w:ascii="Times New Roman" w:eastAsia="Times New Roman" w:hAnsi="Times New Roman" w:cs="Times New Roman"/>
          <w:sz w:val="24"/>
          <w:szCs w:val="24"/>
          <w:lang w:eastAsia="ru-RU"/>
        </w:rPr>
        <w:t>с</w:t>
      </w:r>
      <w:r w:rsidR="00775944" w:rsidRPr="008E1E95">
        <w:rPr>
          <w:rFonts w:ascii="Times New Roman" w:eastAsia="Times New Roman" w:hAnsi="Times New Roman" w:cs="Times New Roman"/>
          <w:sz w:val="24"/>
          <w:szCs w:val="24"/>
          <w:lang w:eastAsia="ru-RU"/>
        </w:rPr>
        <w:t>ы</w:t>
      </w:r>
      <w:r w:rsidRPr="008E1E95">
        <w:rPr>
          <w:rFonts w:ascii="Times New Roman" w:eastAsia="Times New Roman" w:hAnsi="Times New Roman" w:cs="Times New Roman"/>
          <w:sz w:val="24"/>
          <w:szCs w:val="24"/>
          <w:lang w:eastAsia="ru-RU"/>
        </w:rPr>
        <w:t xml:space="preserve"> обязательного страхования опасных производственных объектов.</w:t>
      </w:r>
      <w:proofErr w:type="gramEnd"/>
    </w:p>
    <w:p w:rsidR="00425AFB" w:rsidRPr="008E1E95" w:rsidRDefault="00425AFB" w:rsidP="00425AFB">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0"/>
          <w:lang w:eastAsia="ru-RU"/>
        </w:rPr>
        <w:t>9 подконтрольных предприятий хранения и переработки растительного сы</w:t>
      </w:r>
      <w:r w:rsidRPr="008E1E95">
        <w:rPr>
          <w:rFonts w:ascii="Times New Roman" w:eastAsia="Times New Roman" w:hAnsi="Times New Roman" w:cs="Times New Roman"/>
          <w:sz w:val="24"/>
          <w:szCs w:val="24"/>
          <w:lang w:eastAsia="ru-RU"/>
        </w:rPr>
        <w:t xml:space="preserve">рья не имеют действующие полисы страхования ответственности по различным причинам (долгосрочная консервация, временное прекращение деятельности). </w:t>
      </w:r>
    </w:p>
    <w:p w:rsidR="00425AFB" w:rsidRPr="008E1E95" w:rsidRDefault="00425AFB" w:rsidP="0077594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7. Анализ выполнение мероприятий технических паспортов взрывобезопасности по предупреждению аварий и противоаварийной устойчивости зданий, сооружений и оборудования</w:t>
      </w:r>
      <w:r w:rsidR="00775944" w:rsidRPr="008E1E95">
        <w:rPr>
          <w:rFonts w:ascii="Times New Roman" w:eastAsia="Times New Roman" w:hAnsi="Times New Roman" w:cs="Times New Roman"/>
          <w:i/>
          <w:sz w:val="24"/>
          <w:szCs w:val="24"/>
          <w:lang w:eastAsia="ru-RU"/>
        </w:rPr>
        <w:t>.</w:t>
      </w:r>
    </w:p>
    <w:p w:rsidR="00425AFB" w:rsidRPr="008E1E95" w:rsidRDefault="00425AFB" w:rsidP="00425AFB">
      <w:pPr>
        <w:tabs>
          <w:tab w:val="num" w:pos="0"/>
        </w:tab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Технические паспорта взрывобезопасности опасных производственных объектов  имеются в 105 поднадзорных предприятиях Самарской и Ульяновской областей.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 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425AFB" w:rsidRPr="008E1E95" w:rsidRDefault="00425AFB" w:rsidP="00425AFB">
      <w:pPr>
        <w:tabs>
          <w:tab w:val="num" w:pos="0"/>
        </w:tab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результатам проведенных за отчетный период </w:t>
      </w:r>
      <w:proofErr w:type="gramStart"/>
      <w:r w:rsidRPr="008E1E95">
        <w:rPr>
          <w:rFonts w:ascii="Times New Roman" w:eastAsia="Times New Roman" w:hAnsi="Times New Roman" w:cs="Times New Roman"/>
          <w:sz w:val="24"/>
          <w:szCs w:val="24"/>
          <w:lang w:eastAsia="ru-RU"/>
        </w:rPr>
        <w:t>проверок выполнения мероприятий технических паспортов взрывобезопасности</w:t>
      </w:r>
      <w:proofErr w:type="gramEnd"/>
      <w:r w:rsidRPr="008E1E95">
        <w:rPr>
          <w:rFonts w:ascii="Times New Roman" w:eastAsia="Times New Roman" w:hAnsi="Times New Roman" w:cs="Times New Roman"/>
          <w:sz w:val="24"/>
          <w:szCs w:val="24"/>
          <w:lang w:eastAsia="ru-RU"/>
        </w:rPr>
        <w:t xml:space="preserve"> отмечается неполное выполнение мероприятий Планов доведения объектов до нормативных требований.</w:t>
      </w:r>
    </w:p>
    <w:p w:rsidR="00425AFB" w:rsidRPr="008E1E95" w:rsidRDefault="00425AFB" w:rsidP="00425AFB">
      <w:pPr>
        <w:tabs>
          <w:tab w:val="num" w:pos="0"/>
        </w:tab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Многие предприятия не имеют достаточно сре</w:t>
      </w:r>
      <w:proofErr w:type="gramStart"/>
      <w:r w:rsidRPr="008E1E95">
        <w:rPr>
          <w:rFonts w:ascii="Times New Roman" w:eastAsia="Times New Roman" w:hAnsi="Times New Roman" w:cs="Times New Roman"/>
          <w:sz w:val="24"/>
          <w:szCs w:val="24"/>
          <w:lang w:eastAsia="ru-RU"/>
        </w:rPr>
        <w:t>дств дл</w:t>
      </w:r>
      <w:proofErr w:type="gramEnd"/>
      <w:r w:rsidRPr="008E1E95">
        <w:rPr>
          <w:rFonts w:ascii="Times New Roman" w:eastAsia="Times New Roman" w:hAnsi="Times New Roman" w:cs="Times New Roman"/>
          <w:sz w:val="24"/>
          <w:szCs w:val="24"/>
          <w:lang w:eastAsia="ru-RU"/>
        </w:rPr>
        <w:t>я замены (переоснащения) оборудования, поэтому ограничиваются внедрением компенсирующих организационно-технических мероприятий, а также проведением технического обслуживания эксплуатируемых технических устройств и их ремонта.</w:t>
      </w:r>
    </w:p>
    <w:p w:rsidR="00425AFB" w:rsidRPr="008E1E95" w:rsidRDefault="00425AFB" w:rsidP="00425AFB">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kern w:val="32"/>
          <w:sz w:val="24"/>
          <w:szCs w:val="24"/>
          <w:lang w:eastAsia="ru-RU"/>
        </w:rPr>
      </w:pPr>
      <w:r w:rsidRPr="008E1E95">
        <w:rPr>
          <w:rFonts w:ascii="Times New Roman" w:eastAsia="Times New Roman" w:hAnsi="Times New Roman" w:cs="Times New Roman"/>
          <w:sz w:val="24"/>
          <w:szCs w:val="24"/>
          <w:lang w:eastAsia="ru-RU"/>
        </w:rPr>
        <w:t>Невыполнение на большинстве поднадзорных предприятиях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w:t>
      </w:r>
      <w:r w:rsidRPr="008E1E95">
        <w:rPr>
          <w:rFonts w:ascii="Times New Roman" w:eastAsia="Times New Roman" w:hAnsi="Times New Roman" w:cs="Times New Roman"/>
          <w:kern w:val="32"/>
          <w:sz w:val="24"/>
          <w:szCs w:val="24"/>
          <w:lang w:eastAsia="ru-RU"/>
        </w:rPr>
        <w:t xml:space="preserve"> эксплуатируемых объектах.</w:t>
      </w:r>
    </w:p>
    <w:p w:rsidR="00425AFB" w:rsidRPr="008E1E95" w:rsidRDefault="00425AFB" w:rsidP="00775944">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8. 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r w:rsidR="00775944" w:rsidRPr="008E1E95">
        <w:rPr>
          <w:rFonts w:ascii="Times New Roman" w:eastAsia="Times New Roman" w:hAnsi="Times New Roman" w:cs="Times New Roman"/>
          <w:i/>
          <w:sz w:val="24"/>
          <w:szCs w:val="24"/>
          <w:lang w:eastAsia="ru-RU"/>
        </w:rPr>
        <w:t>.</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425AFB" w:rsidRPr="008E1E95" w:rsidRDefault="00425AFB" w:rsidP="00775944">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425AFB" w:rsidRPr="008E1E95" w:rsidRDefault="00425AFB" w:rsidP="00775944">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не происходит замена технических устройств, отработавших нормативный срок службы; </w:t>
      </w:r>
    </w:p>
    <w:p w:rsidR="00425AFB" w:rsidRPr="008E1E95" w:rsidRDefault="00425AFB" w:rsidP="00775944">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отсутствуют обязательные технические документы, связанные с эксплуатацией опасных производственных объектов (технические регламенты производств).</w:t>
      </w:r>
    </w:p>
    <w:p w:rsidR="00425AFB" w:rsidRPr="008E1E95" w:rsidRDefault="00425AFB" w:rsidP="00425AFB">
      <w:pPr>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Произошло резкое снижение темпов производственной деятельности поднадзорных предприятий, а в ряде случаев и прекращение самой их деятельности. В течение отчётного периода выделение средств на повышение уровня промышленной безопасности со стороны руководства предприятий было недостаточным.</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Практически все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425AFB" w:rsidRPr="008E1E95" w:rsidRDefault="00425AFB" w:rsidP="00775944">
      <w:pPr>
        <w:spacing w:before="4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 предупреждения и взрывозащиты, приборами контроля;</w:t>
      </w:r>
    </w:p>
    <w:p w:rsidR="00425AFB" w:rsidRPr="008E1E95" w:rsidRDefault="00425AFB" w:rsidP="00775944">
      <w:pPr>
        <w:spacing w:before="4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система информирования эксплуатирующих организаций и органов надзора о новых достижениях в области промышленной безопасности объектов хранения, переработки и использования растительного сырья.</w:t>
      </w:r>
    </w:p>
    <w:p w:rsidR="00425AFB" w:rsidRPr="008E1E95" w:rsidRDefault="00425AFB" w:rsidP="00425AFB">
      <w:pPr>
        <w:autoSpaceDE w:val="0"/>
        <w:autoSpaceDN w:val="0"/>
        <w:adjustRightInd w:val="0"/>
        <w:spacing w:before="24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w:t>
      </w:r>
      <w:r w:rsidR="00775944" w:rsidRPr="008E1E95">
        <w:rPr>
          <w:rFonts w:ascii="Times New Roman" w:eastAsia="Times New Roman" w:hAnsi="Times New Roman" w:cs="Times New Roman"/>
          <w:sz w:val="24"/>
          <w:szCs w:val="24"/>
          <w:lang w:eastAsia="ru-RU"/>
        </w:rPr>
        <w:t>ого</w:t>
      </w:r>
      <w:r w:rsidRPr="008E1E95">
        <w:rPr>
          <w:rFonts w:ascii="Times New Roman" w:eastAsia="Times New Roman" w:hAnsi="Times New Roman" w:cs="Times New Roman"/>
          <w:sz w:val="24"/>
          <w:szCs w:val="24"/>
          <w:lang w:eastAsia="ru-RU"/>
        </w:rPr>
        <w:t xml:space="preserve"> на обслуживании и эксплуатации ОПО. Готовность нештатных аварийно-спасательных формирований к локализации и ликвидации последствий аварий оценивается как удовлетворительн</w:t>
      </w:r>
      <w:r w:rsidR="00775944" w:rsidRPr="008E1E95">
        <w:rPr>
          <w:rFonts w:ascii="Times New Roman" w:eastAsia="Times New Roman" w:hAnsi="Times New Roman" w:cs="Times New Roman"/>
          <w:sz w:val="24"/>
          <w:szCs w:val="24"/>
          <w:lang w:eastAsia="ru-RU"/>
        </w:rPr>
        <w:t>ая</w:t>
      </w:r>
      <w:r w:rsidRPr="008E1E95">
        <w:rPr>
          <w:rFonts w:ascii="Times New Roman" w:eastAsia="Times New Roman" w:hAnsi="Times New Roman" w:cs="Times New Roman"/>
          <w:sz w:val="24"/>
          <w:szCs w:val="24"/>
          <w:lang w:eastAsia="ru-RU"/>
        </w:rPr>
        <w:t>.</w:t>
      </w:r>
    </w:p>
    <w:p w:rsidR="00425AFB" w:rsidRPr="008E1E95" w:rsidRDefault="00425AFB" w:rsidP="00425AFB">
      <w:pPr>
        <w:autoSpaceDE w:val="0"/>
        <w:autoSpaceDN w:val="0"/>
        <w:adjustRightInd w:val="0"/>
        <w:spacing w:before="240" w:after="0" w:line="240" w:lineRule="auto"/>
        <w:ind w:firstLine="539"/>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w:t>
      </w:r>
      <w:proofErr w:type="gramEnd"/>
      <w:r w:rsidRPr="008E1E95">
        <w:rPr>
          <w:rFonts w:ascii="Times New Roman" w:eastAsia="Times New Roman" w:hAnsi="Times New Roman" w:cs="Times New Roman"/>
          <w:sz w:val="24"/>
          <w:szCs w:val="24"/>
          <w:lang w:eastAsia="ru-RU"/>
        </w:rPr>
        <w:t xml:space="preserve"> персонала (ПЛА) для ОПО </w:t>
      </w:r>
      <w:r w:rsidRPr="008E1E95">
        <w:rPr>
          <w:rFonts w:ascii="Times New Roman" w:eastAsia="Times New Roman" w:hAnsi="Times New Roman" w:cs="Times New Roman"/>
          <w:sz w:val="24"/>
          <w:szCs w:val="24"/>
          <w:lang w:val="en-US" w:eastAsia="ru-RU"/>
        </w:rPr>
        <w:t>IV</w:t>
      </w:r>
      <w:r w:rsidRPr="008E1E95">
        <w:rPr>
          <w:rFonts w:ascii="Times New Roman" w:eastAsia="Times New Roman" w:hAnsi="Times New Roman" w:cs="Times New Roman"/>
          <w:sz w:val="24"/>
          <w:szCs w:val="24"/>
          <w:lang w:eastAsia="ru-RU"/>
        </w:rPr>
        <w:t xml:space="preserve"> классов и планы локализации и ликвидации последствий аварий для ОПО для </w:t>
      </w:r>
      <w:r w:rsidRPr="008E1E95">
        <w:rPr>
          <w:rFonts w:ascii="Times New Roman" w:eastAsia="Times New Roman" w:hAnsi="Times New Roman" w:cs="Times New Roman"/>
          <w:sz w:val="24"/>
          <w:szCs w:val="24"/>
          <w:lang w:val="en-US" w:eastAsia="ru-RU"/>
        </w:rPr>
        <w:t>III</w:t>
      </w:r>
      <w:r w:rsidRPr="008E1E95">
        <w:rPr>
          <w:rFonts w:ascii="Times New Roman" w:eastAsia="Times New Roman" w:hAnsi="Times New Roman" w:cs="Times New Roman"/>
          <w:sz w:val="24"/>
          <w:szCs w:val="24"/>
          <w:lang w:eastAsia="ru-RU"/>
        </w:rPr>
        <w:t xml:space="preserve">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425AFB" w:rsidRPr="008E1E95" w:rsidRDefault="00425AFB" w:rsidP="00425AF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поднадзорных предприятиях заключаются договора с   профессиональными аварийно-спасательными формированиями. </w:t>
      </w:r>
    </w:p>
    <w:p w:rsidR="00425AFB" w:rsidRPr="008E1E95" w:rsidRDefault="00425AFB" w:rsidP="00425AF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всех объектах поднадзорных предприятий созданы системы наблюдения, имеются какие-либо средства и способы оповещения, противоаварийной защиты, сигнализации и связи для действий при авариях.</w:t>
      </w:r>
    </w:p>
    <w:p w:rsidR="00425AFB" w:rsidRPr="008E1E95" w:rsidRDefault="00425AFB" w:rsidP="00425AF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425AFB" w:rsidRPr="008E1E95" w:rsidRDefault="00425AFB" w:rsidP="00425AFB">
      <w:pPr>
        <w:autoSpaceDE w:val="0"/>
        <w:autoSpaceDN w:val="0"/>
        <w:adjustRightInd w:val="0"/>
        <w:spacing w:after="0" w:line="240" w:lineRule="auto"/>
        <w:ind w:firstLine="567"/>
        <w:jc w:val="both"/>
        <w:rPr>
          <w:rFonts w:ascii="Arial" w:eastAsia="Times New Roman" w:hAnsi="Arial" w:cs="Arial"/>
          <w:sz w:val="24"/>
          <w:szCs w:val="24"/>
          <w:lang w:eastAsia="ru-RU"/>
        </w:rPr>
      </w:pPr>
      <w:r w:rsidRPr="008E1E95">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w:t>
      </w:r>
      <w:r w:rsidRPr="008E1E95">
        <w:rPr>
          <w:rFonts w:ascii="Arial" w:eastAsia="Times New Roman" w:hAnsi="Arial" w:cs="Arial"/>
          <w:sz w:val="24"/>
          <w:szCs w:val="24"/>
          <w:lang w:eastAsia="ru-RU"/>
        </w:rPr>
        <w:t xml:space="preserve">. </w:t>
      </w:r>
    </w:p>
    <w:p w:rsidR="00425AFB" w:rsidRPr="008E1E95" w:rsidRDefault="00775944" w:rsidP="00775944">
      <w:pPr>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9. </w:t>
      </w:r>
      <w:r w:rsidR="00425AFB" w:rsidRPr="008E1E95">
        <w:rPr>
          <w:rFonts w:ascii="Times New Roman" w:eastAsia="Times New Roman" w:hAnsi="Times New Roman" w:cs="Times New Roman"/>
          <w:i/>
          <w:sz w:val="24"/>
          <w:szCs w:val="24"/>
          <w:lang w:eastAsia="ru-RU"/>
        </w:rPr>
        <w:t>Анализ основных показателей надзорной деятельности</w:t>
      </w:r>
      <w:proofErr w:type="gramStart"/>
      <w:r w:rsidR="00425AFB" w:rsidRPr="008E1E95">
        <w:rPr>
          <w:rFonts w:ascii="Times New Roman" w:eastAsia="Times New Roman" w:hAnsi="Times New Roman" w:cs="Times New Roman"/>
          <w:i/>
          <w:sz w:val="24"/>
          <w:szCs w:val="24"/>
          <w:lang w:eastAsia="ru-RU"/>
        </w:rPr>
        <w:t>,в</w:t>
      </w:r>
      <w:proofErr w:type="gramEnd"/>
      <w:r w:rsidR="00425AFB" w:rsidRPr="008E1E95">
        <w:rPr>
          <w:rFonts w:ascii="Times New Roman" w:eastAsia="Times New Roman" w:hAnsi="Times New Roman" w:cs="Times New Roman"/>
          <w:i/>
          <w:sz w:val="24"/>
          <w:szCs w:val="24"/>
          <w:lang w:eastAsia="ru-RU"/>
        </w:rPr>
        <w:t xml:space="preserve"> том числе проведенных обследований, выявленных нарушений, выданных</w:t>
      </w:r>
      <w:r w:rsidRPr="008E1E95">
        <w:rPr>
          <w:rFonts w:ascii="Times New Roman" w:eastAsia="Times New Roman" w:hAnsi="Times New Roman" w:cs="Times New Roman"/>
          <w:i/>
          <w:sz w:val="24"/>
          <w:szCs w:val="24"/>
          <w:lang w:eastAsia="ru-RU"/>
        </w:rPr>
        <w:t xml:space="preserve"> </w:t>
      </w:r>
      <w:r w:rsidR="00425AFB" w:rsidRPr="008E1E95">
        <w:rPr>
          <w:rFonts w:ascii="Times New Roman" w:eastAsia="Times New Roman" w:hAnsi="Times New Roman" w:cs="Times New Roman"/>
          <w:i/>
          <w:sz w:val="24"/>
          <w:szCs w:val="24"/>
          <w:lang w:eastAsia="ru-RU"/>
        </w:rPr>
        <w:t>предписаний, приостановок работ, административных санкций к нарушителям требований безопасности</w:t>
      </w:r>
    </w:p>
    <w:p w:rsidR="00EE1068" w:rsidRPr="008E1E95" w:rsidRDefault="00EE1068" w:rsidP="00EE106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проверки осуществлялись в соответствии с Планом проведения плановых проверок на 2017 год. </w:t>
      </w:r>
    </w:p>
    <w:p w:rsidR="00EE1068" w:rsidRPr="008E1E95" w:rsidRDefault="00EE1068" w:rsidP="00EE106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Основные показатели надзорной деятельности приведены в таблице:</w:t>
      </w:r>
    </w:p>
    <w:p w:rsidR="00EE1068" w:rsidRPr="008E1E95" w:rsidRDefault="00EE1068" w:rsidP="00EE1068">
      <w:pPr>
        <w:spacing w:after="0" w:line="240" w:lineRule="auto"/>
        <w:ind w:firstLine="360"/>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1560"/>
        <w:gridCol w:w="1417"/>
        <w:gridCol w:w="1134"/>
      </w:tblGrid>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Основные показатели </w:t>
            </w:r>
            <w:proofErr w:type="gramStart"/>
            <w:r w:rsidRPr="008E1E95">
              <w:rPr>
                <w:rFonts w:ascii="Times New Roman" w:eastAsia="Times New Roman" w:hAnsi="Times New Roman" w:cs="Times New Roman"/>
                <w:sz w:val="20"/>
                <w:szCs w:val="20"/>
                <w:lang w:eastAsia="ru-RU"/>
              </w:rPr>
              <w:t>надзорной</w:t>
            </w:r>
            <w:proofErr w:type="gramEnd"/>
          </w:p>
          <w:p w:rsidR="00EE1068" w:rsidRPr="008E1E95" w:rsidRDefault="00EE1068" w:rsidP="00EE1068">
            <w:pPr>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1068" w:rsidRPr="008E1E95" w:rsidRDefault="00EE1068" w:rsidP="00EE1068">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подконтрольных предприятий</w:t>
            </w:r>
          </w:p>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(юридических лиц)</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128</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128</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EE1068" w:rsidRPr="008E1E95" w:rsidTr="00667489">
        <w:trPr>
          <w:trHeight w:val="2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 том числе:</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lastRenderedPageBreak/>
              <w:t>3.2</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197</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63</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-134</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Число дел, направленных в суд на приостановку деятельности </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EE1068" w:rsidRPr="008E1E95" w:rsidTr="0066748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81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6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bl>
    <w:p w:rsidR="00EE1068" w:rsidRPr="008E1E95" w:rsidRDefault="00EE1068" w:rsidP="00EE1068">
      <w:pPr>
        <w:spacing w:after="0" w:line="240" w:lineRule="auto"/>
        <w:jc w:val="center"/>
        <w:rPr>
          <w:rFonts w:ascii="Times New Roman" w:eastAsia="Times New Roman" w:hAnsi="Times New Roman" w:cs="Times New Roman"/>
          <w:sz w:val="24"/>
          <w:szCs w:val="24"/>
          <w:lang w:eastAsia="ru-RU"/>
        </w:rPr>
      </w:pPr>
    </w:p>
    <w:p w:rsidR="00EE1068" w:rsidRPr="008E1E95" w:rsidRDefault="00EE1068" w:rsidP="00EE1068">
      <w:pPr>
        <w:spacing w:after="0" w:line="240" w:lineRule="auto"/>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Самарская область</w:t>
      </w:r>
    </w:p>
    <w:p w:rsidR="00EE1068" w:rsidRPr="008E1E95" w:rsidRDefault="00EE1068" w:rsidP="00EE1068">
      <w:pPr>
        <w:tabs>
          <w:tab w:val="left" w:pos="720"/>
          <w:tab w:val="left" w:pos="1134"/>
        </w:tabs>
        <w:spacing w:before="6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Основные показатели надзорной деятельности </w:t>
      </w:r>
      <w:r w:rsidRPr="008E1E95">
        <w:rPr>
          <w:rFonts w:ascii="Times New Roman" w:eastAsia="Times New Roman" w:hAnsi="Times New Roman" w:cs="Times New Roman"/>
          <w:kern w:val="32"/>
          <w:sz w:val="24"/>
          <w:szCs w:val="24"/>
          <w:lang w:eastAsia="ru-RU"/>
        </w:rPr>
        <w:t>приведены в т</w:t>
      </w:r>
      <w:r w:rsidRPr="008E1E95">
        <w:rPr>
          <w:rFonts w:ascii="Times New Roman" w:eastAsia="Times New Roman" w:hAnsi="Times New Roman" w:cs="Times New Roman"/>
          <w:sz w:val="24"/>
          <w:szCs w:val="24"/>
          <w:lang w:eastAsia="ru-RU"/>
        </w:rPr>
        <w:t>аблице:</w:t>
      </w:r>
    </w:p>
    <w:p w:rsidR="00EE1068" w:rsidRPr="008E1E95" w:rsidRDefault="00EE1068" w:rsidP="00EE10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440"/>
        <w:gridCol w:w="1105"/>
      </w:tblGrid>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tabs>
                <w:tab w:val="left" w:pos="539"/>
              </w:tabs>
              <w:spacing w:after="0" w:line="240" w:lineRule="auto"/>
              <w:rPr>
                <w:rFonts w:ascii="Times New Roman" w:eastAsia="Times New Roman" w:hAnsi="Times New Roman" w:cs="Times New Roman"/>
                <w:bCs/>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Основные показатели </w:t>
            </w:r>
            <w:proofErr w:type="gramStart"/>
            <w:r w:rsidRPr="008E1E95">
              <w:rPr>
                <w:rFonts w:ascii="Times New Roman" w:eastAsia="Times New Roman" w:hAnsi="Times New Roman" w:cs="Times New Roman"/>
                <w:sz w:val="20"/>
                <w:szCs w:val="20"/>
                <w:lang w:eastAsia="ru-RU"/>
              </w:rPr>
              <w:t>надзорной</w:t>
            </w:r>
            <w:proofErr w:type="gramEnd"/>
            <w:r w:rsidRPr="008E1E95">
              <w:rPr>
                <w:rFonts w:ascii="Times New Roman" w:eastAsia="Times New Roman" w:hAnsi="Times New Roman" w:cs="Times New Roman"/>
                <w:sz w:val="20"/>
                <w:szCs w:val="20"/>
                <w:lang w:eastAsia="ru-RU"/>
              </w:rPr>
              <w:t xml:space="preserve"> </w:t>
            </w:r>
          </w:p>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деятельности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EE1068" w:rsidRPr="008E1E95" w:rsidRDefault="00EE1068" w:rsidP="00EE1068">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EE1068" w:rsidRPr="008E1E95" w:rsidRDefault="00EE1068" w:rsidP="00EE1068">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105" w:type="dxa"/>
            <w:tcBorders>
              <w:top w:val="single" w:sz="4" w:space="0" w:color="auto"/>
              <w:left w:val="single" w:sz="4" w:space="0" w:color="auto"/>
              <w:bottom w:val="single" w:sz="4" w:space="0" w:color="auto"/>
              <w:right w:val="single" w:sz="4" w:space="0" w:color="auto"/>
            </w:tcBorders>
            <w:vAlign w:val="center"/>
            <w:hideMark/>
          </w:tcPr>
          <w:p w:rsidR="00EE1068" w:rsidRPr="008E1E95" w:rsidRDefault="00EE1068" w:rsidP="00EE1068">
            <w:pPr>
              <w:spacing w:after="0" w:line="240" w:lineRule="auto"/>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подконтрольных предприятий</w:t>
            </w:r>
          </w:p>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(юридических лиц)</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58</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58</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15</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-2</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136</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50</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-86</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Число дел направленных в суд на приостановку деятельности </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135"/>
          <w:jc w:val="center"/>
        </w:trPr>
        <w:tc>
          <w:tcPr>
            <w:tcW w:w="64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5220" w:type="dxa"/>
            <w:tcBorders>
              <w:top w:val="single" w:sz="4" w:space="0" w:color="auto"/>
              <w:left w:val="single" w:sz="4" w:space="0" w:color="auto"/>
              <w:bottom w:val="single" w:sz="4" w:space="0" w:color="auto"/>
              <w:right w:val="single" w:sz="4" w:space="0" w:color="auto"/>
            </w:tcBorders>
            <w:hideMark/>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1440"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w:t>
            </w:r>
          </w:p>
        </w:tc>
        <w:tc>
          <w:tcPr>
            <w:tcW w:w="1105"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+3</w:t>
            </w:r>
          </w:p>
        </w:tc>
      </w:tr>
    </w:tbl>
    <w:p w:rsidR="00EE1068" w:rsidRPr="008E1E95" w:rsidRDefault="00EE1068" w:rsidP="00EE1068">
      <w:pPr>
        <w:spacing w:before="12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kern w:val="32"/>
          <w:sz w:val="24"/>
          <w:szCs w:val="24"/>
          <w:lang w:eastAsia="ru-RU"/>
        </w:rPr>
        <w:t xml:space="preserve">За отчётный период 2017 года проведено 13 проверок на предприятиях хранения и переработки растительного сырья. </w:t>
      </w:r>
      <w:r w:rsidRPr="008E1E95">
        <w:rPr>
          <w:rFonts w:ascii="Times New Roman" w:eastAsia="Times New Roman" w:hAnsi="Times New Roman" w:cs="Times New Roman"/>
          <w:sz w:val="24"/>
          <w:szCs w:val="24"/>
          <w:lang w:eastAsia="ru-RU"/>
        </w:rPr>
        <w:t>Наложено 10 административных наказаний (3 по ч. 1 ст. 9.1 КоАП РФ на должностное лицо, 2 по ч. 1 ст. 9.1 КоАП РФ на юридическое лицо, 5 по ч. 11 ст. 19.5 КоАП РФ на должностные лица).</w:t>
      </w:r>
    </w:p>
    <w:p w:rsidR="00EE1068" w:rsidRPr="008E1E95" w:rsidRDefault="00EE1068" w:rsidP="00EE1068">
      <w:pPr>
        <w:spacing w:before="12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Так же проведены 2 внеплановые проверки соискателя лицензии: ОАО «СЕЛЬХОЗТЕХНИКА» (выявлено 7 нарушений, принято отрицательное решение о выдаче лицензии), АО «СЕЛЬХОЗТЕХНИКА» (принято положительное решение о выдаче лицензии); 2 внеплановых проверки лицензиатов: ООО «Пивоваренная компания «Балтика» (принято положительное решение о переоформлении лицензии), ООО «Самарские мельницы (принято положительное решение о переоформлении лицензии).</w:t>
      </w:r>
    </w:p>
    <w:p w:rsidR="00EE1068" w:rsidRPr="008E1E95" w:rsidRDefault="00EE1068" w:rsidP="00EE1068">
      <w:pPr>
        <w:spacing w:before="12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12 месяцев 2017 года, по сравнению с аналогичным периодом 2016 года, показал следующее:</w:t>
      </w:r>
    </w:p>
    <w:p w:rsidR="00EE1068" w:rsidRPr="008E1E95" w:rsidRDefault="00EE1068" w:rsidP="00EE1068">
      <w:pPr>
        <w:spacing w:before="12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количество проведённых проверок уменьшилось на 2 и составляет 13;</w:t>
      </w:r>
    </w:p>
    <w:p w:rsidR="00EE1068" w:rsidRPr="008E1E95" w:rsidRDefault="00EE1068" w:rsidP="00EE1068">
      <w:pPr>
        <w:spacing w:before="12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количество выявленных и предписанных к устранению нарушений уменьшилось на 86 и составляет 50;</w:t>
      </w:r>
    </w:p>
    <w:p w:rsidR="00EE1068" w:rsidRPr="008E1E95" w:rsidRDefault="00EE1068" w:rsidP="00EE1068">
      <w:pPr>
        <w:spacing w:before="120"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количество наложенных административных наказаний увеличилось на 3 и составляет 10.</w:t>
      </w:r>
    </w:p>
    <w:p w:rsidR="00EE1068" w:rsidRPr="008E1E95" w:rsidRDefault="00EE1068" w:rsidP="00EE1068">
      <w:pPr>
        <w:tabs>
          <w:tab w:val="left" w:pos="720"/>
          <w:tab w:val="left" w:pos="1134"/>
        </w:tabs>
        <w:spacing w:after="0" w:line="240" w:lineRule="auto"/>
        <w:ind w:left="75"/>
        <w:jc w:val="both"/>
        <w:rPr>
          <w:rFonts w:ascii="Times New Roman" w:eastAsia="Times New Roman" w:hAnsi="Times New Roman" w:cs="Times New Roman"/>
          <w:kern w:val="32"/>
          <w:sz w:val="24"/>
          <w:szCs w:val="24"/>
          <w:lang w:eastAsia="ru-RU"/>
        </w:rPr>
      </w:pPr>
    </w:p>
    <w:p w:rsidR="00EE1068" w:rsidRPr="008E1E95" w:rsidRDefault="00EE1068" w:rsidP="00EE1068">
      <w:pPr>
        <w:tabs>
          <w:tab w:val="left" w:pos="720"/>
          <w:tab w:val="left" w:pos="1134"/>
        </w:tabs>
        <w:spacing w:after="0" w:line="240" w:lineRule="auto"/>
        <w:ind w:left="75"/>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Ульяновская область</w:t>
      </w:r>
    </w:p>
    <w:p w:rsidR="00EE1068" w:rsidRPr="008E1E95" w:rsidRDefault="00EE1068" w:rsidP="00EE1068">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отчетном периоде под надзором Управления находилось 70 организаций, осуществляющих деятельность в области промышленной безопасности объектов хранения и переработки растительного сырья. </w:t>
      </w:r>
    </w:p>
    <w:p w:rsidR="00EE1068" w:rsidRPr="008E1E95" w:rsidRDefault="00EE1068" w:rsidP="00EE1068">
      <w:pPr>
        <w:tabs>
          <w:tab w:val="left" w:pos="539"/>
        </w:tabs>
        <w:spacing w:after="6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 xml:space="preserve">Основные показатели надзорной деятельности </w:t>
      </w:r>
      <w:r w:rsidRPr="008E1E95">
        <w:rPr>
          <w:rFonts w:ascii="Times New Roman" w:eastAsia="Times New Roman" w:hAnsi="Times New Roman" w:cs="Times New Roman"/>
          <w:kern w:val="32"/>
          <w:sz w:val="24"/>
          <w:szCs w:val="24"/>
          <w:lang w:eastAsia="ru-RU"/>
        </w:rPr>
        <w:t xml:space="preserve">приведены в </w:t>
      </w:r>
      <w:r w:rsidRPr="008E1E95">
        <w:rPr>
          <w:rFonts w:ascii="Times New Roman" w:eastAsia="Times New Roman" w:hAnsi="Times New Roman" w:cs="Times New Roman"/>
          <w:sz w:val="24"/>
          <w:szCs w:val="24"/>
          <w:lang w:eastAsia="ru-RU"/>
        </w:rPr>
        <w:t>таблице:</w:t>
      </w:r>
    </w:p>
    <w:p w:rsidR="00EE1068" w:rsidRPr="008E1E95" w:rsidRDefault="00EE1068" w:rsidP="00EE1068">
      <w:pPr>
        <w:tabs>
          <w:tab w:val="left" w:pos="539"/>
        </w:tabs>
        <w:spacing w:after="60" w:line="240" w:lineRule="auto"/>
        <w:jc w:val="both"/>
        <w:rPr>
          <w:rFonts w:ascii="Times New Roman" w:eastAsia="Times New Roman" w:hAnsi="Times New Roman" w:cs="Times New Roman"/>
          <w:sz w:val="24"/>
          <w:szCs w:val="24"/>
          <w:lang w:eastAsia="ru-RU"/>
        </w:rPr>
      </w:pPr>
    </w:p>
    <w:tbl>
      <w:tblPr>
        <w:tblW w:w="985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559"/>
        <w:gridCol w:w="1206"/>
      </w:tblGrid>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Основные показатели </w:t>
            </w:r>
            <w:proofErr w:type="gramStart"/>
            <w:r w:rsidRPr="008E1E95">
              <w:rPr>
                <w:rFonts w:ascii="Times New Roman" w:eastAsia="Times New Roman" w:hAnsi="Times New Roman" w:cs="Times New Roman"/>
                <w:sz w:val="20"/>
                <w:szCs w:val="20"/>
                <w:lang w:eastAsia="ru-RU"/>
              </w:rPr>
              <w:t>надзорной</w:t>
            </w:r>
            <w:proofErr w:type="gramEnd"/>
            <w:r w:rsidRPr="008E1E95">
              <w:rPr>
                <w:rFonts w:ascii="Times New Roman" w:eastAsia="Times New Roman" w:hAnsi="Times New Roman" w:cs="Times New Roman"/>
                <w:sz w:val="20"/>
                <w:szCs w:val="20"/>
                <w:lang w:eastAsia="ru-RU"/>
              </w:rPr>
              <w:t xml:space="preserve"> </w:t>
            </w:r>
          </w:p>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1068" w:rsidRPr="008E1E95" w:rsidRDefault="00EE1068" w:rsidP="00EE1068">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1068" w:rsidRPr="008E1E95" w:rsidRDefault="00EE1068" w:rsidP="00EE1068">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подконтрольных предприятий</w:t>
            </w:r>
          </w:p>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(юридических лиц)</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70</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70</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lastRenderedPageBreak/>
              <w:t>3</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 том числе:</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-14</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-7</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61</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-48</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Число дел направленных в суд на приостановку деятельности </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0</w:t>
            </w:r>
          </w:p>
        </w:tc>
      </w:tr>
      <w:tr w:rsidR="00EE1068" w:rsidRPr="008E1E95" w:rsidTr="00FC1EA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1068" w:rsidRPr="008E1E95" w:rsidRDefault="00EE1068" w:rsidP="00EE1068">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4678"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206" w:type="dxa"/>
            <w:tcBorders>
              <w:top w:val="single" w:sz="4" w:space="0" w:color="auto"/>
              <w:left w:val="single" w:sz="4" w:space="0" w:color="auto"/>
              <w:bottom w:val="single" w:sz="4" w:space="0" w:color="auto"/>
              <w:right w:val="single" w:sz="4" w:space="0" w:color="auto"/>
            </w:tcBorders>
          </w:tcPr>
          <w:p w:rsidR="00EE1068" w:rsidRPr="008E1E95" w:rsidRDefault="00EE1068" w:rsidP="00EE1068">
            <w:pPr>
              <w:spacing w:after="0" w:line="240" w:lineRule="auto"/>
              <w:jc w:val="center"/>
              <w:rPr>
                <w:rFonts w:ascii="Times New Roman" w:eastAsia="Times New Roman" w:hAnsi="Times New Roman" w:cs="Times New Roman"/>
                <w:color w:val="000000"/>
                <w:sz w:val="20"/>
                <w:szCs w:val="20"/>
                <w:lang w:eastAsia="ru-RU"/>
              </w:rPr>
            </w:pPr>
            <w:r w:rsidRPr="008E1E95">
              <w:rPr>
                <w:rFonts w:ascii="Times New Roman" w:eastAsia="Times New Roman" w:hAnsi="Times New Roman" w:cs="Times New Roman"/>
                <w:color w:val="000000"/>
                <w:sz w:val="20"/>
                <w:szCs w:val="20"/>
                <w:lang w:eastAsia="ru-RU"/>
              </w:rPr>
              <w:t>-4</w:t>
            </w:r>
          </w:p>
        </w:tc>
      </w:tr>
    </w:tbl>
    <w:p w:rsidR="00EE1068" w:rsidRPr="008E1E95" w:rsidRDefault="00EE1068" w:rsidP="00EE1068">
      <w:pPr>
        <w:tabs>
          <w:tab w:val="left" w:pos="539"/>
        </w:tabs>
        <w:autoSpaceDN w:val="0"/>
        <w:spacing w:after="0" w:line="240" w:lineRule="auto"/>
        <w:jc w:val="both"/>
        <w:textAlignment w:val="baseline"/>
        <w:rPr>
          <w:rFonts w:ascii="Times New Roman" w:eastAsia="Times New Roman" w:hAnsi="Times New Roman" w:cs="Times New Roman"/>
          <w:sz w:val="24"/>
          <w:szCs w:val="24"/>
          <w:lang w:eastAsia="ru-RU"/>
        </w:rPr>
      </w:pPr>
    </w:p>
    <w:p w:rsidR="00EE1068" w:rsidRPr="008E1E95" w:rsidRDefault="00EE1068" w:rsidP="00EE1068">
      <w:pPr>
        <w:tabs>
          <w:tab w:val="left" w:pos="539"/>
        </w:tabs>
        <w:autoSpaceDN w:val="0"/>
        <w:spacing w:after="0" w:line="240" w:lineRule="auto"/>
        <w:jc w:val="both"/>
        <w:textAlignment w:val="baseline"/>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 xml:space="preserve">За отчётный период 2017 года проведена 1 плановая выездная проверка ООО «ПСК «Красная Звезда» (нарушения не выявлены), 1 внеплановая выездная проверка по обращениям и заявлениям граждан ООО «Новая жизнь» (выявлено 13 нарушений, наложено 2 административные наказания на юридическое и должностное лицо по ч.1 ст. 9.1 КоАП РФ). </w:t>
      </w:r>
    </w:p>
    <w:p w:rsidR="00EE1068" w:rsidRPr="008E1E95" w:rsidRDefault="00EE1068" w:rsidP="00EE1068">
      <w:pPr>
        <w:tabs>
          <w:tab w:val="left" w:pos="539"/>
        </w:tabs>
        <w:autoSpaceDN w:val="0"/>
        <w:spacing w:after="0" w:line="240" w:lineRule="auto"/>
        <w:jc w:val="both"/>
        <w:textAlignment w:val="baseline"/>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Также проведена 1 внеплановая выездная проверка соискателя лицензии ООО «Агро Флекс» (выявлено 12 нарушений, принято отрицательное решение о выдачи лицензии) и 1 внеплановая проверка лицензиата ФКУ ИК-2 УФСИН России по Ульяновской области (выявлено 12 нарушений, принято отрицательное решение о выдаче лицензии).</w:t>
      </w:r>
    </w:p>
    <w:p w:rsidR="00EE1068" w:rsidRPr="008E1E95" w:rsidRDefault="00EE1068" w:rsidP="00EE1068">
      <w:pPr>
        <w:tabs>
          <w:tab w:val="left" w:pos="539"/>
        </w:tabs>
        <w:spacing w:before="120"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Анализ основных показателей надзорной и контрольной деятельности за 12 месяцев 2017 года по сравнению с аналогичным периодом 2016 года показал следующее:</w:t>
      </w:r>
    </w:p>
    <w:p w:rsidR="00EE1068" w:rsidRPr="008E1E95" w:rsidRDefault="00EE1068" w:rsidP="00EE1068">
      <w:pPr>
        <w:tabs>
          <w:tab w:val="left" w:pos="539"/>
          <w:tab w:val="left" w:pos="1097"/>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 количество проведённых проверок уменьшилось на 14 и составляет 2;</w:t>
      </w:r>
    </w:p>
    <w:p w:rsidR="00EE1068" w:rsidRPr="008E1E95" w:rsidRDefault="00EE1068" w:rsidP="00EE1068">
      <w:pPr>
        <w:tabs>
          <w:tab w:val="left" w:pos="539"/>
          <w:tab w:val="left" w:pos="1097"/>
        </w:tabs>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количество выявленных и предписанных к устранению нарушений уменьшилось на 48 и составляет 13;</w:t>
      </w:r>
    </w:p>
    <w:p w:rsidR="00EE1068" w:rsidRPr="008E1E95" w:rsidRDefault="00EE1068" w:rsidP="00EE1068">
      <w:pPr>
        <w:tabs>
          <w:tab w:val="left" w:pos="539"/>
        </w:tabs>
        <w:autoSpaceDN w:val="0"/>
        <w:spacing w:after="0" w:line="240" w:lineRule="auto"/>
        <w:ind w:firstLine="539"/>
        <w:jc w:val="both"/>
        <w:textAlignment w:val="baseline"/>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количество наложенных административных наказаний уменьшилось на 4 и составляет </w:t>
      </w:r>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10. Информация о соблюдении требований промышленной безопасности при </w:t>
      </w:r>
      <w:r w:rsidR="00EE1068" w:rsidRPr="008E1E95">
        <w:rPr>
          <w:rFonts w:ascii="Times New Roman" w:eastAsia="Times New Roman" w:hAnsi="Times New Roman" w:cs="Times New Roman"/>
          <w:i/>
          <w:sz w:val="24"/>
          <w:szCs w:val="24"/>
          <w:lang w:eastAsia="ru-RU"/>
        </w:rPr>
        <w:t>п</w:t>
      </w:r>
      <w:r w:rsidRPr="008E1E95">
        <w:rPr>
          <w:rFonts w:ascii="Times New Roman" w:eastAsia="Times New Roman" w:hAnsi="Times New Roman" w:cs="Times New Roman"/>
          <w:i/>
          <w:sz w:val="24"/>
          <w:szCs w:val="24"/>
          <w:lang w:eastAsia="ru-RU"/>
        </w:rPr>
        <w:t>роектировании и изготовлении технических устройств заводами-изготовителями, основные недостатки и нарушения, модернизация машиностроительных производств</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и Ульяновская области</w:t>
      </w:r>
    </w:p>
    <w:p w:rsidR="00425AFB" w:rsidRPr="008E1E95" w:rsidRDefault="00425AFB" w:rsidP="00425AFB">
      <w:pPr>
        <w:tabs>
          <w:tab w:val="num" w:pos="0"/>
        </w:tabs>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Машиностроительные производства, осуществляющие проектирование и изготовление технических устрой</w:t>
      </w:r>
      <w:proofErr w:type="gramStart"/>
      <w:r w:rsidRPr="008E1E95">
        <w:rPr>
          <w:rFonts w:ascii="Times New Roman" w:eastAsia="Times New Roman" w:hAnsi="Times New Roman" w:cs="Times New Roman"/>
          <w:sz w:val="24"/>
          <w:szCs w:val="24"/>
          <w:lang w:eastAsia="ru-RU"/>
        </w:rPr>
        <w:t>ств дл</w:t>
      </w:r>
      <w:proofErr w:type="gramEnd"/>
      <w:r w:rsidRPr="008E1E95">
        <w:rPr>
          <w:rFonts w:ascii="Times New Roman" w:eastAsia="Times New Roman" w:hAnsi="Times New Roman" w:cs="Times New Roman"/>
          <w:sz w:val="24"/>
          <w:szCs w:val="24"/>
          <w:lang w:eastAsia="ru-RU"/>
        </w:rPr>
        <w:t>я объектов хранения, переработки и использования растительного сырья, отсутствуют.</w:t>
      </w:r>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11.  Анализ соблюдения установленных требований при осуществлении экспертными организациями деятельности по проведению экспертиз промышленной безопасности, полнота и качество проведенных экспертиз, выявленные нарушения</w:t>
      </w:r>
    </w:p>
    <w:p w:rsidR="00425AFB" w:rsidRPr="008E1E95" w:rsidRDefault="00425AFB" w:rsidP="00EE1068">
      <w:pPr>
        <w:tabs>
          <w:tab w:val="num" w:pos="0"/>
        </w:tabs>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Учёт количества поступивших в Управление </w:t>
      </w:r>
      <w:r w:rsidR="00EE1068" w:rsidRPr="008E1E95">
        <w:rPr>
          <w:rFonts w:ascii="Times New Roman" w:eastAsia="Times New Roman" w:hAnsi="Times New Roman" w:cs="Times New Roman"/>
          <w:sz w:val="24"/>
          <w:szCs w:val="24"/>
          <w:lang w:eastAsia="ru-RU"/>
        </w:rPr>
        <w:t xml:space="preserve">заключений </w:t>
      </w:r>
      <w:r w:rsidRPr="008E1E95">
        <w:rPr>
          <w:rFonts w:ascii="Times New Roman" w:eastAsia="Times New Roman" w:hAnsi="Times New Roman" w:cs="Times New Roman"/>
          <w:sz w:val="24"/>
          <w:szCs w:val="24"/>
          <w:lang w:eastAsia="ru-RU"/>
        </w:rPr>
        <w:t>экспертиз промышленной безопасности объектов хранения и переработки растительного сырья инспекторами не ведётся</w:t>
      </w:r>
      <w:r w:rsidR="00EE1068" w:rsidRPr="008E1E95">
        <w:rPr>
          <w:rFonts w:ascii="Times New Roman" w:eastAsia="Times New Roman" w:hAnsi="Times New Roman" w:cs="Times New Roman"/>
          <w:sz w:val="24"/>
          <w:szCs w:val="24"/>
          <w:lang w:eastAsia="ru-RU"/>
        </w:rPr>
        <w:t>.</w:t>
      </w:r>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12. Информация о проведенных отраслевых семинарах</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(занятиях, курсах и т.п.) с участием представителей предприятий</w:t>
      </w:r>
      <w:proofErr w:type="gramStart"/>
      <w:r w:rsidRPr="008E1E95">
        <w:rPr>
          <w:rFonts w:ascii="Times New Roman" w:eastAsia="Times New Roman" w:hAnsi="Times New Roman" w:cs="Times New Roman"/>
          <w:i/>
          <w:sz w:val="24"/>
          <w:szCs w:val="24"/>
          <w:lang w:eastAsia="ru-RU"/>
        </w:rPr>
        <w:t>,о</w:t>
      </w:r>
      <w:proofErr w:type="gramEnd"/>
      <w:r w:rsidRPr="008E1E95">
        <w:rPr>
          <w:rFonts w:ascii="Times New Roman" w:eastAsia="Times New Roman" w:hAnsi="Times New Roman" w:cs="Times New Roman"/>
          <w:i/>
          <w:sz w:val="24"/>
          <w:szCs w:val="24"/>
          <w:lang w:eastAsia="ru-RU"/>
        </w:rPr>
        <w:t>существляющих деятельность в области промышленной безопасности</w:t>
      </w:r>
      <w:r w:rsidR="00EE1068" w:rsidRPr="008E1E95">
        <w:rPr>
          <w:rFonts w:ascii="Times New Roman" w:eastAsia="Times New Roman" w:hAnsi="Times New Roman" w:cs="Times New Roman"/>
          <w:i/>
          <w:sz w:val="24"/>
          <w:szCs w:val="24"/>
          <w:lang w:eastAsia="ru-RU"/>
        </w:rPr>
        <w:t>.</w:t>
      </w:r>
    </w:p>
    <w:p w:rsidR="00425AFB" w:rsidRPr="008E1E95" w:rsidRDefault="00425AFB" w:rsidP="00425AFB">
      <w:pPr>
        <w:tabs>
          <w:tab w:val="num" w:pos="0"/>
        </w:tabs>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Отраслевые семинары (занятия, курсы и т.п.) с участием </w:t>
      </w:r>
      <w:proofErr w:type="gramStart"/>
      <w:r w:rsidRPr="008E1E95">
        <w:rPr>
          <w:rFonts w:ascii="Times New Roman" w:eastAsia="Times New Roman" w:hAnsi="Times New Roman" w:cs="Times New Roman"/>
          <w:sz w:val="24"/>
          <w:szCs w:val="24"/>
          <w:lang w:eastAsia="ru-RU"/>
        </w:rPr>
        <w:t>представителей предприятий, осуществляющих деятельность в области промышленной безопасности в 2017</w:t>
      </w:r>
      <w:r w:rsidR="00EE1068"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г</w:t>
      </w:r>
      <w:r w:rsidR="00EE1068" w:rsidRPr="008E1E95">
        <w:rPr>
          <w:rFonts w:ascii="Times New Roman" w:eastAsia="Times New Roman" w:hAnsi="Times New Roman" w:cs="Times New Roman"/>
          <w:sz w:val="24"/>
          <w:szCs w:val="24"/>
          <w:lang w:eastAsia="ru-RU"/>
        </w:rPr>
        <w:t>оду</w:t>
      </w:r>
      <w:r w:rsidRPr="008E1E95">
        <w:rPr>
          <w:rFonts w:ascii="Times New Roman" w:eastAsia="Times New Roman" w:hAnsi="Times New Roman" w:cs="Times New Roman"/>
          <w:sz w:val="24"/>
          <w:szCs w:val="24"/>
          <w:lang w:eastAsia="ru-RU"/>
        </w:rPr>
        <w:t xml:space="preserve"> не проводились</w:t>
      </w:r>
      <w:proofErr w:type="gramEnd"/>
      <w:r w:rsidRPr="008E1E95">
        <w:rPr>
          <w:rFonts w:ascii="Times New Roman" w:eastAsia="Times New Roman" w:hAnsi="Times New Roman" w:cs="Times New Roman"/>
          <w:sz w:val="24"/>
          <w:szCs w:val="24"/>
          <w:lang w:eastAsia="ru-RU"/>
        </w:rPr>
        <w:t>.</w:t>
      </w:r>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13. Обеспеченность поднадзорных объектов проектной документацией,</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оценка соответствия проводимых (проведенных) модернизаций</w:t>
      </w:r>
      <w:proofErr w:type="gramStart"/>
      <w:r w:rsidRPr="008E1E95">
        <w:rPr>
          <w:rFonts w:ascii="Times New Roman" w:eastAsia="Times New Roman" w:hAnsi="Times New Roman" w:cs="Times New Roman"/>
          <w:i/>
          <w:sz w:val="24"/>
          <w:szCs w:val="24"/>
          <w:lang w:eastAsia="ru-RU"/>
        </w:rPr>
        <w:t>,с</w:t>
      </w:r>
      <w:proofErr w:type="gramEnd"/>
      <w:r w:rsidRPr="008E1E95">
        <w:rPr>
          <w:rFonts w:ascii="Times New Roman" w:eastAsia="Times New Roman" w:hAnsi="Times New Roman" w:cs="Times New Roman"/>
          <w:i/>
          <w:sz w:val="24"/>
          <w:szCs w:val="24"/>
          <w:lang w:eastAsia="ru-RU"/>
        </w:rPr>
        <w:t>троительства, расширения, реконструкций, капитального ремонта,технического перевооружения, консерваций и ликвидаций опасного</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производственного объекта проектным решениям, авторский надзор</w:t>
      </w:r>
    </w:p>
    <w:p w:rsidR="00425AFB" w:rsidRPr="008E1E95" w:rsidRDefault="00425AFB" w:rsidP="00EE1068">
      <w:pPr>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Практически все подконтрольные предприятия, построенные 1950-1990гг.</w:t>
      </w:r>
      <w:r w:rsidR="00EE106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имеют проектную документацию на ОПО с отступлением от требований действующей НТД в области промышленной безопасности. Работы по техническому перевооружению, осуществляется в соответствии с проектными решениями, прошедшими экспертизу промышленной безопасности.</w:t>
      </w:r>
      <w:r w:rsidR="00EE1068"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425AFB" w:rsidRPr="008E1E95" w:rsidRDefault="00425AFB" w:rsidP="00425AFB">
      <w:pPr>
        <w:tabs>
          <w:tab w:val="num" w:pos="0"/>
        </w:tabs>
        <w:spacing w:after="0" w:line="240" w:lineRule="auto"/>
        <w:ind w:firstLine="709"/>
        <w:jc w:val="both"/>
        <w:rPr>
          <w:rFonts w:ascii="Times New Roman" w:eastAsia="Times New Roman" w:hAnsi="Times New Roman" w:cs="Times New Roman"/>
          <w:sz w:val="24"/>
          <w:szCs w:val="24"/>
          <w:lang w:eastAsia="ru-RU"/>
        </w:rPr>
      </w:pPr>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14. Информация по оснащенности поднадзорных объектов</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средствами пожарной сигнализации, автоматическими установками</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пожаротушения, системами обнаружения пожара и автоматизации</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технологических процессов, уст</w:t>
      </w:r>
      <w:r w:rsidR="00EE1068" w:rsidRPr="008E1E95">
        <w:rPr>
          <w:rFonts w:ascii="Times New Roman" w:eastAsia="Times New Roman" w:hAnsi="Times New Roman" w:cs="Times New Roman"/>
          <w:i/>
          <w:sz w:val="24"/>
          <w:szCs w:val="24"/>
          <w:lang w:eastAsia="ru-RU"/>
        </w:rPr>
        <w:t>ройствами молниезащиты.</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p>
    <w:p w:rsidR="00425AFB" w:rsidRPr="008E1E95" w:rsidRDefault="00425AFB" w:rsidP="00425AFB">
      <w:pPr>
        <w:tabs>
          <w:tab w:val="num" w:pos="0"/>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proofErr w:type="gramStart"/>
      <w:r w:rsidRPr="008E1E95">
        <w:rPr>
          <w:rFonts w:ascii="Times New Roman" w:eastAsia="Times New Roman" w:hAnsi="Times New Roman" w:cs="Times New Roman"/>
          <w:sz w:val="24"/>
          <w:szCs w:val="24"/>
          <w:lang w:eastAsia="ru-RU"/>
        </w:rPr>
        <w:t xml:space="preserve">В настоящее время 85% взрывопожароопасных производственных объектов поднадзорных предприятий хранения и использования растительного сырья Самарской и Ульяновской областей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roofErr w:type="gramEnd"/>
    </w:p>
    <w:p w:rsidR="00425AFB" w:rsidRPr="008E1E95" w:rsidRDefault="00425AFB" w:rsidP="00425AFB">
      <w:pPr>
        <w:tabs>
          <w:tab w:val="num" w:pos="0"/>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Элеваторы IV степени огнестойкости (из деревянных строительных конструкций), эксплуатируемые на поднадзорных предприятиях: ОАО «Октябрьская хлебная база», ООО «Димитровградский элеватор», оснащены автоматическими установками пожаротушения (АУПТ).</w:t>
      </w:r>
    </w:p>
    <w:p w:rsidR="00425AFB" w:rsidRPr="008E1E95" w:rsidRDefault="00425AFB" w:rsidP="00425AFB">
      <w:pPr>
        <w:tabs>
          <w:tab w:val="num" w:pos="0"/>
        </w:tabs>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4"/>
          <w:szCs w:val="24"/>
          <w:lang w:eastAsia="ru-RU"/>
        </w:rPr>
        <w:tab/>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425AFB" w:rsidRPr="008E1E95" w:rsidRDefault="00425AFB" w:rsidP="00425AFB">
      <w:pPr>
        <w:tabs>
          <w:tab w:val="num" w:pos="0"/>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proofErr w:type="gramStart"/>
      <w:r w:rsidRPr="008E1E95">
        <w:rPr>
          <w:rFonts w:ascii="Times New Roman" w:eastAsia="Times New Roman" w:hAnsi="Times New Roman" w:cs="Times New Roman"/>
          <w:sz w:val="24"/>
          <w:szCs w:val="24"/>
          <w:lang w:eastAsia="ru-RU"/>
        </w:rPr>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пультов и ручное управление.</w:t>
      </w:r>
      <w:proofErr w:type="gramEnd"/>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15. Внедрение систем управления промышленной безопасности</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и ход реализации иных проектов, в том числе инновационных,</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связанных с обеспечением безопасности и противоаварийной</w:t>
      </w:r>
      <w:r w:rsidR="00EE1068"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i/>
          <w:sz w:val="24"/>
          <w:szCs w:val="24"/>
          <w:lang w:eastAsia="ru-RU"/>
        </w:rPr>
        <w:t>устойчивости объектов и производств</w:t>
      </w:r>
      <w:r w:rsidR="00EE1068" w:rsidRPr="008E1E95">
        <w:rPr>
          <w:rFonts w:ascii="Times New Roman" w:eastAsia="Times New Roman" w:hAnsi="Times New Roman" w:cs="Times New Roman"/>
          <w:i/>
          <w:sz w:val="24"/>
          <w:szCs w:val="24"/>
          <w:lang w:eastAsia="ru-RU"/>
        </w:rPr>
        <w:t>.</w:t>
      </w:r>
    </w:p>
    <w:p w:rsidR="00425AFB" w:rsidRPr="008E1E95" w:rsidRDefault="00425AFB" w:rsidP="00425AF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Управление промышленной безопасностью на поднадзорных предприятиях в настоящее время обеспечивается внедрением производственного контроля. 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путём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аварий и инцидентов и ликвидации их последствий.</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эффективностью производственного контроля инспекторами отдела проводился в ходе проведения плановых и внеплановых проверок. К основным элементам данного контроля относятся:</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обязанности руководства организации по соблюдению требований промышленной безопасности;</w:t>
      </w:r>
    </w:p>
    <w:p w:rsidR="00425AFB" w:rsidRPr="008E1E95" w:rsidRDefault="00425AFB" w:rsidP="00425AFB">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наличие и реализация политики организации в области промышленной безопасности;</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наличие нормативных документов по промышленной безопасности, а также соответствующих методических и организационных документов предприятия.</w:t>
      </w:r>
    </w:p>
    <w:p w:rsidR="00425AFB" w:rsidRPr="008E1E95" w:rsidRDefault="00425AFB" w:rsidP="00425AFB">
      <w:pPr>
        <w:autoSpaceDE w:val="0"/>
        <w:autoSpaceDN w:val="0"/>
        <w:adjustRightInd w:val="0"/>
        <w:spacing w:before="6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полученных данных за 12 месяцев 2017 года показал:</w:t>
      </w:r>
    </w:p>
    <w:p w:rsidR="00425AFB" w:rsidRPr="008E1E95" w:rsidRDefault="00425AFB" w:rsidP="00425AFB">
      <w:pPr>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Технические расследования причин аварий и несчастных случаев на производстве не проводились в связи с отсутствием последних.</w:t>
      </w:r>
    </w:p>
    <w:p w:rsidR="00425AFB" w:rsidRPr="008E1E95" w:rsidRDefault="00425AFB" w:rsidP="00425AF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Противоаварийная готовность предприятий обеспечивается разработанными Планами локализации и ликвидации аварий», созданием собственных нештатных аварийно-спасательных формирований из числа работников; организацией их обучения и подготовки, наличием резерва финансовых средств и материальных ресурсов для локализации и ликвидации последствий аварий. Предприятиями заключены с профессиональными аварийно-спасательными службами (формированиями) договоры на обслуживание.</w:t>
      </w:r>
    </w:p>
    <w:p w:rsidR="00425AFB" w:rsidRPr="008E1E95" w:rsidRDefault="00425AFB" w:rsidP="00425AFB">
      <w:pPr>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Своевременность и качество работ по ремонту и обслуживанию технических устройств,  надлежащее состояние и безопасную эксплуатацию технологического, транспортного и аспирационного оборудования обеспечиваются выполнением разрабатываемых планово-предупредительного ремонта оборудования (ППР).</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Контроль за</w:t>
      </w:r>
      <w:proofErr w:type="gramEnd"/>
      <w:r w:rsidRPr="008E1E95">
        <w:rPr>
          <w:rFonts w:ascii="Times New Roman" w:eastAsia="Times New Roman" w:hAnsi="Times New Roman" w:cs="Times New Roman"/>
          <w:sz w:val="24"/>
          <w:szCs w:val="24"/>
          <w:lang w:eastAsia="ru-RU"/>
        </w:rPr>
        <w:t xml:space="preserve"> эффективностью производственного контроля проводился в ходе проведения плановых и внеплановых проверок. </w:t>
      </w:r>
      <w:proofErr w:type="gramStart"/>
      <w:r w:rsidRPr="008E1E95">
        <w:rPr>
          <w:rFonts w:ascii="Times New Roman" w:eastAsia="Times New Roman" w:hAnsi="Times New Roman" w:cs="Times New Roman"/>
          <w:sz w:val="24"/>
          <w:szCs w:val="24"/>
          <w:lang w:eastAsia="ru-RU"/>
        </w:rPr>
        <w:t>К основным элементам данного контроля относятся: обязанности руководства организации по соблюдению требований промышленной безопасности; наличие и реализация политики организации в области промышленной безопасности;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 наличие нормативных документов по промышленной безопасности, а также соответствующих методических и организационных документов предприятия.</w:t>
      </w:r>
      <w:proofErr w:type="gramEnd"/>
    </w:p>
    <w:p w:rsidR="00425AFB" w:rsidRPr="008E1E95" w:rsidRDefault="00425AFB" w:rsidP="00425AFB">
      <w:pPr>
        <w:tabs>
          <w:tab w:val="num" w:pos="0"/>
        </w:tabs>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основном система управления промышленной безопасности осуществляется на уровне производственного контроля.</w:t>
      </w:r>
    </w:p>
    <w:p w:rsidR="00425AFB" w:rsidRPr="008E1E95" w:rsidRDefault="00425AFB" w:rsidP="00425AFB">
      <w:pPr>
        <w:tabs>
          <w:tab w:val="num" w:pos="0"/>
        </w:tabs>
        <w:spacing w:after="0" w:line="240" w:lineRule="auto"/>
        <w:ind w:firstLine="567"/>
        <w:jc w:val="both"/>
        <w:rPr>
          <w:rFonts w:ascii="Times New Roman" w:eastAsia="Times New Roman" w:hAnsi="Times New Roman" w:cs="Times New Roman"/>
          <w:sz w:val="24"/>
          <w:szCs w:val="24"/>
          <w:lang w:eastAsia="ru-RU"/>
        </w:rPr>
      </w:pPr>
    </w:p>
    <w:p w:rsidR="00425AFB" w:rsidRPr="008E1E95" w:rsidRDefault="00425AFB" w:rsidP="00EE1068">
      <w:pPr>
        <w:tabs>
          <w:tab w:val="num" w:pos="0"/>
        </w:tabs>
        <w:spacing w:before="240"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16. 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 </w:t>
      </w:r>
    </w:p>
    <w:p w:rsidR="00425AFB" w:rsidRPr="008E1E95" w:rsidRDefault="00425AFB" w:rsidP="00425AFB">
      <w:pPr>
        <w:spacing w:before="12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w:t>
      </w:r>
      <w:proofErr w:type="gramStart"/>
      <w:r w:rsidRPr="008E1E95">
        <w:rPr>
          <w:rFonts w:ascii="Times New Roman" w:eastAsia="Times New Roman" w:hAnsi="Times New Roman" w:cs="Times New Roman"/>
          <w:sz w:val="24"/>
          <w:szCs w:val="24"/>
          <w:lang w:eastAsia="ru-RU"/>
        </w:rPr>
        <w:t>отчётный</w:t>
      </w:r>
      <w:proofErr w:type="gramEnd"/>
      <w:r w:rsidRPr="008E1E95">
        <w:rPr>
          <w:rFonts w:ascii="Times New Roman" w:eastAsia="Times New Roman" w:hAnsi="Times New Roman" w:cs="Times New Roman"/>
          <w:sz w:val="24"/>
          <w:szCs w:val="24"/>
          <w:lang w:eastAsia="ru-RU"/>
        </w:rPr>
        <w:t xml:space="preserve"> периода в Самарской и Ульяновской областях эксплуатировались 3 элеватора IV степени огнестойкости (из деревянных строительных конструкций): </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Самарской области 1 элеватор в составе: ОАО «Октябрьская хлебная база»;</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Ульяновской области 2 элеватора в составе: ООО «Димитровградский элеватор».</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При осуществлении контрольной и надзорной деятельности ведётся планомерная работа по выполнению всех установленных требований промышленной безопасности. </w:t>
      </w:r>
    </w:p>
    <w:p w:rsidR="00425AFB" w:rsidRPr="008E1E95" w:rsidRDefault="00425AFB" w:rsidP="00425AFB">
      <w:pPr>
        <w:spacing w:after="0" w:line="240" w:lineRule="auto"/>
        <w:ind w:firstLine="539"/>
        <w:jc w:val="both"/>
        <w:rPr>
          <w:rFonts w:ascii="Times New Roman" w:eastAsia="Times New Roman" w:hAnsi="Times New Roman" w:cs="Times New Roman"/>
          <w:sz w:val="24"/>
          <w:szCs w:val="24"/>
          <w:lang w:eastAsia="ru-RU"/>
        </w:rPr>
      </w:pP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425AFB" w:rsidRPr="008E1E95" w:rsidRDefault="00425AFB" w:rsidP="00667489">
      <w:pPr>
        <w:spacing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отчётный период 2017 года в Самарской области эксплуатировались 1 элеватор IV степени огнестойкости (из деревянных строительных конструкций) в составе ОАО «Октябрьская хлебная база».</w:t>
      </w:r>
      <w:r w:rsidR="00667489"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p>
    <w:p w:rsidR="00425AFB" w:rsidRPr="008E1E95" w:rsidRDefault="00425AFB" w:rsidP="00425AFB">
      <w:pPr>
        <w:tabs>
          <w:tab w:val="num" w:pos="0"/>
        </w:tabs>
        <w:spacing w:after="0" w:line="240" w:lineRule="auto"/>
        <w:ind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425AFB" w:rsidRPr="008E1E95" w:rsidRDefault="00425AFB" w:rsidP="00667489">
      <w:pPr>
        <w:spacing w:before="120" w:after="0" w:line="240" w:lineRule="auto"/>
        <w:ind w:firstLine="53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 отчётный период 2017 года в Ульяновской области эксплуатировались 2 элеватора IV степени огнестойкости (из деревянных строительных конструкций) ООО </w:t>
      </w:r>
      <w:r w:rsidRPr="008E1E95">
        <w:rPr>
          <w:rFonts w:ascii="Times New Roman" w:eastAsia="Times New Roman" w:hAnsi="Times New Roman" w:cs="Times New Roman"/>
          <w:sz w:val="24"/>
          <w:szCs w:val="24"/>
          <w:lang w:eastAsia="ru-RU"/>
        </w:rPr>
        <w:lastRenderedPageBreak/>
        <w:t>«Димитровградский элеватор».</w:t>
      </w:r>
      <w:r w:rsidR="00667489"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ООО «Димитровградский элеватор»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667489" w:rsidRPr="008E1E95" w:rsidRDefault="00667489" w:rsidP="00D31DF3">
      <w:pPr>
        <w:spacing w:line="240" w:lineRule="auto"/>
        <w:jc w:val="center"/>
        <w:rPr>
          <w:rFonts w:ascii="Times New Roman" w:hAnsi="Times New Roman" w:cs="Times New Roman"/>
          <w:b/>
          <w:sz w:val="24"/>
          <w:szCs w:val="24"/>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8E1E95">
        <w:rPr>
          <w:rFonts w:ascii="Times New Roman" w:hAnsi="Times New Roman" w:cs="Times New Roman"/>
          <w:b/>
          <w:sz w:val="24"/>
          <w:szCs w:val="24"/>
        </w:rPr>
        <w:sym w:font="Symbol" w:char="F0B0"/>
      </w:r>
      <w:r w:rsidRPr="008E1E95">
        <w:rPr>
          <w:rFonts w:ascii="Times New Roman" w:hAnsi="Times New Roman" w:cs="Times New Roman"/>
          <w:b/>
          <w:sz w:val="24"/>
          <w:szCs w:val="24"/>
        </w:rPr>
        <w:t>С</w:t>
      </w:r>
      <w:proofErr w:type="gramEnd"/>
    </w:p>
    <w:p w:rsidR="00FC1EA3" w:rsidRPr="008E1E95" w:rsidRDefault="00FC1EA3" w:rsidP="00FC1EA3">
      <w:pPr>
        <w:tabs>
          <w:tab w:val="left" w:pos="5040"/>
        </w:tabs>
        <w:spacing w:after="0" w:line="240" w:lineRule="auto"/>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 Характеристика поднадзорных производств и объектов.</w:t>
      </w:r>
    </w:p>
    <w:p w:rsidR="00FC1EA3" w:rsidRPr="008E1E95" w:rsidRDefault="00FC1EA3" w:rsidP="00FC1EA3">
      <w:pPr>
        <w:tabs>
          <w:tab w:val="left" w:pos="5040"/>
        </w:tabs>
        <w:spacing w:after="0" w:line="240" w:lineRule="auto"/>
        <w:jc w:val="center"/>
        <w:rPr>
          <w:rFonts w:ascii="Times New Roman" w:eastAsia="Times New Roman" w:hAnsi="Times New Roman" w:cs="Times New Roman"/>
          <w:sz w:val="24"/>
          <w:szCs w:val="24"/>
          <w:lang w:eastAsia="ru-RU"/>
        </w:rPr>
      </w:pPr>
    </w:p>
    <w:p w:rsidR="00FC1EA3" w:rsidRPr="008E1E95" w:rsidRDefault="00FC1EA3" w:rsidP="00FC1EA3">
      <w:pPr>
        <w:tabs>
          <w:tab w:val="left" w:pos="5040"/>
        </w:tabs>
        <w:spacing w:after="0" w:line="240" w:lineRule="auto"/>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FC1EA3" w:rsidRPr="008E1E95" w:rsidRDefault="00FC1EA3" w:rsidP="00FC1EA3">
      <w:pPr>
        <w:spacing w:after="0" w:line="240" w:lineRule="auto"/>
        <w:ind w:right="27" w:firstLine="709"/>
        <w:jc w:val="both"/>
        <w:rPr>
          <w:rFonts w:ascii="Times New Roman" w:eastAsia="Times New Roman" w:hAnsi="Times New Roman" w:cs="Times New Roman"/>
          <w:bCs/>
          <w:iCs/>
          <w:sz w:val="24"/>
          <w:szCs w:val="24"/>
          <w:lang w:eastAsia="ru-RU"/>
        </w:rPr>
      </w:pPr>
      <w:r w:rsidRPr="008E1E95">
        <w:rPr>
          <w:rFonts w:ascii="Times New Roman" w:eastAsia="Times New Roman" w:hAnsi="Times New Roman" w:cs="Times New Roman"/>
          <w:sz w:val="24"/>
          <w:szCs w:val="24"/>
          <w:lang w:eastAsia="ru-RU"/>
        </w:rPr>
        <w:t xml:space="preserve">Управлением осуществляется надзор </w:t>
      </w:r>
      <w:r w:rsidRPr="008E1E95">
        <w:rPr>
          <w:rFonts w:ascii="Times New Roman" w:eastAsia="Times New Roman" w:hAnsi="Times New Roman" w:cs="Times New Roman"/>
          <w:bCs/>
          <w:sz w:val="24"/>
          <w:szCs w:val="24"/>
          <w:lang w:eastAsia="ru-RU"/>
        </w:rPr>
        <w:t>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bCs/>
          <w:iCs/>
          <w:sz w:val="24"/>
          <w:szCs w:val="24"/>
          <w:lang w:eastAsia="ru-RU"/>
        </w:rPr>
        <w:t>надзор за изготовлением оборудования (завод</w:t>
      </w:r>
      <w:proofErr w:type="gramStart"/>
      <w:r w:rsidRPr="008E1E95">
        <w:rPr>
          <w:rFonts w:ascii="Times New Roman" w:eastAsia="Times New Roman" w:hAnsi="Times New Roman" w:cs="Times New Roman"/>
          <w:bCs/>
          <w:iCs/>
          <w:sz w:val="24"/>
          <w:szCs w:val="24"/>
          <w:lang w:eastAsia="ru-RU"/>
        </w:rPr>
        <w:t>ы-</w:t>
      </w:r>
      <w:proofErr w:type="gramEnd"/>
      <w:r w:rsidRPr="008E1E95">
        <w:rPr>
          <w:rFonts w:ascii="Times New Roman" w:eastAsia="Times New Roman" w:hAnsi="Times New Roman" w:cs="Times New Roman"/>
          <w:bCs/>
          <w:iCs/>
          <w:sz w:val="24"/>
          <w:szCs w:val="24"/>
          <w:lang w:eastAsia="ru-RU"/>
        </w:rPr>
        <w:t xml:space="preserve"> изготовители, такие как  ООО «Нефтемаш» (г. Сызрань), ОАО «Самарское ПРП» (г. Самара), </w:t>
      </w:r>
      <w:r w:rsidRPr="008E1E95">
        <w:rPr>
          <w:rFonts w:ascii="Times New Roman" w:eastAsia="Times New Roman" w:hAnsi="Times New Roman" w:cs="Times New Roman"/>
          <w:sz w:val="24"/>
          <w:szCs w:val="24"/>
          <w:lang w:eastAsia="ru-RU"/>
        </w:rPr>
        <w:t xml:space="preserve">ЗАО «Самарский завод «КВОиТ» (г. Самара), надзор за наполнительными станциями и пунктами освидетельствования баллонов. </w:t>
      </w:r>
      <w:r w:rsidRPr="008E1E95">
        <w:rPr>
          <w:rFonts w:ascii="Times New Roman" w:eastAsia="Times New Roman" w:hAnsi="Times New Roman" w:cs="Times New Roman"/>
          <w:bCs/>
          <w:color w:val="000000"/>
          <w:sz w:val="24"/>
          <w:szCs w:val="24"/>
          <w:lang w:eastAsia="ru-RU"/>
        </w:rPr>
        <w:t xml:space="preserve">Под контролем находятся </w:t>
      </w:r>
      <w:r w:rsidRPr="008E1E95">
        <w:rPr>
          <w:rFonts w:ascii="Times New Roman" w:eastAsia="Times New Roman" w:hAnsi="Times New Roman" w:cs="Times New Roman"/>
          <w:bCs/>
          <w:sz w:val="24"/>
          <w:szCs w:val="24"/>
          <w:lang w:eastAsia="ru-RU"/>
        </w:rPr>
        <w:t>453</w:t>
      </w:r>
      <w:r w:rsidRPr="008E1E95">
        <w:rPr>
          <w:rFonts w:ascii="Times New Roman" w:eastAsia="Times New Roman" w:hAnsi="Times New Roman" w:cs="Times New Roman"/>
          <w:bCs/>
          <w:color w:val="000000"/>
          <w:sz w:val="24"/>
          <w:szCs w:val="24"/>
          <w:lang w:eastAsia="ru-RU"/>
        </w:rPr>
        <w:t xml:space="preserve"> предприятия, эксплуатирующего ОПО, в </w:t>
      </w:r>
      <w:r w:rsidRPr="008E1E95">
        <w:rPr>
          <w:rFonts w:ascii="Times New Roman" w:eastAsia="Times New Roman" w:hAnsi="Times New Roman" w:cs="Times New Roman"/>
          <w:bCs/>
          <w:iCs/>
          <w:sz w:val="24"/>
          <w:szCs w:val="24"/>
          <w:lang w:eastAsia="ru-RU"/>
        </w:rPr>
        <w:t>т. ч. такие крупные, как ОАО «Волжская ТГК», ООО «Газпром трансгаз Самара», ОАО «Алкоа СМЗ», ОАО «АВТОВАЗ», ОАО «Тольяттинский завод технологического оснащения», ОАО «Жигулевская ГЭС», ЗАО «</w:t>
      </w:r>
      <w:proofErr w:type="gramStart"/>
      <w:r w:rsidRPr="008E1E95">
        <w:rPr>
          <w:rFonts w:ascii="Times New Roman" w:eastAsia="Times New Roman" w:hAnsi="Times New Roman" w:cs="Times New Roman"/>
          <w:bCs/>
          <w:iCs/>
          <w:sz w:val="24"/>
          <w:szCs w:val="24"/>
          <w:lang w:eastAsia="ru-RU"/>
        </w:rPr>
        <w:t>СВ</w:t>
      </w:r>
      <w:proofErr w:type="gramEnd"/>
      <w:r w:rsidRPr="008E1E95">
        <w:rPr>
          <w:rFonts w:ascii="Times New Roman" w:eastAsia="Times New Roman" w:hAnsi="Times New Roman" w:cs="Times New Roman"/>
          <w:bCs/>
          <w:iCs/>
          <w:sz w:val="24"/>
          <w:szCs w:val="24"/>
          <w:lang w:eastAsia="ru-RU"/>
        </w:rPr>
        <w:t xml:space="preserve"> - Поволжское», ОАО «Волгоцеммаш», ОАО «Тольяттиазот», ОАО «КуйбышевАзот», ООО «Волжские коммунальные системы» и др. </w:t>
      </w:r>
    </w:p>
    <w:p w:rsidR="00FC1EA3" w:rsidRPr="008E1E95" w:rsidRDefault="00FC1EA3" w:rsidP="00FC1EA3">
      <w:pPr>
        <w:spacing w:after="0" w:line="240" w:lineRule="auto"/>
        <w:ind w:right="27" w:firstLine="709"/>
        <w:jc w:val="both"/>
        <w:rPr>
          <w:rFonts w:ascii="Times New Roman" w:eastAsia="Times New Roman" w:hAnsi="Times New Roman" w:cs="Times New Roman"/>
          <w:bCs/>
          <w:iCs/>
          <w:sz w:val="24"/>
          <w:szCs w:val="24"/>
          <w:lang w:eastAsia="ru-RU"/>
        </w:rPr>
      </w:pPr>
      <w:r w:rsidRPr="008E1E95">
        <w:rPr>
          <w:rFonts w:ascii="Times New Roman" w:eastAsia="Times New Roman" w:hAnsi="Times New Roman" w:cs="Times New Roman"/>
          <w:bCs/>
          <w:iCs/>
          <w:sz w:val="24"/>
          <w:szCs w:val="24"/>
          <w:lang w:eastAsia="ru-RU"/>
        </w:rPr>
        <w:t>Количество технических устройств – 22329 ед., отечественного производства – 17430 ед., импортного производства – 4899 ед.</w:t>
      </w:r>
    </w:p>
    <w:p w:rsidR="00FC1EA3" w:rsidRPr="008E1E95" w:rsidRDefault="00FC1EA3" w:rsidP="00FC1EA3">
      <w:pPr>
        <w:spacing w:after="12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bCs/>
          <w:iCs/>
          <w:sz w:val="24"/>
          <w:szCs w:val="24"/>
          <w:lang w:eastAsia="ru-RU"/>
        </w:rPr>
        <w:t>Значительная часть подконтрольных организаций являются малыми и имеют от одного до трех технических устройств.</w:t>
      </w:r>
      <w:r w:rsidRPr="008E1E95">
        <w:rPr>
          <w:rFonts w:ascii="Times New Roman" w:eastAsia="Times New Roman" w:hAnsi="Times New Roman" w:cs="Times New Roman"/>
          <w:sz w:val="24"/>
          <w:szCs w:val="24"/>
          <w:lang w:eastAsia="ru-RU"/>
        </w:rPr>
        <w:t xml:space="preserve"> </w:t>
      </w:r>
    </w:p>
    <w:p w:rsidR="00FC1EA3" w:rsidRPr="008E1E95" w:rsidRDefault="00FC1EA3" w:rsidP="00FC1EA3">
      <w:pPr>
        <w:spacing w:after="120" w:line="240" w:lineRule="auto"/>
        <w:ind w:right="27"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bCs/>
          <w:i/>
          <w:sz w:val="24"/>
          <w:szCs w:val="24"/>
          <w:lang w:eastAsia="ru-RU"/>
        </w:rPr>
        <w:t>У</w:t>
      </w:r>
      <w:r w:rsidRPr="008E1E95">
        <w:rPr>
          <w:rFonts w:ascii="Times New Roman" w:eastAsia="Times New Roman" w:hAnsi="Times New Roman" w:cs="Times New Roman"/>
          <w:i/>
          <w:sz w:val="24"/>
          <w:szCs w:val="24"/>
          <w:lang w:eastAsia="ru-RU"/>
        </w:rPr>
        <w:t>льяновская область</w:t>
      </w:r>
    </w:p>
    <w:p w:rsidR="00FC1EA3" w:rsidRPr="008E1E95" w:rsidRDefault="00FC1EA3" w:rsidP="00FC1EA3">
      <w:pPr>
        <w:tabs>
          <w:tab w:val="left" w:pos="0"/>
        </w:tabs>
        <w:spacing w:after="0" w:line="240" w:lineRule="auto"/>
        <w:jc w:val="both"/>
        <w:rPr>
          <w:rFonts w:ascii="Times New Roman" w:eastAsia="Times New Roman" w:hAnsi="Times New Roman" w:cs="Times New Roman"/>
          <w:bCs/>
          <w:iCs/>
          <w:sz w:val="24"/>
          <w:szCs w:val="24"/>
          <w:lang w:val="x-none" w:eastAsia="ru-RU"/>
        </w:rPr>
      </w:pPr>
      <w:r w:rsidRPr="008E1E95">
        <w:rPr>
          <w:rFonts w:ascii="Times New Roman" w:eastAsia="Times New Roman" w:hAnsi="Times New Roman" w:cs="Times New Roman"/>
          <w:bCs/>
          <w:sz w:val="24"/>
          <w:szCs w:val="24"/>
          <w:lang w:eastAsia="ru-RU"/>
        </w:rPr>
        <w:tab/>
        <w:t xml:space="preserve">Управлением </w:t>
      </w:r>
      <w:r w:rsidRPr="008E1E95">
        <w:rPr>
          <w:rFonts w:ascii="Times New Roman" w:eastAsia="Times New Roman" w:hAnsi="Times New Roman" w:cs="Times New Roman"/>
          <w:bCs/>
          <w:sz w:val="24"/>
          <w:szCs w:val="24"/>
          <w:lang w:val="x-none" w:eastAsia="ru-RU"/>
        </w:rPr>
        <w:t>осуществляется надзор за</w:t>
      </w:r>
      <w:r w:rsidRPr="008E1E95">
        <w:rPr>
          <w:rFonts w:ascii="Times New Roman" w:eastAsia="Times New Roman" w:hAnsi="Times New Roman" w:cs="Times New Roman"/>
          <w:bCs/>
          <w:sz w:val="24"/>
          <w:szCs w:val="24"/>
          <w:lang w:eastAsia="ru-RU"/>
        </w:rPr>
        <w:t xml:space="preserve">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bCs/>
          <w:iCs/>
          <w:sz w:val="24"/>
          <w:szCs w:val="24"/>
          <w:lang w:eastAsia="ru-RU"/>
        </w:rPr>
        <w:t>за изготовлением оборудования (ОАО «Димитровградхиммаш», ООО «Зенит-химмаш»)</w:t>
      </w:r>
      <w:r w:rsidRPr="008E1E95">
        <w:rPr>
          <w:rFonts w:ascii="Times New Roman" w:eastAsia="Times New Roman" w:hAnsi="Times New Roman" w:cs="Times New Roman"/>
          <w:sz w:val="24"/>
          <w:szCs w:val="24"/>
          <w:lang w:eastAsia="ru-RU"/>
        </w:rPr>
        <w:t xml:space="preserve">, за наполнительными станциями и пунктами освидетельствования баллонов. </w:t>
      </w:r>
      <w:r w:rsidRPr="008E1E95">
        <w:rPr>
          <w:rFonts w:ascii="Times New Roman" w:eastAsia="Times New Roman" w:hAnsi="Times New Roman" w:cs="Times New Roman"/>
          <w:bCs/>
          <w:sz w:val="24"/>
          <w:szCs w:val="24"/>
          <w:lang w:val="x-none" w:eastAsia="ru-RU"/>
        </w:rPr>
        <w:t xml:space="preserve">Под контролем находятся </w:t>
      </w:r>
      <w:r w:rsidRPr="008E1E95">
        <w:rPr>
          <w:rFonts w:ascii="Times New Roman" w:eastAsia="Times New Roman" w:hAnsi="Times New Roman" w:cs="Times New Roman"/>
          <w:bCs/>
          <w:sz w:val="24"/>
          <w:szCs w:val="24"/>
          <w:lang w:eastAsia="ru-RU"/>
        </w:rPr>
        <w:t>214</w:t>
      </w:r>
      <w:r w:rsidRPr="008E1E95">
        <w:rPr>
          <w:rFonts w:ascii="Times New Roman" w:eastAsia="Times New Roman" w:hAnsi="Times New Roman" w:cs="Times New Roman"/>
          <w:bCs/>
          <w:sz w:val="24"/>
          <w:szCs w:val="24"/>
          <w:lang w:val="x-none" w:eastAsia="ru-RU"/>
        </w:rPr>
        <w:t xml:space="preserve"> предприяти</w:t>
      </w:r>
      <w:r w:rsidRPr="008E1E95">
        <w:rPr>
          <w:rFonts w:ascii="Times New Roman" w:eastAsia="Times New Roman" w:hAnsi="Times New Roman" w:cs="Times New Roman"/>
          <w:bCs/>
          <w:sz w:val="24"/>
          <w:szCs w:val="24"/>
          <w:lang w:eastAsia="ru-RU"/>
        </w:rPr>
        <w:t>й</w:t>
      </w:r>
      <w:r w:rsidRPr="008E1E95">
        <w:rPr>
          <w:rFonts w:ascii="Times New Roman" w:eastAsia="Times New Roman" w:hAnsi="Times New Roman" w:cs="Times New Roman"/>
          <w:bCs/>
          <w:sz w:val="24"/>
          <w:szCs w:val="24"/>
          <w:lang w:val="x-none" w:eastAsia="ru-RU"/>
        </w:rPr>
        <w:t>, эксплуатирующих объекты котлонадзора</w:t>
      </w:r>
      <w:r w:rsidR="008A3525" w:rsidRPr="008E1E95">
        <w:rPr>
          <w:rFonts w:ascii="Times New Roman" w:eastAsia="Times New Roman" w:hAnsi="Times New Roman" w:cs="Times New Roman"/>
          <w:bCs/>
          <w:sz w:val="24"/>
          <w:szCs w:val="24"/>
          <w:lang w:eastAsia="ru-RU"/>
        </w:rPr>
        <w:t>,</w:t>
      </w:r>
      <w:r w:rsidRPr="008E1E95">
        <w:rPr>
          <w:rFonts w:ascii="Times New Roman" w:eastAsia="Times New Roman" w:hAnsi="Times New Roman" w:cs="Times New Roman"/>
          <w:bCs/>
          <w:sz w:val="24"/>
          <w:szCs w:val="24"/>
          <w:lang w:val="x-none" w:eastAsia="ru-RU"/>
        </w:rPr>
        <w:t xml:space="preserve"> в </w:t>
      </w:r>
      <w:r w:rsidRPr="008E1E95">
        <w:rPr>
          <w:rFonts w:ascii="Times New Roman" w:eastAsia="Times New Roman" w:hAnsi="Times New Roman" w:cs="Times New Roman"/>
          <w:bCs/>
          <w:iCs/>
          <w:sz w:val="24"/>
          <w:szCs w:val="24"/>
          <w:lang w:val="x-none" w:eastAsia="ru-RU"/>
        </w:rPr>
        <w:t>т. ч. таких крупных, как ОАО «У</w:t>
      </w:r>
      <w:r w:rsidRPr="008E1E95">
        <w:rPr>
          <w:rFonts w:ascii="Times New Roman" w:eastAsia="Times New Roman" w:hAnsi="Times New Roman" w:cs="Times New Roman"/>
          <w:bCs/>
          <w:iCs/>
          <w:sz w:val="24"/>
          <w:szCs w:val="24"/>
          <w:lang w:eastAsia="ru-RU"/>
        </w:rPr>
        <w:t>льяновский автомобильный завод</w:t>
      </w:r>
      <w:r w:rsidRPr="008E1E95">
        <w:rPr>
          <w:rFonts w:ascii="Times New Roman" w:eastAsia="Times New Roman" w:hAnsi="Times New Roman" w:cs="Times New Roman"/>
          <w:bCs/>
          <w:iCs/>
          <w:sz w:val="24"/>
          <w:szCs w:val="24"/>
          <w:lang w:val="x-none" w:eastAsia="ru-RU"/>
        </w:rPr>
        <w:t>», ЗАО «Авиастар-СП», ОАО «Ульяновский моторный завод», ООО «Самаратрансгаз» Павловское ЛПУ МГ, ОАО Ульяновский филиал «Волжская ТГК» «Ульяновская ТЭЦ-1 и ТЭЦ-2», НЦ РФ НИИАР, МУП «Городская теплосеть» и др.</w:t>
      </w:r>
    </w:p>
    <w:p w:rsidR="00FC1EA3" w:rsidRPr="008E1E95" w:rsidRDefault="00FC1EA3" w:rsidP="008A3525">
      <w:pPr>
        <w:spacing w:after="120" w:line="240" w:lineRule="auto"/>
        <w:ind w:firstLine="567"/>
        <w:jc w:val="both"/>
        <w:rPr>
          <w:rFonts w:ascii="Times New Roman" w:eastAsia="Times New Roman" w:hAnsi="Times New Roman" w:cs="Times New Roman"/>
          <w:bCs/>
          <w:iCs/>
          <w:sz w:val="24"/>
          <w:szCs w:val="24"/>
          <w:lang w:eastAsia="ru-RU"/>
        </w:rPr>
      </w:pPr>
      <w:r w:rsidRPr="008E1E95">
        <w:rPr>
          <w:rFonts w:ascii="Times New Roman" w:eastAsia="Times New Roman" w:hAnsi="Times New Roman" w:cs="Times New Roman"/>
          <w:bCs/>
          <w:iCs/>
          <w:sz w:val="24"/>
          <w:szCs w:val="24"/>
          <w:lang w:val="x-none" w:eastAsia="ru-RU"/>
        </w:rPr>
        <w:t>Общее количество технических устройств</w:t>
      </w:r>
      <w:r w:rsidRPr="008E1E95">
        <w:rPr>
          <w:rFonts w:ascii="Times New Roman" w:eastAsia="Times New Roman" w:hAnsi="Times New Roman" w:cs="Times New Roman"/>
          <w:bCs/>
          <w:iCs/>
          <w:sz w:val="24"/>
          <w:szCs w:val="24"/>
          <w:lang w:eastAsia="ru-RU"/>
        </w:rPr>
        <w:t>, эксплуатируемых на объектах котлонадзора</w:t>
      </w:r>
      <w:r w:rsidRPr="008E1E95">
        <w:rPr>
          <w:rFonts w:ascii="Times New Roman" w:eastAsia="Times New Roman" w:hAnsi="Times New Roman" w:cs="Times New Roman"/>
          <w:bCs/>
          <w:iCs/>
          <w:sz w:val="24"/>
          <w:szCs w:val="24"/>
          <w:lang w:val="x-none" w:eastAsia="ru-RU"/>
        </w:rPr>
        <w:t xml:space="preserve"> на территории Ульяновской области</w:t>
      </w:r>
      <w:r w:rsidR="008A3525" w:rsidRPr="008E1E95">
        <w:rPr>
          <w:rFonts w:ascii="Times New Roman" w:eastAsia="Times New Roman" w:hAnsi="Times New Roman" w:cs="Times New Roman"/>
          <w:bCs/>
          <w:iCs/>
          <w:sz w:val="24"/>
          <w:szCs w:val="24"/>
          <w:lang w:eastAsia="ru-RU"/>
        </w:rPr>
        <w:t>,</w:t>
      </w:r>
      <w:r w:rsidRPr="008E1E95">
        <w:rPr>
          <w:rFonts w:ascii="Times New Roman" w:eastAsia="Times New Roman" w:hAnsi="Times New Roman" w:cs="Times New Roman"/>
          <w:bCs/>
          <w:iCs/>
          <w:sz w:val="24"/>
          <w:szCs w:val="24"/>
          <w:lang w:eastAsia="ru-RU"/>
        </w:rPr>
        <w:t xml:space="preserve"> составляет 2341 </w:t>
      </w:r>
      <w:r w:rsidRPr="008E1E95">
        <w:rPr>
          <w:rFonts w:ascii="Times New Roman" w:eastAsia="Times New Roman" w:hAnsi="Times New Roman" w:cs="Times New Roman"/>
          <w:bCs/>
          <w:iCs/>
          <w:sz w:val="24"/>
          <w:szCs w:val="24"/>
          <w:lang w:val="x-none" w:eastAsia="ru-RU"/>
        </w:rPr>
        <w:t>ед</w:t>
      </w:r>
      <w:r w:rsidRPr="008E1E95">
        <w:rPr>
          <w:rFonts w:ascii="Times New Roman" w:eastAsia="Times New Roman" w:hAnsi="Times New Roman" w:cs="Times New Roman"/>
          <w:bCs/>
          <w:iCs/>
          <w:sz w:val="24"/>
          <w:szCs w:val="24"/>
          <w:lang w:eastAsia="ru-RU"/>
        </w:rPr>
        <w:t>иниц</w:t>
      </w:r>
      <w:r w:rsidRPr="008E1E95">
        <w:rPr>
          <w:rFonts w:ascii="Times New Roman" w:eastAsia="Times New Roman" w:hAnsi="Times New Roman" w:cs="Times New Roman"/>
          <w:bCs/>
          <w:iCs/>
          <w:sz w:val="24"/>
          <w:szCs w:val="24"/>
          <w:lang w:val="x-none" w:eastAsia="ru-RU"/>
        </w:rPr>
        <w:t xml:space="preserve">. </w:t>
      </w:r>
      <w:r w:rsidRPr="008E1E95">
        <w:rPr>
          <w:rFonts w:ascii="Times New Roman" w:eastAsia="Times New Roman" w:hAnsi="Times New Roman" w:cs="Times New Roman"/>
          <w:bCs/>
          <w:iCs/>
          <w:sz w:val="24"/>
          <w:szCs w:val="24"/>
          <w:lang w:eastAsia="ru-RU"/>
        </w:rPr>
        <w:t xml:space="preserve">Из них </w:t>
      </w:r>
      <w:r w:rsidRPr="008E1E95">
        <w:rPr>
          <w:rFonts w:ascii="Times New Roman" w:eastAsia="Times New Roman" w:hAnsi="Times New Roman" w:cs="Times New Roman"/>
          <w:bCs/>
          <w:iCs/>
          <w:sz w:val="24"/>
          <w:szCs w:val="24"/>
          <w:lang w:val="x-none" w:eastAsia="ru-RU"/>
        </w:rPr>
        <w:t>отечественного производства</w:t>
      </w:r>
      <w:r w:rsidRPr="008E1E95">
        <w:rPr>
          <w:rFonts w:ascii="Times New Roman" w:eastAsia="Times New Roman" w:hAnsi="Times New Roman" w:cs="Times New Roman"/>
          <w:bCs/>
          <w:iCs/>
          <w:sz w:val="24"/>
          <w:szCs w:val="24"/>
          <w:lang w:eastAsia="ru-RU"/>
        </w:rPr>
        <w:t xml:space="preserve"> </w:t>
      </w:r>
      <w:r w:rsidRPr="008E1E95">
        <w:rPr>
          <w:rFonts w:ascii="Times New Roman" w:eastAsia="Times New Roman" w:hAnsi="Times New Roman" w:cs="Times New Roman"/>
          <w:bCs/>
          <w:iCs/>
          <w:sz w:val="24"/>
          <w:szCs w:val="24"/>
          <w:lang w:val="x-none" w:eastAsia="ru-RU"/>
        </w:rPr>
        <w:t>–</w:t>
      </w:r>
      <w:r w:rsidRPr="008E1E95">
        <w:rPr>
          <w:rFonts w:ascii="Times New Roman" w:eastAsia="Times New Roman" w:hAnsi="Times New Roman" w:cs="Times New Roman"/>
          <w:bCs/>
          <w:iCs/>
          <w:sz w:val="24"/>
          <w:szCs w:val="24"/>
          <w:lang w:eastAsia="ru-RU"/>
        </w:rPr>
        <w:t xml:space="preserve"> 1593 </w:t>
      </w:r>
      <w:r w:rsidRPr="008E1E95">
        <w:rPr>
          <w:rFonts w:ascii="Times New Roman" w:eastAsia="Times New Roman" w:hAnsi="Times New Roman" w:cs="Times New Roman"/>
          <w:bCs/>
          <w:iCs/>
          <w:sz w:val="24"/>
          <w:szCs w:val="24"/>
          <w:lang w:val="x-none" w:eastAsia="ru-RU"/>
        </w:rPr>
        <w:t>ед</w:t>
      </w:r>
      <w:r w:rsidRPr="008E1E95">
        <w:rPr>
          <w:rFonts w:ascii="Times New Roman" w:eastAsia="Times New Roman" w:hAnsi="Times New Roman" w:cs="Times New Roman"/>
          <w:bCs/>
          <w:iCs/>
          <w:sz w:val="24"/>
          <w:szCs w:val="24"/>
          <w:lang w:eastAsia="ru-RU"/>
        </w:rPr>
        <w:t>иниц</w:t>
      </w:r>
      <w:r w:rsidRPr="008E1E95">
        <w:rPr>
          <w:rFonts w:ascii="Times New Roman" w:eastAsia="Times New Roman" w:hAnsi="Times New Roman" w:cs="Times New Roman"/>
          <w:bCs/>
          <w:iCs/>
          <w:sz w:val="24"/>
          <w:szCs w:val="24"/>
          <w:lang w:val="x-none" w:eastAsia="ru-RU"/>
        </w:rPr>
        <w:t>, импортного</w:t>
      </w:r>
      <w:r w:rsidRPr="008E1E95">
        <w:rPr>
          <w:rFonts w:ascii="Times New Roman" w:eastAsia="Times New Roman" w:hAnsi="Times New Roman" w:cs="Times New Roman"/>
          <w:bCs/>
          <w:iCs/>
          <w:sz w:val="24"/>
          <w:szCs w:val="24"/>
          <w:lang w:eastAsia="ru-RU"/>
        </w:rPr>
        <w:t xml:space="preserve"> – 748 единиц. Значительная часть подконтрольных организаций являются объектами малого бизнеса и эксплуатируют от одного до трех технических устройств.</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bCs/>
          <w:iCs/>
          <w:sz w:val="24"/>
          <w:szCs w:val="24"/>
          <w:lang w:val="x-none" w:eastAsia="ru-RU"/>
        </w:rPr>
        <w:t xml:space="preserve">В последнее время </w:t>
      </w:r>
      <w:r w:rsidRPr="008E1E95">
        <w:rPr>
          <w:rFonts w:ascii="Times New Roman" w:eastAsia="Times New Roman" w:hAnsi="Times New Roman" w:cs="Times New Roman"/>
          <w:bCs/>
          <w:iCs/>
          <w:sz w:val="24"/>
          <w:szCs w:val="24"/>
          <w:lang w:eastAsia="ru-RU"/>
        </w:rPr>
        <w:t>наблюдается</w:t>
      </w:r>
      <w:r w:rsidRPr="008E1E95">
        <w:rPr>
          <w:rFonts w:ascii="Times New Roman" w:eastAsia="Times New Roman" w:hAnsi="Times New Roman" w:cs="Times New Roman"/>
          <w:bCs/>
          <w:iCs/>
          <w:sz w:val="24"/>
          <w:szCs w:val="24"/>
          <w:lang w:val="x-none" w:eastAsia="ru-RU"/>
        </w:rPr>
        <w:t xml:space="preserve"> тенденция к уменьшению </w:t>
      </w:r>
      <w:r w:rsidRPr="008E1E95">
        <w:rPr>
          <w:rFonts w:ascii="Times New Roman" w:eastAsia="Times New Roman" w:hAnsi="Times New Roman" w:cs="Times New Roman"/>
          <w:bCs/>
          <w:iCs/>
          <w:sz w:val="24"/>
          <w:szCs w:val="24"/>
          <w:lang w:eastAsia="ru-RU"/>
        </w:rPr>
        <w:t xml:space="preserve">количества устанавливаемого на производстве оборудования </w:t>
      </w:r>
      <w:r w:rsidRPr="008E1E95">
        <w:rPr>
          <w:rFonts w:ascii="Times New Roman" w:eastAsia="Times New Roman" w:hAnsi="Times New Roman" w:cs="Times New Roman"/>
          <w:bCs/>
          <w:iCs/>
          <w:sz w:val="24"/>
          <w:szCs w:val="24"/>
          <w:lang w:val="x-none" w:eastAsia="ru-RU"/>
        </w:rPr>
        <w:t>отечественн</w:t>
      </w:r>
      <w:r w:rsidRPr="008E1E95">
        <w:rPr>
          <w:rFonts w:ascii="Times New Roman" w:eastAsia="Times New Roman" w:hAnsi="Times New Roman" w:cs="Times New Roman"/>
          <w:bCs/>
          <w:iCs/>
          <w:sz w:val="24"/>
          <w:szCs w:val="24"/>
          <w:lang w:eastAsia="ru-RU"/>
        </w:rPr>
        <w:t>ого</w:t>
      </w:r>
      <w:r w:rsidRPr="008E1E95">
        <w:rPr>
          <w:rFonts w:ascii="Times New Roman" w:eastAsia="Times New Roman" w:hAnsi="Times New Roman" w:cs="Times New Roman"/>
          <w:bCs/>
          <w:iCs/>
          <w:sz w:val="24"/>
          <w:szCs w:val="24"/>
          <w:lang w:val="x-none" w:eastAsia="ru-RU"/>
        </w:rPr>
        <w:t xml:space="preserve"> производител</w:t>
      </w:r>
      <w:r w:rsidRPr="008E1E95">
        <w:rPr>
          <w:rFonts w:ascii="Times New Roman" w:eastAsia="Times New Roman" w:hAnsi="Times New Roman" w:cs="Times New Roman"/>
          <w:bCs/>
          <w:iCs/>
          <w:sz w:val="24"/>
          <w:szCs w:val="24"/>
          <w:lang w:eastAsia="ru-RU"/>
        </w:rPr>
        <w:t xml:space="preserve">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 </w:t>
      </w:r>
    </w:p>
    <w:p w:rsidR="00FC1EA3" w:rsidRPr="008E1E95" w:rsidRDefault="00FC1EA3" w:rsidP="00FC1EA3">
      <w:pPr>
        <w:tabs>
          <w:tab w:val="num" w:pos="0"/>
        </w:tabs>
        <w:spacing w:after="0" w:line="240" w:lineRule="auto"/>
        <w:ind w:right="27" w:firstLine="709"/>
        <w:jc w:val="center"/>
        <w:rPr>
          <w:rFonts w:ascii="Times New Roman" w:eastAsia="Times New Roman" w:hAnsi="Times New Roman" w:cs="Times New Roman"/>
          <w:sz w:val="24"/>
          <w:szCs w:val="24"/>
          <w:lang w:eastAsia="ru-RU"/>
        </w:rPr>
      </w:pPr>
    </w:p>
    <w:p w:rsidR="00FC1EA3" w:rsidRPr="008E1E9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lastRenderedPageBreak/>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8A3525" w:rsidRPr="008E1E95" w:rsidRDefault="008A3525" w:rsidP="008A3525">
      <w:p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 xml:space="preserve">Случаев аварийности и производственного травматизма со смертельным исходом за отчетный период 2016 и 2017 годов не было. </w:t>
      </w:r>
    </w:p>
    <w:p w:rsidR="008A3525" w:rsidRPr="008E1E95" w:rsidRDefault="008A3525" w:rsidP="00FC1EA3">
      <w:pPr>
        <w:tabs>
          <w:tab w:val="num" w:pos="0"/>
        </w:tabs>
        <w:spacing w:after="0"/>
        <w:ind w:right="27" w:firstLine="709"/>
        <w:jc w:val="both"/>
        <w:rPr>
          <w:rFonts w:ascii="Times New Roman" w:eastAsia="Times New Roman" w:hAnsi="Times New Roman" w:cs="Times New Roman"/>
          <w:sz w:val="24"/>
          <w:szCs w:val="24"/>
          <w:lang w:eastAsia="ru-RU"/>
        </w:rPr>
      </w:pPr>
    </w:p>
    <w:p w:rsidR="00FC1EA3" w:rsidRPr="008E1E9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3. Сравнительный  анализ распределения аварий по видам аварий с описанием тенденций. </w:t>
      </w:r>
    </w:p>
    <w:p w:rsidR="008A3525" w:rsidRPr="008E1E95" w:rsidRDefault="008A3525" w:rsidP="008A3525">
      <w:pPr>
        <w:tabs>
          <w:tab w:val="left" w:pos="576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Аварии на поднадзорных Управлению объектах в отчетном периоде 2017 года, как и 2016 году, не зафиксированы.</w:t>
      </w:r>
    </w:p>
    <w:p w:rsidR="00FC1EA3" w:rsidRPr="008E1E95" w:rsidRDefault="00FC1EA3" w:rsidP="008A3525">
      <w:pPr>
        <w:tabs>
          <w:tab w:val="left" w:pos="576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u w:val="single"/>
          <w:lang w:eastAsia="ru-RU"/>
        </w:rPr>
        <w:t>Тенденция:</w:t>
      </w:r>
      <w:r w:rsidRPr="008E1E95">
        <w:rPr>
          <w:rFonts w:ascii="Times New Roman" w:eastAsia="Times New Roman" w:hAnsi="Times New Roman" w:cs="Times New Roman"/>
          <w:sz w:val="24"/>
          <w:szCs w:val="24"/>
          <w:lang w:eastAsia="ru-RU"/>
        </w:rPr>
        <w:t xml:space="preserve"> уровень аварийности при эксплуатации оборудования, работающего под давлением, в сравнении с аналогичным периодом 2016 года не изменился. </w:t>
      </w:r>
    </w:p>
    <w:p w:rsidR="00FC1EA3" w:rsidRPr="008E1E95" w:rsidRDefault="00FC1EA3" w:rsidP="00FC1EA3">
      <w:pPr>
        <w:tabs>
          <w:tab w:val="num" w:pos="0"/>
        </w:tabs>
        <w:spacing w:after="0"/>
        <w:ind w:right="27" w:firstLine="709"/>
        <w:jc w:val="both"/>
        <w:rPr>
          <w:rFonts w:ascii="Times New Roman" w:eastAsia="Times New Roman" w:hAnsi="Times New Roman" w:cs="Times New Roman"/>
          <w:b/>
          <w:sz w:val="28"/>
          <w:szCs w:val="28"/>
          <w:lang w:eastAsia="ru-RU"/>
        </w:rPr>
      </w:pPr>
    </w:p>
    <w:p w:rsidR="00FC1EA3" w:rsidRPr="008E1E9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4. Сравнительный анализ распределения несчастных случаев со смертельным исходом по травмирующим факторам с описанием тенденций.</w:t>
      </w:r>
    </w:p>
    <w:p w:rsidR="008A3525" w:rsidRPr="008E1E95" w:rsidRDefault="008A3525" w:rsidP="008A3525">
      <w:p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i/>
          <w:sz w:val="24"/>
          <w:szCs w:val="24"/>
          <w:lang w:eastAsia="ru-RU"/>
        </w:rPr>
        <w:tab/>
      </w:r>
      <w:r w:rsidRPr="008E1E95">
        <w:rPr>
          <w:rFonts w:ascii="Times New Roman" w:eastAsia="Times New Roman" w:hAnsi="Times New Roman" w:cs="Times New Roman"/>
          <w:sz w:val="24"/>
          <w:szCs w:val="24"/>
          <w:lang w:eastAsia="ru-RU"/>
        </w:rPr>
        <w:t>Несчастные случаи со смертельным исходом на поднадзорных Управлению объектах в отчетном периоде 2017 года, как и 2016 году, не зафиксированы.</w:t>
      </w:r>
    </w:p>
    <w:p w:rsidR="00FC1EA3" w:rsidRPr="008E1E95" w:rsidRDefault="00FC1EA3" w:rsidP="008A3525">
      <w:pPr>
        <w:tabs>
          <w:tab w:val="left" w:pos="576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u w:val="single"/>
          <w:lang w:eastAsia="ru-RU"/>
        </w:rPr>
        <w:t>Тенденции:</w:t>
      </w:r>
      <w:r w:rsidRPr="008E1E95">
        <w:rPr>
          <w:rFonts w:ascii="Times New Roman" w:eastAsia="Times New Roman" w:hAnsi="Times New Roman" w:cs="Times New Roman"/>
          <w:sz w:val="24"/>
          <w:szCs w:val="24"/>
          <w:lang w:eastAsia="ru-RU"/>
        </w:rPr>
        <w:t xml:space="preserve"> уровень травматизма со смертельным исходом при эксплуатации оборудования, работающего под давлением</w:t>
      </w:r>
      <w:r w:rsidR="008A3525" w:rsidRPr="008E1E95">
        <w:rPr>
          <w:rFonts w:ascii="Times New Roman" w:eastAsia="Times New Roman" w:hAnsi="Times New Roman" w:cs="Times New Roman"/>
          <w:sz w:val="24"/>
          <w:szCs w:val="24"/>
          <w:lang w:eastAsia="ru-RU"/>
        </w:rPr>
        <w:t xml:space="preserve"> в 2017 году</w:t>
      </w:r>
      <w:r w:rsidRPr="008E1E95">
        <w:rPr>
          <w:rFonts w:ascii="Times New Roman" w:eastAsia="Times New Roman" w:hAnsi="Times New Roman" w:cs="Times New Roman"/>
          <w:sz w:val="24"/>
          <w:szCs w:val="24"/>
          <w:lang w:eastAsia="ru-RU"/>
        </w:rPr>
        <w:t xml:space="preserve">, в сравнении с аналогичным периодом 2016 года не изменился. </w:t>
      </w:r>
    </w:p>
    <w:p w:rsidR="00FC1EA3" w:rsidRPr="008E1E95" w:rsidRDefault="00FC1EA3" w:rsidP="008A3525">
      <w:pPr>
        <w:tabs>
          <w:tab w:val="left" w:pos="5760"/>
        </w:tabs>
        <w:spacing w:after="0" w:line="240" w:lineRule="auto"/>
        <w:ind w:right="27" w:firstLine="709"/>
        <w:jc w:val="center"/>
        <w:rPr>
          <w:rFonts w:ascii="Times New Roman" w:eastAsia="Times New Roman" w:hAnsi="Times New Roman" w:cs="Times New Roman"/>
          <w:b/>
          <w:sz w:val="24"/>
          <w:szCs w:val="24"/>
          <w:lang w:eastAsia="ru-RU"/>
        </w:rPr>
      </w:pPr>
    </w:p>
    <w:p w:rsidR="00FC1EA3" w:rsidRPr="008E1E95" w:rsidRDefault="00FC1EA3" w:rsidP="008A3525">
      <w:pPr>
        <w:tabs>
          <w:tab w:val="left" w:pos="576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C1EA3" w:rsidRPr="008E1E95"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За отчетный период 2017</w:t>
      </w:r>
      <w:r w:rsidR="008A3525" w:rsidRPr="008E1E95">
        <w:rPr>
          <w:rFonts w:ascii="Times New Roman" w:eastAsia="Times New Roman" w:hAnsi="Times New Roman" w:cs="Times New Roman"/>
          <w:bCs/>
          <w:sz w:val="24"/>
          <w:szCs w:val="24"/>
          <w:lang w:eastAsia="ru-RU"/>
        </w:rPr>
        <w:t xml:space="preserve"> </w:t>
      </w:r>
      <w:r w:rsidRPr="008E1E95">
        <w:rPr>
          <w:rFonts w:ascii="Times New Roman" w:eastAsia="Times New Roman" w:hAnsi="Times New Roman" w:cs="Times New Roman"/>
          <w:bCs/>
          <w:sz w:val="24"/>
          <w:szCs w:val="24"/>
          <w:lang w:eastAsia="ru-RU"/>
        </w:rPr>
        <w:t>г</w:t>
      </w:r>
      <w:r w:rsidR="008A3525" w:rsidRPr="008E1E95">
        <w:rPr>
          <w:rFonts w:ascii="Times New Roman" w:eastAsia="Times New Roman" w:hAnsi="Times New Roman" w:cs="Times New Roman"/>
          <w:bCs/>
          <w:sz w:val="24"/>
          <w:szCs w:val="24"/>
          <w:lang w:eastAsia="ru-RU"/>
        </w:rPr>
        <w:t xml:space="preserve">ода на подконтрольных Управлению </w:t>
      </w:r>
      <w:r w:rsidRPr="008E1E95">
        <w:rPr>
          <w:rFonts w:ascii="Times New Roman" w:eastAsia="Times New Roman" w:hAnsi="Times New Roman" w:cs="Times New Roman"/>
          <w:bCs/>
          <w:sz w:val="24"/>
          <w:szCs w:val="24"/>
          <w:lang w:eastAsia="ru-RU"/>
        </w:rPr>
        <w:t xml:space="preserve">опасных производственных объектах аварий и групповых случаев не зафиксировано. </w:t>
      </w:r>
    </w:p>
    <w:p w:rsidR="00FC1EA3" w:rsidRPr="008E1E95"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p>
    <w:p w:rsidR="00FC1EA3" w:rsidRPr="008E1E95" w:rsidRDefault="00FC1EA3" w:rsidP="008A3525">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6. Анализ обобщенных причин аварий и несчастных случаев со смертельным исходом.</w:t>
      </w:r>
    </w:p>
    <w:p w:rsidR="00FC1EA3" w:rsidRPr="008E1E95"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За отчетный период 2017 г</w:t>
      </w:r>
      <w:r w:rsidR="008A3525" w:rsidRPr="008E1E95">
        <w:rPr>
          <w:rFonts w:ascii="Times New Roman" w:eastAsia="Times New Roman" w:hAnsi="Times New Roman" w:cs="Times New Roman"/>
          <w:bCs/>
          <w:sz w:val="24"/>
          <w:szCs w:val="24"/>
          <w:lang w:eastAsia="ru-RU"/>
        </w:rPr>
        <w:t>ода</w:t>
      </w:r>
      <w:r w:rsidRPr="008E1E95">
        <w:rPr>
          <w:rFonts w:ascii="Times New Roman" w:eastAsia="Times New Roman" w:hAnsi="Times New Roman" w:cs="Times New Roman"/>
          <w:bCs/>
          <w:sz w:val="24"/>
          <w:szCs w:val="24"/>
          <w:lang w:eastAsia="ru-RU"/>
        </w:rPr>
        <w:t xml:space="preserve"> на подконтрольных </w:t>
      </w:r>
      <w:r w:rsidR="008A3525" w:rsidRPr="008E1E95">
        <w:rPr>
          <w:rFonts w:ascii="Times New Roman" w:eastAsia="Times New Roman" w:hAnsi="Times New Roman" w:cs="Times New Roman"/>
          <w:bCs/>
          <w:sz w:val="24"/>
          <w:szCs w:val="24"/>
          <w:lang w:eastAsia="ru-RU"/>
        </w:rPr>
        <w:t xml:space="preserve">Управлению </w:t>
      </w:r>
      <w:r w:rsidRPr="008E1E95">
        <w:rPr>
          <w:rFonts w:ascii="Times New Roman" w:eastAsia="Times New Roman" w:hAnsi="Times New Roman" w:cs="Times New Roman"/>
          <w:bCs/>
          <w:sz w:val="24"/>
          <w:szCs w:val="24"/>
          <w:lang w:eastAsia="ru-RU"/>
        </w:rPr>
        <w:t>опасных производственных объектах аварий и несчастных случаев со смертельным исходом не зафиксировано.</w:t>
      </w:r>
    </w:p>
    <w:p w:rsidR="00FC1EA3" w:rsidRPr="008E1E95" w:rsidRDefault="00FC1EA3" w:rsidP="00EA1B7C">
      <w:pPr>
        <w:tabs>
          <w:tab w:val="num" w:pos="0"/>
        </w:tabs>
        <w:spacing w:after="0" w:line="240" w:lineRule="auto"/>
        <w:ind w:right="27" w:firstLine="709"/>
        <w:jc w:val="both"/>
        <w:rPr>
          <w:rFonts w:ascii="Times New Roman" w:eastAsia="Times New Roman" w:hAnsi="Times New Roman" w:cs="Times New Roman"/>
          <w:i/>
          <w:sz w:val="24"/>
          <w:szCs w:val="24"/>
          <w:lang w:eastAsia="ru-RU"/>
        </w:rPr>
      </w:pPr>
    </w:p>
    <w:p w:rsidR="00FC1EA3" w:rsidRPr="008E1E95" w:rsidRDefault="00FC1EA3" w:rsidP="00EA1B7C">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7. Анализ соблюдения законодательно установленных процедур регулирования промышленной безопасности (производственный </w:t>
      </w: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FC1EA3" w:rsidRPr="008E1E95" w:rsidRDefault="00FC1EA3" w:rsidP="00941A06">
      <w:pPr>
        <w:shd w:val="clear" w:color="auto" w:fill="FFFFFF"/>
        <w:tabs>
          <w:tab w:val="left" w:pos="7978"/>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FC1EA3" w:rsidRPr="008E1E95" w:rsidRDefault="00FC1EA3" w:rsidP="00941A06">
      <w:pPr>
        <w:shd w:val="clear" w:color="auto" w:fill="FFFFFF"/>
        <w:tabs>
          <w:tab w:val="left" w:pos="7978"/>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Но наряду с этим, владельцами оборудования крайне медленными темпами проводится замена физически и морального изношенного оборудования.</w:t>
      </w:r>
    </w:p>
    <w:p w:rsidR="00FC1EA3" w:rsidRPr="008E1E95" w:rsidRDefault="00FC1EA3" w:rsidP="00941A06">
      <w:pPr>
        <w:shd w:val="clear" w:color="auto" w:fill="FFFFFF"/>
        <w:tabs>
          <w:tab w:val="left" w:pos="7978"/>
        </w:tabs>
        <w:spacing w:after="0" w:line="240" w:lineRule="auto"/>
        <w:ind w:right="27" w:firstLine="709"/>
        <w:jc w:val="both"/>
        <w:rPr>
          <w:rFonts w:ascii="Times New Roman" w:eastAsia="Times New Roman" w:hAnsi="Times New Roman" w:cs="Times New Roman"/>
          <w:color w:val="000000"/>
          <w:spacing w:val="2"/>
          <w:sz w:val="24"/>
          <w:szCs w:val="24"/>
          <w:lang w:eastAsia="ru-RU"/>
        </w:rPr>
      </w:pPr>
      <w:r w:rsidRPr="008E1E95">
        <w:rPr>
          <w:rFonts w:ascii="Times New Roman" w:eastAsia="Times New Roman" w:hAnsi="Times New Roman" w:cs="Times New Roman"/>
          <w:sz w:val="24"/>
          <w:szCs w:val="24"/>
          <w:lang w:eastAsia="ru-RU"/>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FC1EA3" w:rsidRPr="008E1E95" w:rsidRDefault="00FC1EA3" w:rsidP="00941A06">
      <w:pPr>
        <w:spacing w:after="0" w:line="240" w:lineRule="auto"/>
        <w:ind w:right="27" w:firstLine="709"/>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bCs/>
          <w:sz w:val="24"/>
          <w:szCs w:val="24"/>
          <w:lang w:eastAsia="ru-RU"/>
        </w:rPr>
        <w:t>Во исполнение ст. 11 Федерального закона от 21 июля 1997г. №116-ФЗ «О промышленной безопасности опасны</w:t>
      </w:r>
      <w:r w:rsidR="00941A06" w:rsidRPr="008E1E95">
        <w:rPr>
          <w:rFonts w:ascii="Times New Roman" w:eastAsia="Times New Roman" w:hAnsi="Times New Roman" w:cs="Times New Roman"/>
          <w:bCs/>
          <w:sz w:val="24"/>
          <w:szCs w:val="24"/>
          <w:lang w:eastAsia="ru-RU"/>
        </w:rPr>
        <w:t xml:space="preserve">х производственных объектов» и </w:t>
      </w:r>
      <w:r w:rsidRPr="008E1E95">
        <w:rPr>
          <w:rFonts w:ascii="Times New Roman" w:eastAsia="Times New Roman" w:hAnsi="Times New Roman" w:cs="Times New Roman"/>
          <w:bCs/>
          <w:sz w:val="24"/>
          <w:szCs w:val="24"/>
          <w:lang w:eastAsia="ru-RU"/>
        </w:rPr>
        <w:t xml:space="preserve">«Правил организации и осуществления производственного контроля за соблюдением требований промышленной </w:t>
      </w:r>
      <w:r w:rsidRPr="008E1E95">
        <w:rPr>
          <w:rFonts w:ascii="Times New Roman" w:eastAsia="Times New Roman" w:hAnsi="Times New Roman" w:cs="Times New Roman"/>
          <w:bCs/>
          <w:sz w:val="24"/>
          <w:szCs w:val="24"/>
          <w:lang w:eastAsia="ru-RU"/>
        </w:rPr>
        <w:lastRenderedPageBreak/>
        <w:t>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8E1E95">
        <w:rPr>
          <w:rFonts w:ascii="Times New Roman" w:eastAsia="Times New Roman" w:hAnsi="Times New Roman" w:cs="Times New Roman"/>
          <w:sz w:val="24"/>
          <w:szCs w:val="24"/>
          <w:lang w:eastAsia="ru-RU"/>
        </w:rPr>
        <w:t xml:space="preserve"> разработаны </w:t>
      </w:r>
      <w:r w:rsidRPr="008E1E95">
        <w:rPr>
          <w:rFonts w:ascii="Times New Roman" w:eastAsia="Times New Roman" w:hAnsi="Times New Roman" w:cs="Times New Roman"/>
          <w:bCs/>
          <w:sz w:val="24"/>
          <w:szCs w:val="24"/>
          <w:lang w:eastAsia="ru-RU"/>
        </w:rPr>
        <w:t>«Положения об организации и осуществлении производственного контроля за соблюдением требований</w:t>
      </w:r>
      <w:proofErr w:type="gramEnd"/>
      <w:r w:rsidRPr="008E1E95">
        <w:rPr>
          <w:rFonts w:ascii="Times New Roman" w:eastAsia="Times New Roman" w:hAnsi="Times New Roman" w:cs="Times New Roman"/>
          <w:bCs/>
          <w:sz w:val="24"/>
          <w:szCs w:val="24"/>
          <w:lang w:eastAsia="ru-RU"/>
        </w:rPr>
        <w:t xml:space="preserve">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r w:rsidR="00941A06" w:rsidRPr="008E1E95">
        <w:rPr>
          <w:rFonts w:ascii="Times New Roman" w:eastAsia="Times New Roman" w:hAnsi="Times New Roman" w:cs="Times New Roman"/>
          <w:bCs/>
          <w:sz w:val="24"/>
          <w:szCs w:val="24"/>
          <w:lang w:eastAsia="ru-RU"/>
        </w:rPr>
        <w:t xml:space="preserve"> Н</w:t>
      </w:r>
      <w:r w:rsidRPr="008E1E95">
        <w:rPr>
          <w:rFonts w:ascii="Times New Roman" w:eastAsia="Times New Roman" w:hAnsi="Times New Roman" w:cs="Times New Roman"/>
          <w:spacing w:val="3"/>
          <w:sz w:val="24"/>
          <w:szCs w:val="24"/>
          <w:lang w:eastAsia="ru-RU"/>
        </w:rPr>
        <w:t>а 58</w:t>
      </w:r>
      <w:r w:rsidRPr="008E1E95">
        <w:rPr>
          <w:rFonts w:ascii="Times New Roman" w:eastAsia="Times New Roman" w:hAnsi="Times New Roman" w:cs="Times New Roman"/>
          <w:color w:val="FF0000"/>
          <w:spacing w:val="3"/>
          <w:sz w:val="24"/>
          <w:szCs w:val="24"/>
          <w:lang w:eastAsia="ru-RU"/>
        </w:rPr>
        <w:t xml:space="preserve"> </w:t>
      </w:r>
      <w:r w:rsidRPr="008E1E95">
        <w:rPr>
          <w:rFonts w:ascii="Times New Roman" w:eastAsia="Times New Roman" w:hAnsi="Times New Roman" w:cs="Times New Roman"/>
          <w:color w:val="FFFFFF"/>
          <w:spacing w:val="3"/>
          <w:sz w:val="24"/>
          <w:szCs w:val="24"/>
          <w:lang w:eastAsia="ru-RU"/>
        </w:rPr>
        <w:t xml:space="preserve">9 </w:t>
      </w:r>
      <w:r w:rsidRPr="008E1E95">
        <w:rPr>
          <w:rFonts w:ascii="Times New Roman" w:eastAsia="Times New Roman" w:hAnsi="Times New Roman" w:cs="Times New Roman"/>
          <w:spacing w:val="3"/>
          <w:sz w:val="24"/>
          <w:szCs w:val="24"/>
          <w:lang w:eastAsia="ru-RU"/>
        </w:rPr>
        <w:t>предприятиях и организациях организованы службы</w:t>
      </w:r>
      <w:r w:rsidRPr="008E1E95">
        <w:rPr>
          <w:rFonts w:ascii="Times New Roman" w:eastAsia="Times New Roman" w:hAnsi="Times New Roman" w:cs="Times New Roman"/>
          <w:color w:val="000000"/>
          <w:spacing w:val="3"/>
          <w:sz w:val="24"/>
          <w:szCs w:val="24"/>
          <w:lang w:eastAsia="ru-RU"/>
        </w:rPr>
        <w:t xml:space="preserve"> производственного контроля.</w:t>
      </w:r>
      <w:r w:rsidRPr="008E1E95">
        <w:rPr>
          <w:rFonts w:ascii="Times New Roman" w:eastAsia="Times New Roman" w:hAnsi="Times New Roman" w:cs="Times New Roman"/>
          <w:sz w:val="24"/>
          <w:szCs w:val="24"/>
          <w:lang w:eastAsia="ru-RU"/>
        </w:rPr>
        <w:t xml:space="preserve"> </w:t>
      </w:r>
    </w:p>
    <w:p w:rsidR="00FC1EA3" w:rsidRPr="008E1E95" w:rsidRDefault="00FC1EA3" w:rsidP="00941A06">
      <w:pPr>
        <w:spacing w:after="0" w:line="240" w:lineRule="auto"/>
        <w:ind w:right="27" w:firstLine="709"/>
        <w:jc w:val="both"/>
        <w:rPr>
          <w:rFonts w:ascii="Times New Roman" w:eastAsia="Times New Roman" w:hAnsi="Times New Roman" w:cs="Times New Roman"/>
          <w:color w:val="000000"/>
          <w:spacing w:val="3"/>
          <w:sz w:val="24"/>
          <w:szCs w:val="24"/>
          <w:lang w:eastAsia="ru-RU"/>
        </w:rPr>
      </w:pPr>
      <w:r w:rsidRPr="008E1E95">
        <w:rPr>
          <w:rFonts w:ascii="Times New Roman" w:eastAsia="Times New Roman" w:hAnsi="Times New Roman" w:cs="Times New Roman"/>
          <w:color w:val="000000"/>
          <w:spacing w:val="3"/>
          <w:sz w:val="24"/>
          <w:szCs w:val="24"/>
          <w:lang w:eastAsia="ru-RU"/>
        </w:rPr>
        <w:t xml:space="preserve">Количество работников, прошедших подготовку и аттестацию, составляет – </w:t>
      </w:r>
      <w:r w:rsidRPr="008E1E95">
        <w:rPr>
          <w:rFonts w:ascii="Times New Roman" w:eastAsia="Times New Roman" w:hAnsi="Times New Roman" w:cs="Times New Roman"/>
          <w:spacing w:val="3"/>
          <w:sz w:val="24"/>
          <w:szCs w:val="24"/>
          <w:lang w:eastAsia="ru-RU"/>
        </w:rPr>
        <w:t>92,6%.</w:t>
      </w:r>
      <w:r w:rsidRPr="008E1E95">
        <w:rPr>
          <w:rFonts w:ascii="Times New Roman" w:eastAsia="Times New Roman" w:hAnsi="Times New Roman" w:cs="Times New Roman"/>
          <w:color w:val="000000"/>
          <w:spacing w:val="3"/>
          <w:sz w:val="24"/>
          <w:szCs w:val="24"/>
          <w:lang w:eastAsia="ru-RU"/>
        </w:rPr>
        <w:t xml:space="preserve"> Результативность контрольно-профилактических проверок службы ПК. Слабыми сторонами при организации производственного контроля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FC1EA3" w:rsidRPr="008E1E95" w:rsidRDefault="00FC1EA3" w:rsidP="00941A06">
      <w:pPr>
        <w:spacing w:after="0" w:line="240" w:lineRule="auto"/>
        <w:ind w:right="27" w:firstLine="709"/>
        <w:jc w:val="both"/>
        <w:rPr>
          <w:rFonts w:ascii="Times New Roman" w:eastAsia="Times New Roman" w:hAnsi="Times New Roman" w:cs="Times New Roman"/>
          <w:color w:val="000000"/>
          <w:spacing w:val="3"/>
          <w:sz w:val="24"/>
          <w:szCs w:val="24"/>
          <w:lang w:eastAsia="ru-RU"/>
        </w:rPr>
      </w:pPr>
      <w:r w:rsidRPr="008E1E95">
        <w:rPr>
          <w:rFonts w:ascii="Times New Roman" w:eastAsia="Times New Roman" w:hAnsi="Times New Roman" w:cs="Times New Roman"/>
          <w:color w:val="000000"/>
          <w:spacing w:val="3"/>
          <w:sz w:val="24"/>
          <w:szCs w:val="24"/>
          <w:lang w:eastAsia="ru-RU"/>
        </w:rPr>
        <w:t>П</w:t>
      </w:r>
      <w:r w:rsidRPr="008E1E95">
        <w:rPr>
          <w:rFonts w:ascii="Times New Roman" w:eastAsia="Times New Roman" w:hAnsi="Times New Roman" w:cs="Times New Roman"/>
          <w:color w:val="000000"/>
          <w:spacing w:val="6"/>
          <w:sz w:val="24"/>
          <w:szCs w:val="24"/>
          <w:lang w:eastAsia="ru-RU"/>
        </w:rPr>
        <w:t xml:space="preserve">ри проведении плановых и внеплановых проверок инспекторским </w:t>
      </w:r>
      <w:r w:rsidRPr="008E1E95">
        <w:rPr>
          <w:rFonts w:ascii="Times New Roman" w:eastAsia="Times New Roman" w:hAnsi="Times New Roman" w:cs="Times New Roman"/>
          <w:color w:val="000000"/>
          <w:spacing w:val="5"/>
          <w:sz w:val="24"/>
          <w:szCs w:val="24"/>
          <w:lang w:eastAsia="ru-RU"/>
        </w:rPr>
        <w:t xml:space="preserve">составом в обязательном порядке проводится проверка организации и осуществления </w:t>
      </w:r>
      <w:r w:rsidRPr="008E1E95">
        <w:rPr>
          <w:rFonts w:ascii="Times New Roman" w:eastAsia="Times New Roman" w:hAnsi="Times New Roman" w:cs="Times New Roman"/>
          <w:color w:val="000000"/>
          <w:spacing w:val="3"/>
          <w:sz w:val="24"/>
          <w:szCs w:val="24"/>
          <w:lang w:eastAsia="ru-RU"/>
        </w:rPr>
        <w:t>производственного контроля.</w:t>
      </w:r>
    </w:p>
    <w:p w:rsidR="00FC1EA3" w:rsidRPr="008E1E95" w:rsidRDefault="00FC1EA3" w:rsidP="00941A06">
      <w:pPr>
        <w:spacing w:after="0" w:line="240" w:lineRule="auto"/>
        <w:ind w:right="27" w:firstLine="709"/>
        <w:jc w:val="both"/>
        <w:rPr>
          <w:rFonts w:ascii="Times New Roman" w:eastAsia="Times New Roman" w:hAnsi="Times New Roman" w:cs="Times New Roman"/>
          <w:color w:val="000000"/>
          <w:spacing w:val="5"/>
          <w:sz w:val="24"/>
          <w:szCs w:val="24"/>
          <w:lang w:eastAsia="ru-RU"/>
        </w:rPr>
      </w:pPr>
      <w:r w:rsidRPr="008E1E95">
        <w:rPr>
          <w:rFonts w:ascii="Times New Roman" w:eastAsia="Times New Roman" w:hAnsi="Times New Roman" w:cs="Times New Roman"/>
          <w:color w:val="000000"/>
          <w:spacing w:val="5"/>
          <w:sz w:val="24"/>
          <w:szCs w:val="24"/>
          <w:lang w:eastAsia="ru-RU"/>
        </w:rPr>
        <w:t xml:space="preserve">В соответствии с требованиями Методических рекомендаций о порядке учета и применения шифров клейм для клеймения баллонов (РД-12-06-2007) Управлением постоянно проводится работа по регистрации и перерегистрации шифров клейм. </w:t>
      </w:r>
    </w:p>
    <w:p w:rsidR="00FC1EA3" w:rsidRPr="008E1E95" w:rsidRDefault="00FC1EA3" w:rsidP="00941A06">
      <w:pPr>
        <w:spacing w:after="0" w:line="240" w:lineRule="auto"/>
        <w:ind w:right="27"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pacing w:val="5"/>
          <w:sz w:val="24"/>
          <w:szCs w:val="24"/>
          <w:lang w:eastAsia="ru-RU"/>
        </w:rPr>
        <w:t xml:space="preserve">В соответствии со статьей 15 Федерального закона </w:t>
      </w:r>
      <w:r w:rsidR="00941A06" w:rsidRPr="008E1E95">
        <w:rPr>
          <w:rFonts w:ascii="Times New Roman" w:eastAsia="Times New Roman" w:hAnsi="Times New Roman" w:cs="Times New Roman"/>
          <w:spacing w:val="5"/>
          <w:sz w:val="24"/>
          <w:szCs w:val="24"/>
          <w:lang w:eastAsia="ru-RU"/>
        </w:rPr>
        <w:t xml:space="preserve">№116-ФЗ </w:t>
      </w:r>
      <w:r w:rsidRPr="008E1E95">
        <w:rPr>
          <w:rFonts w:ascii="Times New Roman" w:eastAsia="Times New Roman" w:hAnsi="Times New Roman" w:cs="Times New Roman"/>
          <w:spacing w:val="5"/>
          <w:sz w:val="24"/>
          <w:szCs w:val="24"/>
          <w:lang w:eastAsia="ru-RU"/>
        </w:rPr>
        <w:t xml:space="preserve">«О промышленной безопасности опасных производственных объектов </w:t>
      </w:r>
      <w:r w:rsidRPr="008E1E95">
        <w:rPr>
          <w:rFonts w:ascii="Times New Roman" w:eastAsia="Times New Roman" w:hAnsi="Times New Roman" w:cs="Times New Roman"/>
          <w:bCs/>
          <w:sz w:val="24"/>
          <w:szCs w:val="24"/>
          <w:lang w:eastAsia="ru-RU"/>
        </w:rPr>
        <w:t>и 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опасные производственные объекты застрахованы.</w:t>
      </w:r>
    </w:p>
    <w:p w:rsidR="00941A06" w:rsidRPr="008E1E95" w:rsidRDefault="00941A06" w:rsidP="00941A06">
      <w:pPr>
        <w:tabs>
          <w:tab w:val="left" w:pos="5760"/>
        </w:tabs>
        <w:spacing w:after="0" w:line="240" w:lineRule="auto"/>
        <w:ind w:right="27" w:firstLine="709"/>
        <w:jc w:val="center"/>
        <w:rPr>
          <w:rFonts w:ascii="Times New Roman" w:eastAsia="Times New Roman" w:hAnsi="Times New Roman" w:cs="Times New Roman"/>
          <w:b/>
          <w:sz w:val="24"/>
          <w:szCs w:val="24"/>
          <w:lang w:eastAsia="ru-RU"/>
        </w:rPr>
      </w:pPr>
    </w:p>
    <w:p w:rsidR="00FC1EA3" w:rsidRPr="008E1E95" w:rsidRDefault="00FC1EA3" w:rsidP="00941A06">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8. Основные проблемы, связанные с реализацией требований вновь введенных технических регламентов.</w:t>
      </w:r>
    </w:p>
    <w:p w:rsidR="00FC1EA3" w:rsidRPr="008E1E95" w:rsidRDefault="00FC1EA3" w:rsidP="00941A06">
      <w:pPr>
        <w:widowControl w:val="0"/>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Основные проблемы, связанные с реализацией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ТР</w:t>
      </w:r>
      <w:proofErr w:type="gramEnd"/>
      <w:r w:rsidRPr="008E1E95">
        <w:rPr>
          <w:rFonts w:ascii="Times New Roman" w:eastAsia="Times New Roman" w:hAnsi="Times New Roman" w:cs="Times New Roman"/>
          <w:sz w:val="24"/>
          <w:szCs w:val="24"/>
          <w:lang w:eastAsia="ru-RU"/>
        </w:rPr>
        <w:t xml:space="preserve"> ТС 010/2011 «О безопасности машин и оборудования», утвержденного Решением Комиссии Таможенного союза от 18.10.2011г №823 и Техническ</w:t>
      </w:r>
      <w:r w:rsidR="00941A06" w:rsidRPr="008E1E95">
        <w:rPr>
          <w:rFonts w:ascii="Times New Roman" w:eastAsia="Times New Roman" w:hAnsi="Times New Roman" w:cs="Times New Roman"/>
          <w:sz w:val="24"/>
          <w:szCs w:val="24"/>
          <w:lang w:eastAsia="ru-RU"/>
        </w:rPr>
        <w:t>ого</w:t>
      </w:r>
      <w:r w:rsidRPr="008E1E95">
        <w:rPr>
          <w:rFonts w:ascii="Times New Roman" w:eastAsia="Times New Roman" w:hAnsi="Times New Roman" w:cs="Times New Roman"/>
          <w:sz w:val="24"/>
          <w:szCs w:val="24"/>
          <w:lang w:eastAsia="ru-RU"/>
        </w:rPr>
        <w:t xml:space="preserve"> регламент</w:t>
      </w:r>
      <w:r w:rsidR="00941A06" w:rsidRPr="008E1E95">
        <w:rPr>
          <w:rFonts w:ascii="Times New Roman" w:eastAsia="Times New Roman" w:hAnsi="Times New Roman" w:cs="Times New Roman"/>
          <w:sz w:val="24"/>
          <w:szCs w:val="24"/>
          <w:lang w:eastAsia="ru-RU"/>
        </w:rPr>
        <w:t>а</w:t>
      </w:r>
      <w:r w:rsidRPr="008E1E95">
        <w:rPr>
          <w:rFonts w:ascii="Times New Roman" w:eastAsia="Times New Roman" w:hAnsi="Times New Roman" w:cs="Times New Roman"/>
          <w:sz w:val="24"/>
          <w:szCs w:val="24"/>
          <w:lang w:eastAsia="ru-RU"/>
        </w:rPr>
        <w:t xml:space="preserve">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w:t>
      </w:r>
      <w:r w:rsidR="00941A06"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заключаются в следующем: подзаконными актами не установлен механизм государственного надзора </w:t>
      </w:r>
      <w:proofErr w:type="gramStart"/>
      <w:r w:rsidRPr="008E1E95">
        <w:rPr>
          <w:rFonts w:ascii="Times New Roman" w:eastAsia="Times New Roman" w:hAnsi="Times New Roman" w:cs="Times New Roman"/>
          <w:sz w:val="24"/>
          <w:szCs w:val="24"/>
          <w:lang w:eastAsia="ru-RU"/>
        </w:rPr>
        <w:t>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w:t>
      </w:r>
      <w:proofErr w:type="gramEnd"/>
      <w:r w:rsidRPr="008E1E95">
        <w:rPr>
          <w:rFonts w:ascii="Times New Roman" w:eastAsia="Times New Roman" w:hAnsi="Times New Roman" w:cs="Times New Roman"/>
          <w:sz w:val="24"/>
          <w:szCs w:val="24"/>
          <w:lang w:eastAsia="ru-RU"/>
        </w:rPr>
        <w:t xml:space="preserve"> в эксплуатацию. </w:t>
      </w:r>
    </w:p>
    <w:p w:rsidR="00FC1EA3" w:rsidRPr="008E1E95" w:rsidRDefault="00FC1EA3" w:rsidP="00941A06">
      <w:pPr>
        <w:widowControl w:val="0"/>
        <w:autoSpaceDE w:val="0"/>
        <w:autoSpaceDN w:val="0"/>
        <w:adjustRightInd w:val="0"/>
        <w:spacing w:after="0" w:line="240" w:lineRule="auto"/>
        <w:ind w:right="27" w:firstLine="709"/>
        <w:jc w:val="both"/>
        <w:rPr>
          <w:rFonts w:ascii="Times New Roman" w:eastAsia="Times New Roman" w:hAnsi="Times New Roman" w:cs="Times New Roman"/>
          <w:b/>
          <w:sz w:val="24"/>
          <w:szCs w:val="24"/>
          <w:lang w:eastAsia="ru-RU"/>
        </w:rPr>
      </w:pPr>
      <w:r w:rsidRPr="008E1E95">
        <w:rPr>
          <w:rFonts w:ascii="Times New Roman" w:eastAsia="Times New Roman" w:hAnsi="Times New Roman" w:cs="Times New Roman"/>
          <w:sz w:val="24"/>
          <w:szCs w:val="24"/>
          <w:lang w:eastAsia="ru-RU"/>
        </w:rPr>
        <w:t xml:space="preserve"> </w:t>
      </w:r>
    </w:p>
    <w:p w:rsidR="00FC1EA3" w:rsidRPr="008E1E95" w:rsidRDefault="00FC1EA3" w:rsidP="00941A06">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9. Основные проблемы, связанные с обеспечением безопасности и </w:t>
      </w:r>
      <w:r w:rsidR="00941A06" w:rsidRPr="008E1E95">
        <w:rPr>
          <w:rFonts w:ascii="Times New Roman" w:eastAsia="Times New Roman" w:hAnsi="Times New Roman" w:cs="Times New Roman"/>
          <w:i/>
          <w:sz w:val="24"/>
          <w:szCs w:val="24"/>
          <w:lang w:eastAsia="ru-RU"/>
        </w:rPr>
        <w:t>противоаварийной  устойчивости</w:t>
      </w:r>
      <w:r w:rsidRPr="008E1E95">
        <w:rPr>
          <w:rFonts w:ascii="Times New Roman" w:eastAsia="Times New Roman" w:hAnsi="Times New Roman" w:cs="Times New Roman"/>
          <w:i/>
          <w:sz w:val="24"/>
          <w:szCs w:val="24"/>
          <w:lang w:eastAsia="ru-RU"/>
        </w:rPr>
        <w:t xml:space="preserve"> поднадзорных  предприятий. Общая оценка состояния безопасности и противоаварийной устойчивости поднадзорных предприятий.</w:t>
      </w:r>
    </w:p>
    <w:p w:rsidR="00FC1EA3" w:rsidRPr="008E1E95" w:rsidRDefault="00FC1EA3" w:rsidP="00941A06">
      <w:pPr>
        <w:tabs>
          <w:tab w:val="num" w:pos="0"/>
        </w:tabs>
        <w:spacing w:after="0" w:line="240" w:lineRule="auto"/>
        <w:ind w:right="27" w:firstLine="709"/>
        <w:jc w:val="center"/>
        <w:rPr>
          <w:rFonts w:ascii="Times New Roman" w:eastAsia="Times New Roman" w:hAnsi="Times New Roman" w:cs="Times New Roman"/>
          <w:b/>
          <w:sz w:val="24"/>
          <w:szCs w:val="24"/>
          <w:lang w:eastAsia="ru-RU"/>
        </w:rPr>
      </w:pPr>
    </w:p>
    <w:p w:rsidR="00FC1EA3" w:rsidRPr="008E1E95" w:rsidRDefault="00FC1EA3" w:rsidP="00941A06">
      <w:pPr>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течени</w:t>
      </w:r>
      <w:r w:rsidR="001F773C" w:rsidRPr="008E1E95">
        <w:rPr>
          <w:rFonts w:ascii="Times New Roman" w:eastAsia="Times New Roman" w:hAnsi="Times New Roman" w:cs="Times New Roman"/>
          <w:sz w:val="24"/>
          <w:szCs w:val="24"/>
          <w:lang w:eastAsia="ru-RU"/>
        </w:rPr>
        <w:t>е</w:t>
      </w:r>
      <w:r w:rsidRPr="008E1E95">
        <w:rPr>
          <w:rFonts w:ascii="Times New Roman" w:eastAsia="Times New Roman" w:hAnsi="Times New Roman" w:cs="Times New Roman"/>
          <w:sz w:val="24"/>
          <w:szCs w:val="24"/>
          <w:lang w:eastAsia="ru-RU"/>
        </w:rPr>
        <w:t xml:space="preserve"> 12 месяцев 2017</w:t>
      </w:r>
      <w:r w:rsidR="00941A06"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г</w:t>
      </w:r>
      <w:r w:rsidR="00941A06" w:rsidRPr="008E1E95">
        <w:rPr>
          <w:rFonts w:ascii="Times New Roman" w:eastAsia="Times New Roman" w:hAnsi="Times New Roman" w:cs="Times New Roman"/>
          <w:sz w:val="24"/>
          <w:szCs w:val="24"/>
          <w:lang w:eastAsia="ru-RU"/>
        </w:rPr>
        <w:t>ода</w:t>
      </w:r>
      <w:r w:rsidRPr="008E1E95">
        <w:rPr>
          <w:rFonts w:ascii="Times New Roman" w:eastAsia="Times New Roman" w:hAnsi="Times New Roman" w:cs="Times New Roman"/>
          <w:sz w:val="24"/>
          <w:szCs w:val="24"/>
          <w:lang w:eastAsia="ru-RU"/>
        </w:rPr>
        <w:t xml:space="preserve">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FC1EA3" w:rsidRPr="008E1E95" w:rsidRDefault="00FC1EA3" w:rsidP="00941A06">
      <w:pPr>
        <w:numPr>
          <w:ilvl w:val="0"/>
          <w:numId w:val="21"/>
        </w:num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порядок проведения защищенности ОПО и назначение ответственных лиц;</w:t>
      </w:r>
    </w:p>
    <w:p w:rsidR="00FC1EA3" w:rsidRPr="008E1E95" w:rsidRDefault="00FC1EA3" w:rsidP="00941A06">
      <w:pPr>
        <w:numPr>
          <w:ilvl w:val="0"/>
          <w:numId w:val="21"/>
        </w:num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порядок взаимодействия с органами исполнительной власти ФСБ, МВД и МЧС;</w:t>
      </w:r>
    </w:p>
    <w:p w:rsidR="00FC1EA3" w:rsidRPr="008E1E95" w:rsidRDefault="00FC1EA3" w:rsidP="00941A06">
      <w:pPr>
        <w:numPr>
          <w:ilvl w:val="0"/>
          <w:numId w:val="21"/>
        </w:num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порядок и сроки проведения учебно-тренировочных занятий с персоналом по ликвидации аварийных ситуаций;</w:t>
      </w:r>
    </w:p>
    <w:p w:rsidR="00FC1EA3" w:rsidRPr="008E1E95" w:rsidRDefault="00FC1EA3" w:rsidP="00941A06">
      <w:pPr>
        <w:numPr>
          <w:ilvl w:val="0"/>
          <w:numId w:val="21"/>
        </w:num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меры по исключению проникновения посторонних лиц на ОПО;</w:t>
      </w:r>
    </w:p>
    <w:p w:rsidR="00FC1EA3" w:rsidRPr="008E1E95" w:rsidRDefault="00FC1EA3" w:rsidP="00941A06">
      <w:pPr>
        <w:numPr>
          <w:ilvl w:val="0"/>
          <w:numId w:val="21"/>
        </w:numPr>
        <w:tabs>
          <w:tab w:val="num" w:pos="0"/>
        </w:tabs>
        <w:spacing w:after="0" w:line="240" w:lineRule="auto"/>
        <w:ind w:right="2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наличие средств индивидуальной защиты, средств пожаротушения.    </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sz w:val="24"/>
          <w:szCs w:val="24"/>
          <w:lang w:eastAsia="ru-RU"/>
        </w:rPr>
        <w:t xml:space="preserve">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w:t>
      </w:r>
      <w:proofErr w:type="gramStart"/>
      <w:r w:rsidRPr="008E1E95">
        <w:rPr>
          <w:rFonts w:ascii="Times New Roman" w:eastAsia="Times New Roman" w:hAnsi="Times New Roman" w:cs="Times New Roman"/>
          <w:sz w:val="24"/>
          <w:szCs w:val="24"/>
          <w:lang w:eastAsia="ru-RU"/>
        </w:rPr>
        <w:t>контроля за</w:t>
      </w:r>
      <w:proofErr w:type="gramEnd"/>
      <w:r w:rsidRPr="008E1E95">
        <w:rPr>
          <w:rFonts w:ascii="Times New Roman" w:eastAsia="Times New Roman" w:hAnsi="Times New Roman" w:cs="Times New Roman"/>
          <w:sz w:val="24"/>
          <w:szCs w:val="24"/>
          <w:lang w:eastAsia="ru-RU"/>
        </w:rPr>
        <w:t xml:space="preserve">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w:t>
      </w:r>
      <w:r w:rsidR="001F773C" w:rsidRPr="008E1E95">
        <w:rPr>
          <w:rFonts w:ascii="Times New Roman" w:eastAsia="Times New Roman" w:hAnsi="Times New Roman" w:cs="Times New Roman"/>
          <w:sz w:val="24"/>
          <w:szCs w:val="24"/>
          <w:lang w:eastAsia="ru-RU"/>
        </w:rPr>
        <w:t xml:space="preserve">опкой) тревожной сигнализации. </w:t>
      </w:r>
      <w:r w:rsidRPr="008E1E95">
        <w:rPr>
          <w:rFonts w:ascii="Times New Roman" w:eastAsia="Times New Roman" w:hAnsi="Times New Roman" w:cs="Times New Roman"/>
          <w:sz w:val="24"/>
          <w:szCs w:val="24"/>
          <w:lang w:eastAsia="ru-RU"/>
        </w:rPr>
        <w:t>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w:t>
      </w:r>
      <w:r w:rsidRPr="008E1E95">
        <w:rPr>
          <w:rFonts w:ascii="Times New Roman" w:eastAsia="Times New Roman" w:hAnsi="Times New Roman" w:cs="Times New Roman"/>
          <w:i/>
          <w:sz w:val="24"/>
          <w:szCs w:val="24"/>
          <w:u w:val="single"/>
          <w:lang w:eastAsia="ru-RU"/>
        </w:rPr>
        <w:t xml:space="preserve"> </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Действий террористической направленности на поднадзорных опасных производственных объектах в течение отчетного периода не зафиксировано. Состояние антитеррористической устойчивости поднадзорных опасных производственных объектов характеризуется как удовлетворительное.</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sz w:val="24"/>
          <w:szCs w:val="24"/>
          <w:lang w:eastAsia="ru-RU"/>
        </w:rPr>
        <w:t>На поднадзорных предприятиях Ульяновской области м</w:t>
      </w:r>
      <w:r w:rsidRPr="008E1E95">
        <w:rPr>
          <w:rFonts w:ascii="Times New Roman" w:eastAsia="Times New Roman" w:hAnsi="Times New Roman" w:cs="Times New Roman"/>
          <w:bCs/>
          <w:sz w:val="24"/>
          <w:szCs w:val="24"/>
          <w:lang w:eastAsia="ru-RU"/>
        </w:rPr>
        <w:t>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Не всегда в полной мере предприятиями осуществляются капитальные ремонты поднад</w:t>
      </w:r>
      <w:r w:rsidR="001F773C" w:rsidRPr="008E1E95">
        <w:rPr>
          <w:rFonts w:ascii="Times New Roman" w:eastAsia="Times New Roman" w:hAnsi="Times New Roman" w:cs="Times New Roman"/>
          <w:bCs/>
          <w:sz w:val="24"/>
          <w:szCs w:val="24"/>
          <w:lang w:eastAsia="ru-RU"/>
        </w:rPr>
        <w:t xml:space="preserve">зорного. </w:t>
      </w:r>
      <w:r w:rsidRPr="008E1E95">
        <w:rPr>
          <w:rFonts w:ascii="Times New Roman" w:eastAsia="Times New Roman" w:hAnsi="Times New Roman" w:cs="Times New Roman"/>
          <w:bCs/>
          <w:sz w:val="24"/>
          <w:szCs w:val="24"/>
          <w:lang w:eastAsia="ru-RU"/>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bCs/>
          <w:sz w:val="24"/>
          <w:szCs w:val="24"/>
          <w:lang w:eastAsia="ru-RU"/>
        </w:rPr>
      </w:pPr>
      <w:r w:rsidRPr="008E1E95">
        <w:rPr>
          <w:rFonts w:ascii="Times New Roman" w:eastAsia="Times New Roman" w:hAnsi="Times New Roman" w:cs="Times New Roman"/>
          <w:bCs/>
          <w:sz w:val="24"/>
          <w:szCs w:val="24"/>
          <w:lang w:eastAsia="ru-RU"/>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FC1EA3" w:rsidRPr="008E1E95" w:rsidRDefault="00FC1EA3" w:rsidP="00941A06">
      <w:pPr>
        <w:tabs>
          <w:tab w:val="num" w:pos="0"/>
        </w:tabs>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Общее состояние безопасности и противоаварийной устойчивости поднадзорных предприятий – удовлетворительное.</w:t>
      </w:r>
    </w:p>
    <w:p w:rsidR="00FC1EA3" w:rsidRPr="008E1E95" w:rsidRDefault="00FC1EA3" w:rsidP="001F773C">
      <w:pPr>
        <w:tabs>
          <w:tab w:val="num" w:pos="0"/>
        </w:tabs>
        <w:spacing w:after="0" w:line="240" w:lineRule="auto"/>
        <w:ind w:right="27" w:firstLine="709"/>
        <w:jc w:val="both"/>
        <w:rPr>
          <w:rFonts w:ascii="Times New Roman" w:eastAsia="Times New Roman" w:hAnsi="Times New Roman" w:cs="Times New Roman"/>
          <w:b/>
          <w:sz w:val="24"/>
          <w:szCs w:val="24"/>
          <w:lang w:eastAsia="ru-RU"/>
        </w:rPr>
      </w:pPr>
    </w:p>
    <w:p w:rsidR="00FC1EA3" w:rsidRPr="008E1E95" w:rsidRDefault="00FC1EA3" w:rsidP="001F773C">
      <w:pPr>
        <w:tabs>
          <w:tab w:val="num" w:pos="0"/>
        </w:tabs>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10. Анализ основных показателей надзорной деятельности, в том числе проведенных проверок, выявленных нарушений, выданных предписаний, приостановок работ, </w:t>
      </w:r>
      <w:r w:rsidRPr="008E1E95">
        <w:rPr>
          <w:rFonts w:ascii="Times New Roman" w:eastAsia="Times New Roman" w:hAnsi="Times New Roman" w:cs="Times New Roman"/>
          <w:i/>
          <w:sz w:val="24"/>
          <w:szCs w:val="24"/>
          <w:lang w:eastAsia="ru-RU"/>
        </w:rPr>
        <w:lastRenderedPageBreak/>
        <w:t>административных санкций к нарушителям требований безопасности. Анализ показателей надзорной деятельности при осуществлении мероприятий по подготовке к осенне-зимнему периоду.</w:t>
      </w:r>
    </w:p>
    <w:p w:rsidR="008F2A33" w:rsidRPr="008E1E95" w:rsidRDefault="008F2A33" w:rsidP="001F773C">
      <w:pPr>
        <w:spacing w:after="0" w:line="240" w:lineRule="auto"/>
        <w:ind w:firstLine="567"/>
        <w:jc w:val="center"/>
        <w:rPr>
          <w:rFonts w:ascii="Times New Roman" w:eastAsia="Times New Roman" w:hAnsi="Times New Roman" w:cs="Times New Roman"/>
          <w:color w:val="000000"/>
          <w:spacing w:val="3"/>
          <w:sz w:val="24"/>
          <w:szCs w:val="24"/>
          <w:lang w:eastAsia="ru-RU"/>
        </w:rPr>
      </w:pPr>
    </w:p>
    <w:p w:rsidR="001F773C" w:rsidRPr="008E1E95" w:rsidRDefault="001F773C" w:rsidP="001F773C">
      <w:pPr>
        <w:spacing w:after="0" w:line="240" w:lineRule="auto"/>
        <w:ind w:firstLine="567"/>
        <w:jc w:val="center"/>
        <w:rPr>
          <w:rFonts w:ascii="Times New Roman" w:eastAsia="Times New Roman" w:hAnsi="Times New Roman" w:cs="Times New Roman"/>
          <w:color w:val="000000"/>
          <w:spacing w:val="3"/>
          <w:sz w:val="24"/>
          <w:szCs w:val="24"/>
          <w:lang w:eastAsia="ru-RU"/>
        </w:rPr>
      </w:pPr>
      <w:r w:rsidRPr="008E1E95">
        <w:rPr>
          <w:rFonts w:ascii="Times New Roman" w:eastAsia="Times New Roman" w:hAnsi="Times New Roman" w:cs="Times New Roman"/>
          <w:color w:val="000000"/>
          <w:spacing w:val="3"/>
          <w:sz w:val="24"/>
          <w:szCs w:val="24"/>
          <w:lang w:eastAsia="ru-RU"/>
        </w:rPr>
        <w:t>Самарская область</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конец отчётного периода Управлению на территории Самарской области поднадзорны 453 организаций, эксплуатирующие опасные производственные объекты котлонадзора.</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проведено 143 проверки предприятий и организаций, осуществляющих эксплуатацию объектов котлонадзора, в том числе 42 плановых проверок, 86 внеплановых проверок и 15 проверок, проведенных в рамках режима постоянного государственного надзора. </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К административной ответственности привлечено 43 </w:t>
      </w:r>
      <w:proofErr w:type="gramStart"/>
      <w:r w:rsidRPr="008E1E95">
        <w:rPr>
          <w:rFonts w:ascii="Times New Roman" w:eastAsia="Times New Roman" w:hAnsi="Times New Roman" w:cs="Times New Roman"/>
          <w:sz w:val="24"/>
          <w:szCs w:val="24"/>
          <w:lang w:eastAsia="ru-RU"/>
        </w:rPr>
        <w:t>должностных</w:t>
      </w:r>
      <w:proofErr w:type="gramEnd"/>
      <w:r w:rsidRPr="008E1E95">
        <w:rPr>
          <w:rFonts w:ascii="Times New Roman" w:eastAsia="Times New Roman" w:hAnsi="Times New Roman" w:cs="Times New Roman"/>
          <w:sz w:val="24"/>
          <w:szCs w:val="24"/>
          <w:lang w:eastAsia="ru-RU"/>
        </w:rPr>
        <w:t xml:space="preserve"> лица и 3 юридических лица. Сумма наложенных  штрафов составила 860 тыс. руб. 400 тыс. руб. соответственно.</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Динамика основных показателей надзорной деятельности за 12 месяцев 2017 года в сравнении с 12 месяцами 2016 года приведена в таблице:</w:t>
      </w:r>
    </w:p>
    <w:p w:rsidR="001F773C" w:rsidRPr="008E1E95" w:rsidRDefault="001F773C" w:rsidP="001F773C">
      <w:pPr>
        <w:spacing w:after="0"/>
        <w:rPr>
          <w:rFonts w:ascii="Times New Roman" w:eastAsia="Times New Roman" w:hAnsi="Times New Roman" w:cs="Times New Roman"/>
          <w:b/>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452"/>
        <w:gridCol w:w="1643"/>
        <w:gridCol w:w="1559"/>
        <w:gridCol w:w="1134"/>
      </w:tblGrid>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452" w:type="dxa"/>
            <w:shd w:val="clear" w:color="auto" w:fill="auto"/>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643" w:type="dxa"/>
            <w:shd w:val="clear" w:color="auto" w:fill="auto"/>
            <w:vAlign w:val="center"/>
          </w:tcPr>
          <w:p w:rsidR="001F773C" w:rsidRPr="008E1E95" w:rsidRDefault="001F773C" w:rsidP="001F773C">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59" w:type="dxa"/>
            <w:shd w:val="clear" w:color="auto" w:fill="auto"/>
            <w:vAlign w:val="center"/>
          </w:tcPr>
          <w:p w:rsidR="001F773C" w:rsidRPr="008E1E95" w:rsidRDefault="001F773C" w:rsidP="001F773C">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452" w:type="dxa"/>
            <w:shd w:val="clear" w:color="auto" w:fill="auto"/>
          </w:tcPr>
          <w:p w:rsidR="001F773C" w:rsidRPr="008E1E95" w:rsidRDefault="001F773C" w:rsidP="001F773C">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471</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453</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452"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452"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141</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143</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452"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35</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42</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452"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89</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86</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4452"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постоянный надзор</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15</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452"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367</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372</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452" w:type="dxa"/>
            <w:shd w:val="clear" w:color="auto" w:fill="auto"/>
          </w:tcPr>
          <w:p w:rsidR="001F773C" w:rsidRPr="008E1E95" w:rsidRDefault="001F773C" w:rsidP="001F773C">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452" w:type="dxa"/>
            <w:shd w:val="clear" w:color="auto" w:fill="auto"/>
          </w:tcPr>
          <w:p w:rsidR="001F773C" w:rsidRPr="008E1E95" w:rsidRDefault="001F773C" w:rsidP="001F773C">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643"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39</w:t>
            </w:r>
          </w:p>
        </w:tc>
        <w:tc>
          <w:tcPr>
            <w:tcW w:w="1559"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46</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bl>
    <w:p w:rsidR="001F773C" w:rsidRPr="008E1E95" w:rsidRDefault="001F773C" w:rsidP="001F773C">
      <w:pPr>
        <w:spacing w:after="0" w:line="240" w:lineRule="auto"/>
        <w:jc w:val="both"/>
        <w:rPr>
          <w:rFonts w:ascii="Times New Roman" w:eastAsia="Times New Roman" w:hAnsi="Times New Roman" w:cs="Times New Roman"/>
          <w:b/>
          <w:sz w:val="24"/>
          <w:szCs w:val="24"/>
          <w:lang w:eastAsia="ru-RU"/>
        </w:rPr>
      </w:pPr>
    </w:p>
    <w:p w:rsidR="001F773C" w:rsidRPr="008E1E95" w:rsidRDefault="001F773C" w:rsidP="001F773C">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 xml:space="preserve">За отчётный период переоформлена 31 лицензия, предоставлено 12 лицензий и отказано в предоставлении 2 лицензий на эксплуатацию взрывопожароопасных и химически опасных производственных объектов </w:t>
      </w:r>
      <w:r w:rsidRPr="008E1E95">
        <w:rPr>
          <w:rFonts w:ascii="Times New Roman" w:eastAsia="Times New Roman" w:hAnsi="Times New Roman" w:cs="Times New Roman"/>
          <w:sz w:val="24"/>
          <w:szCs w:val="24"/>
          <w:lang w:val="en-US" w:eastAsia="ru-RU"/>
        </w:rPr>
        <w:t>I</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val="en-US" w:eastAsia="ru-RU"/>
        </w:rPr>
        <w:t>II</w:t>
      </w:r>
      <w:r w:rsidRPr="008E1E95">
        <w:rPr>
          <w:rFonts w:ascii="Times New Roman" w:eastAsia="Times New Roman" w:hAnsi="Times New Roman" w:cs="Times New Roman"/>
          <w:sz w:val="24"/>
          <w:szCs w:val="24"/>
          <w:lang w:eastAsia="ru-RU"/>
        </w:rPr>
        <w:t xml:space="preserve"> и </w:t>
      </w:r>
      <w:r w:rsidRPr="008E1E95">
        <w:rPr>
          <w:rFonts w:ascii="Times New Roman" w:eastAsia="Times New Roman" w:hAnsi="Times New Roman" w:cs="Times New Roman"/>
          <w:sz w:val="24"/>
          <w:szCs w:val="24"/>
          <w:lang w:val="en-US" w:eastAsia="ru-RU"/>
        </w:rPr>
        <w:t>III</w:t>
      </w:r>
      <w:r w:rsidRPr="008E1E95">
        <w:rPr>
          <w:rFonts w:ascii="Times New Roman" w:eastAsia="Times New Roman" w:hAnsi="Times New Roman" w:cs="Times New Roman"/>
          <w:sz w:val="24"/>
          <w:szCs w:val="24"/>
          <w:lang w:eastAsia="ru-RU"/>
        </w:rPr>
        <w:t xml:space="preserve"> классов опасности, на которых эксплуатируются объекты котлонадзора. </w:t>
      </w:r>
    </w:p>
    <w:p w:rsidR="001F773C" w:rsidRPr="008E1E95" w:rsidRDefault="001F773C" w:rsidP="001F773C">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12 месяцев 2017 года по сравнению с 12 месяцами 2016 года произошло увеличение количества проведенных проверок, выявленных нарушений и наложенных административных наказаний. </w:t>
      </w:r>
    </w:p>
    <w:p w:rsidR="001F773C" w:rsidRPr="008E1E95" w:rsidRDefault="001F773C" w:rsidP="001F773C">
      <w:pPr>
        <w:spacing w:after="0" w:line="240" w:lineRule="auto"/>
        <w:jc w:val="center"/>
        <w:rPr>
          <w:rFonts w:ascii="Times New Roman" w:eastAsia="Times New Roman" w:hAnsi="Times New Roman" w:cs="Times New Roman"/>
          <w:b/>
          <w:spacing w:val="3"/>
          <w:sz w:val="24"/>
          <w:szCs w:val="24"/>
          <w:lang w:eastAsia="ru-RU"/>
        </w:rPr>
      </w:pPr>
    </w:p>
    <w:p w:rsidR="001F773C" w:rsidRPr="008E1E95" w:rsidRDefault="001F773C" w:rsidP="001F773C">
      <w:pPr>
        <w:spacing w:after="0" w:line="240" w:lineRule="auto"/>
        <w:jc w:val="center"/>
        <w:rPr>
          <w:rFonts w:ascii="Times New Roman" w:eastAsia="Times New Roman" w:hAnsi="Times New Roman" w:cs="Times New Roman"/>
          <w:spacing w:val="3"/>
          <w:sz w:val="24"/>
          <w:szCs w:val="24"/>
          <w:lang w:eastAsia="ru-RU"/>
        </w:rPr>
      </w:pPr>
      <w:r w:rsidRPr="008E1E95">
        <w:rPr>
          <w:rFonts w:ascii="Times New Roman" w:eastAsia="Times New Roman" w:hAnsi="Times New Roman" w:cs="Times New Roman"/>
          <w:spacing w:val="3"/>
          <w:sz w:val="24"/>
          <w:szCs w:val="24"/>
          <w:lang w:eastAsia="ru-RU"/>
        </w:rPr>
        <w:t>Ульяновская область</w:t>
      </w:r>
    </w:p>
    <w:p w:rsidR="001F773C" w:rsidRPr="008E1E95" w:rsidRDefault="001F773C" w:rsidP="001F773C">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 конец отчётного периода Управлению на территории Ульяновской области поднадзорны 214 организаций, эксплуатирующие опасные производственные объекты котлонадзора.</w:t>
      </w:r>
    </w:p>
    <w:p w:rsidR="001F773C" w:rsidRPr="008E1E95" w:rsidRDefault="001F773C" w:rsidP="001F773C">
      <w:pPr>
        <w:spacing w:after="0" w:line="240" w:lineRule="auto"/>
        <w:ind w:firstLine="708"/>
        <w:jc w:val="both"/>
        <w:rPr>
          <w:rFonts w:ascii="Times New Roman" w:eastAsia="Times New Roman" w:hAnsi="Times New Roman" w:cs="Times New Roman"/>
          <w:sz w:val="24"/>
          <w:szCs w:val="24"/>
          <w:lang w:eastAsia="ru-RU"/>
        </w:rPr>
      </w:pPr>
      <w:proofErr w:type="gramStart"/>
      <w:r w:rsidRPr="008E1E95">
        <w:rPr>
          <w:rFonts w:ascii="Times New Roman" w:eastAsia="Times New Roman" w:hAnsi="Times New Roman" w:cs="Times New Roman"/>
          <w:sz w:val="24"/>
          <w:szCs w:val="24"/>
          <w:lang w:eastAsia="ru-RU"/>
        </w:rPr>
        <w:t>За отчетный период проведено 110 проверок соблюдения требований промышленной безопасности, из которых 12 плановых и 90 внеплановых: 24 проверки выполнения ранее выданного предписания, 29 проверок готовности предприятий к прохождению осенне-зимнего периода 2017-2018гг., 34 проверки инициировано обращением заявителя, который выступает в качестве объекта контроля (проверки технических устройств перед пуском в эксплуатацию), 3 проверки, инициированные органами прокуратуры.</w:t>
      </w:r>
      <w:proofErr w:type="gramEnd"/>
      <w:r w:rsidRPr="008E1E95">
        <w:rPr>
          <w:rFonts w:ascii="Times New Roman" w:eastAsia="Times New Roman" w:hAnsi="Times New Roman" w:cs="Times New Roman"/>
          <w:sz w:val="24"/>
          <w:szCs w:val="24"/>
          <w:lang w:eastAsia="ru-RU"/>
        </w:rPr>
        <w:t xml:space="preserve"> Проведено 8 проверок </w:t>
      </w:r>
      <w:r w:rsidRPr="008E1E95">
        <w:rPr>
          <w:rFonts w:ascii="Times New Roman" w:eastAsia="Times New Roman" w:hAnsi="Times New Roman" w:cs="Times New Roman"/>
          <w:sz w:val="24"/>
          <w:szCs w:val="24"/>
          <w:lang w:eastAsia="ru-RU"/>
        </w:rPr>
        <w:lastRenderedPageBreak/>
        <w:t>в рамках режима постоянного государственного надзора. Кроме того, проведено 24 проверки соискателей лицензий.</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Выявлено 836 нарушений. Общее количество административных наказаний, наложенных по итогам проверок, за отчетный период составляет 51. Из них: 27 штрафов на должностных лиц, 14 штрафов на юридических лиц, 6 административных приостановлений деятельности и 4 предупреждения.</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Общая сумма наложенных административных штрафов составляет 4353 тыс. руб. Оплачено штрафов на сумму 1293 тыс. руб.</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Процент своевременного выполнения ранее выданных предписаний составляет 94 %.</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Динамика основных показателей надзорной деятельности за 12 месяцев 2017 года в сравнении с 12 месяцами 2016 года:</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701"/>
        <w:gridCol w:w="1617"/>
        <w:gridCol w:w="1134"/>
      </w:tblGrid>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536" w:type="dxa"/>
            <w:shd w:val="clear" w:color="auto" w:fill="auto"/>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701" w:type="dxa"/>
            <w:vAlign w:val="center"/>
          </w:tcPr>
          <w:p w:rsidR="001F773C" w:rsidRPr="008E1E95" w:rsidRDefault="001F773C" w:rsidP="001F773C">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617" w:type="dxa"/>
            <w:shd w:val="clear" w:color="auto" w:fill="auto"/>
            <w:vAlign w:val="center"/>
          </w:tcPr>
          <w:p w:rsidR="001F773C" w:rsidRPr="008E1E95" w:rsidRDefault="001F773C" w:rsidP="001F773C">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536" w:type="dxa"/>
            <w:shd w:val="clear" w:color="auto" w:fill="auto"/>
          </w:tcPr>
          <w:p w:rsidR="001F773C" w:rsidRPr="008E1E95" w:rsidRDefault="001F773C" w:rsidP="001F773C">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206</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214</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536"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536"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93</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134</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+41</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536"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536"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84</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122</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+38</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536"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520</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836</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+316</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536" w:type="dxa"/>
            <w:shd w:val="clear" w:color="auto" w:fill="auto"/>
          </w:tcPr>
          <w:p w:rsidR="001F773C" w:rsidRPr="008E1E95" w:rsidRDefault="001F773C" w:rsidP="001F773C">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1F773C" w:rsidRPr="008E1E95" w:rsidTr="001F773C">
        <w:trPr>
          <w:trHeight w:val="360"/>
        </w:trPr>
        <w:tc>
          <w:tcPr>
            <w:tcW w:w="851" w:type="dxa"/>
            <w:shd w:val="clear" w:color="auto" w:fill="auto"/>
          </w:tcPr>
          <w:p w:rsidR="001F773C" w:rsidRPr="008E1E95" w:rsidRDefault="001F773C" w:rsidP="001F773C">
            <w:pPr>
              <w:spacing w:after="0" w:line="240" w:lineRule="auto"/>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536" w:type="dxa"/>
            <w:shd w:val="clear" w:color="auto" w:fill="auto"/>
          </w:tcPr>
          <w:p w:rsidR="001F773C" w:rsidRPr="008E1E95" w:rsidRDefault="001F773C" w:rsidP="001F773C">
            <w:pPr>
              <w:spacing w:after="0" w:line="240" w:lineRule="auto"/>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51</w:t>
            </w:r>
          </w:p>
        </w:tc>
        <w:tc>
          <w:tcPr>
            <w:tcW w:w="1617"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51</w:t>
            </w:r>
          </w:p>
        </w:tc>
        <w:tc>
          <w:tcPr>
            <w:tcW w:w="1134" w:type="dxa"/>
            <w:shd w:val="clear" w:color="auto" w:fill="auto"/>
            <w:vAlign w:val="center"/>
          </w:tcPr>
          <w:p w:rsidR="001F773C" w:rsidRPr="008E1E95" w:rsidRDefault="001F773C" w:rsidP="001F773C">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bl>
    <w:p w:rsidR="001F773C" w:rsidRPr="008E1E95" w:rsidRDefault="001F773C" w:rsidP="001F773C">
      <w:pPr>
        <w:spacing w:after="0" w:line="240" w:lineRule="auto"/>
        <w:ind w:firstLine="708"/>
        <w:jc w:val="both"/>
        <w:rPr>
          <w:rFonts w:ascii="Times New Roman" w:eastAsia="Times New Roman" w:hAnsi="Times New Roman" w:cs="Times New Roman"/>
          <w:sz w:val="24"/>
          <w:szCs w:val="24"/>
          <w:lang w:eastAsia="ru-RU"/>
        </w:rPr>
      </w:pPr>
    </w:p>
    <w:p w:rsidR="001F773C" w:rsidRPr="008E1E95" w:rsidRDefault="001F773C" w:rsidP="001F773C">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Анализ показывает, что в отчетном периоде 2017 года по сравнению с аналогичным периодом 2016 года произошло увеличение показателей по всем пунктам, за исключением приостановок технических устройств в судебном порядке. </w:t>
      </w:r>
    </w:p>
    <w:p w:rsidR="001F773C" w:rsidRPr="008E1E95" w:rsidRDefault="001F773C" w:rsidP="001F773C">
      <w:pPr>
        <w:spacing w:after="0"/>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целом состояние промышленной безопасности в поднадзорных Управлению организациях, эксплуатирующих опасные производственные объекты, удовлетворительное. При этом сохраняется тенденция быстрого износа и старения основных фондов, которая не компенсируется заменой нового оборудования. </w:t>
      </w:r>
    </w:p>
    <w:p w:rsidR="001F773C" w:rsidRPr="008E1E95" w:rsidRDefault="001F773C" w:rsidP="001F773C">
      <w:pPr>
        <w:spacing w:after="0"/>
        <w:ind w:left="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Основными проблемами являются:</w:t>
      </w:r>
    </w:p>
    <w:p w:rsidR="001F773C" w:rsidRPr="008E1E95" w:rsidRDefault="001F773C" w:rsidP="001F773C">
      <w:pPr>
        <w:spacing w:after="0"/>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замены оборудования, технических устройств, отработавших нормативный срок службы на новые;</w:t>
      </w:r>
    </w:p>
    <w:p w:rsidR="001F773C" w:rsidRPr="008E1E95" w:rsidRDefault="001F773C" w:rsidP="001F773C">
      <w:pPr>
        <w:spacing w:after="0"/>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автоматизации производственных процессов на опасных производственных объектах;</w:t>
      </w:r>
    </w:p>
    <w:p w:rsidR="001F773C" w:rsidRPr="008E1E95" w:rsidRDefault="001F773C" w:rsidP="001F773C">
      <w:pPr>
        <w:spacing w:after="0"/>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капитального ремонта производственных зданий и сооружений, имеющих большой срок эксплуатации;</w:t>
      </w:r>
    </w:p>
    <w:p w:rsidR="001F773C" w:rsidRPr="008E1E95" w:rsidRDefault="001F773C" w:rsidP="001F773C">
      <w:pPr>
        <w:spacing w:after="0"/>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недостаточная подготовка руководителей и специалистов. </w:t>
      </w:r>
    </w:p>
    <w:p w:rsidR="001F773C" w:rsidRPr="008E1E95" w:rsidRDefault="001F773C" w:rsidP="001F773C">
      <w:pPr>
        <w:spacing w:after="0"/>
        <w:ind w:firstLine="567"/>
        <w:jc w:val="both"/>
        <w:rPr>
          <w:rFonts w:ascii="Times New Roman" w:eastAsia="Times New Roman" w:hAnsi="Times New Roman" w:cs="Times New Roman"/>
          <w:sz w:val="20"/>
          <w:szCs w:val="20"/>
          <w:lang w:eastAsia="ru-RU"/>
        </w:rPr>
      </w:pPr>
    </w:p>
    <w:p w:rsidR="001F773C" w:rsidRPr="008E1E95" w:rsidRDefault="001F773C" w:rsidP="001F773C">
      <w:pPr>
        <w:spacing w:after="0" w:line="240" w:lineRule="auto"/>
        <w:ind w:right="27"/>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11. Показатели и анализ состояния лицензирования, в том числе показателей </w:t>
      </w:r>
      <w:proofErr w:type="gramStart"/>
      <w:r w:rsidRPr="008E1E95">
        <w:rPr>
          <w:rFonts w:ascii="Times New Roman" w:eastAsia="Times New Roman" w:hAnsi="Times New Roman" w:cs="Times New Roman"/>
          <w:i/>
          <w:sz w:val="24"/>
          <w:szCs w:val="24"/>
          <w:lang w:eastAsia="ru-RU"/>
        </w:rPr>
        <w:t>контроля за</w:t>
      </w:r>
      <w:proofErr w:type="gramEnd"/>
      <w:r w:rsidRPr="008E1E95">
        <w:rPr>
          <w:rFonts w:ascii="Times New Roman" w:eastAsia="Times New Roman" w:hAnsi="Times New Roman" w:cs="Times New Roman"/>
          <w:i/>
          <w:sz w:val="24"/>
          <w:szCs w:val="24"/>
          <w:lang w:eastAsia="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1F773C" w:rsidRPr="008E1E95" w:rsidRDefault="001F773C" w:rsidP="001F773C">
      <w:pPr>
        <w:tabs>
          <w:tab w:val="left" w:pos="5760"/>
        </w:tabs>
        <w:spacing w:after="0" w:line="240" w:lineRule="auto"/>
        <w:ind w:right="27" w:firstLine="709"/>
        <w:jc w:val="center"/>
        <w:rPr>
          <w:rFonts w:ascii="Times New Roman" w:eastAsia="Times New Roman" w:hAnsi="Times New Roman" w:cs="Times New Roman"/>
          <w:i/>
          <w:sz w:val="24"/>
          <w:szCs w:val="24"/>
          <w:lang w:eastAsia="ru-RU"/>
        </w:rPr>
      </w:pPr>
    </w:p>
    <w:p w:rsidR="001F773C" w:rsidRPr="008E1E95" w:rsidRDefault="001F773C" w:rsidP="001F773C">
      <w:pPr>
        <w:tabs>
          <w:tab w:val="left" w:pos="5760"/>
        </w:tabs>
        <w:spacing w:after="0" w:line="240" w:lineRule="auto"/>
        <w:ind w:right="27"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Самарская область</w:t>
      </w:r>
    </w:p>
    <w:p w:rsidR="001F773C" w:rsidRPr="008E1E95" w:rsidRDefault="001F773C" w:rsidP="001F773C">
      <w:pPr>
        <w:widowControl w:val="0"/>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отчётный период переоформлено лицензий на эксплуатацию </w:t>
      </w:r>
      <w:r w:rsidRPr="008E1E95">
        <w:rPr>
          <w:rFonts w:ascii="Times New Roman" w:eastAsia="Times New Roman" w:hAnsi="Times New Roman" w:cs="Times New Roman"/>
          <w:sz w:val="24"/>
          <w:szCs w:val="24"/>
          <w:lang w:eastAsia="ru-RU"/>
        </w:rPr>
        <w:lastRenderedPageBreak/>
        <w:t>взрывопожароопасных и химически опасных производственных объектов I, II, III  класса опасности, где эксплуатируются объекты котлонадзора, - 31, предоставлено - 12 лицензий, отказано в предоставлении - 2 лицензий.</w:t>
      </w:r>
    </w:p>
    <w:p w:rsidR="001F773C" w:rsidRPr="008E1E95" w:rsidRDefault="001F773C" w:rsidP="001F773C">
      <w:pPr>
        <w:spacing w:after="0" w:line="240" w:lineRule="auto"/>
        <w:ind w:right="27" w:firstLine="709"/>
        <w:jc w:val="both"/>
        <w:rPr>
          <w:rFonts w:ascii="Times New Roman" w:eastAsia="Times New Roman" w:hAnsi="Times New Roman" w:cs="Times New Roman"/>
          <w:bCs/>
          <w:color w:val="000000"/>
          <w:sz w:val="24"/>
          <w:szCs w:val="24"/>
          <w:lang w:eastAsia="ru-RU"/>
        </w:rPr>
      </w:pPr>
      <w:r w:rsidRPr="008E1E95">
        <w:rPr>
          <w:rFonts w:ascii="Times New Roman" w:eastAsia="Times New Roman" w:hAnsi="Times New Roman" w:cs="Times New Roman"/>
          <w:bCs/>
          <w:color w:val="000000"/>
          <w:sz w:val="24"/>
          <w:szCs w:val="24"/>
          <w:lang w:eastAsia="ru-RU"/>
        </w:rPr>
        <w:t>Случаев  выявления нарушений, приведших к приостановке действия лицензии или обращению в суд по вопросу аннулирования лицензии, не было.</w:t>
      </w:r>
    </w:p>
    <w:p w:rsidR="001F773C" w:rsidRPr="008E1E95" w:rsidRDefault="001F773C" w:rsidP="001F773C">
      <w:pPr>
        <w:tabs>
          <w:tab w:val="left" w:pos="5760"/>
        </w:tabs>
        <w:spacing w:after="0" w:line="240" w:lineRule="auto"/>
        <w:ind w:right="27" w:firstLine="709"/>
        <w:jc w:val="center"/>
        <w:rPr>
          <w:rFonts w:ascii="Times New Roman" w:eastAsia="Times New Roman" w:hAnsi="Times New Roman" w:cs="Times New Roman"/>
          <w:b/>
          <w:sz w:val="24"/>
          <w:szCs w:val="24"/>
          <w:lang w:eastAsia="ru-RU"/>
        </w:rPr>
      </w:pPr>
    </w:p>
    <w:p w:rsidR="001F773C" w:rsidRPr="008E1E95" w:rsidRDefault="001F773C" w:rsidP="001F773C">
      <w:pPr>
        <w:tabs>
          <w:tab w:val="left" w:pos="5760"/>
        </w:tabs>
        <w:spacing w:after="0" w:line="240" w:lineRule="auto"/>
        <w:ind w:right="27" w:firstLine="709"/>
        <w:jc w:val="center"/>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Ульяновская область</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отчётный период предоставлено вновь 4 лицензии на эксплуатацию взрывопожароопасных и химически опасных производственных объектов </w:t>
      </w:r>
      <w:r w:rsidRPr="008E1E95">
        <w:rPr>
          <w:rFonts w:ascii="Times New Roman" w:eastAsia="Times New Roman" w:hAnsi="Times New Roman" w:cs="Times New Roman"/>
          <w:sz w:val="24"/>
          <w:szCs w:val="24"/>
          <w:lang w:val="en-US" w:eastAsia="ru-RU"/>
        </w:rPr>
        <w:t>I</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val="en-US" w:eastAsia="ru-RU"/>
        </w:rPr>
        <w:t>II</w:t>
      </w:r>
      <w:r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val="en-US" w:eastAsia="ru-RU"/>
        </w:rPr>
        <w:t>III</w:t>
      </w:r>
      <w:r w:rsidRPr="008E1E95">
        <w:rPr>
          <w:rFonts w:ascii="Times New Roman" w:eastAsia="Times New Roman" w:hAnsi="Times New Roman" w:cs="Times New Roman"/>
          <w:sz w:val="24"/>
          <w:szCs w:val="24"/>
          <w:lang w:eastAsia="ru-RU"/>
        </w:rPr>
        <w:t xml:space="preserve">  класса опасности, где эксплуатируются объекты котлонадзора, 8 лицензии было переоформлено, 1 предприятию было отказано в предоставлении лицензии.</w:t>
      </w:r>
    </w:p>
    <w:p w:rsidR="001F773C" w:rsidRPr="008E1E95" w:rsidRDefault="001F773C" w:rsidP="001F773C">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p>
    <w:p w:rsidR="001F773C" w:rsidRPr="008E1E95" w:rsidRDefault="001F773C" w:rsidP="001F773C">
      <w:pPr>
        <w:spacing w:after="0" w:line="240" w:lineRule="auto"/>
        <w:ind w:firstLine="708"/>
        <w:jc w:val="both"/>
        <w:rPr>
          <w:rFonts w:ascii="Times New Roman" w:eastAsia="Times New Roman" w:hAnsi="Times New Roman" w:cs="Times New Roman"/>
          <w:lang w:eastAsia="ru-RU"/>
        </w:rPr>
      </w:pPr>
    </w:p>
    <w:p w:rsidR="00FC1EA3" w:rsidRPr="008E1E95" w:rsidRDefault="00FC1EA3" w:rsidP="001F773C">
      <w:pPr>
        <w:spacing w:line="240" w:lineRule="auto"/>
        <w:jc w:val="center"/>
        <w:rPr>
          <w:rFonts w:ascii="Times New Roman" w:hAnsi="Times New Roman" w:cs="Times New Roman"/>
          <w:b/>
          <w:sz w:val="24"/>
          <w:szCs w:val="24"/>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2.13. Объекты, на которых используются стационарно установленные грузоподъемные сооружения</w:t>
      </w:r>
    </w:p>
    <w:p w:rsidR="001B43D7" w:rsidRPr="008E1E95" w:rsidRDefault="001B43D7" w:rsidP="00545730">
      <w:pPr>
        <w:tabs>
          <w:tab w:val="left" w:pos="5040"/>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w:t>
      </w:r>
      <w:r w:rsidR="00545730"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Характеристика поднадзорных объектов</w:t>
      </w:r>
      <w:r w:rsidR="00545730" w:rsidRPr="008E1E95">
        <w:rPr>
          <w:rFonts w:ascii="Times New Roman" w:eastAsia="Times New Roman" w:hAnsi="Times New Roman" w:cs="Times New Roman"/>
          <w:sz w:val="24"/>
          <w:szCs w:val="24"/>
          <w:lang w:eastAsia="ru-RU"/>
        </w:rPr>
        <w:t>.</w:t>
      </w:r>
    </w:p>
    <w:p w:rsidR="001B43D7" w:rsidRPr="008E1E95" w:rsidRDefault="001B43D7" w:rsidP="00545730">
      <w:pPr>
        <w:spacing w:after="0" w:line="240" w:lineRule="auto"/>
        <w:jc w:val="center"/>
        <w:rPr>
          <w:rFonts w:ascii="Times New Roman" w:eastAsia="Times New Roman" w:hAnsi="Times New Roman" w:cs="Times New Roman"/>
          <w:i/>
          <w:sz w:val="24"/>
          <w:szCs w:val="24"/>
          <w:lang w:eastAsia="ru-RU"/>
        </w:rPr>
      </w:pPr>
    </w:p>
    <w:p w:rsidR="001B43D7" w:rsidRPr="008E1E95" w:rsidRDefault="001B43D7" w:rsidP="00545730">
      <w:pPr>
        <w:tabs>
          <w:tab w:val="left" w:pos="5040"/>
        </w:tabs>
        <w:spacing w:after="0" w:line="240" w:lineRule="auto"/>
        <w:jc w:val="center"/>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i/>
          <w:sz w:val="24"/>
          <w:szCs w:val="24"/>
          <w:u w:val="single"/>
          <w:lang w:eastAsia="ru-RU"/>
        </w:rPr>
        <w:t>Самарская область:</w:t>
      </w:r>
    </w:p>
    <w:p w:rsidR="001B43D7" w:rsidRPr="008E1E95" w:rsidRDefault="00545730" w:rsidP="00545730">
      <w:pPr>
        <w:spacing w:after="0" w:line="240" w:lineRule="auto"/>
        <w:jc w:val="both"/>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sz w:val="24"/>
          <w:szCs w:val="24"/>
          <w:lang w:eastAsia="ru-RU"/>
        </w:rPr>
        <w:tab/>
        <w:t xml:space="preserve">Управлением </w:t>
      </w:r>
      <w:r w:rsidR="001B43D7" w:rsidRPr="008E1E95">
        <w:rPr>
          <w:rFonts w:ascii="Times New Roman" w:eastAsia="Times New Roman" w:hAnsi="Times New Roman" w:cs="Times New Roman"/>
          <w:sz w:val="24"/>
          <w:szCs w:val="24"/>
          <w:lang w:eastAsia="ru-RU"/>
        </w:rPr>
        <w:t xml:space="preserve">осуществляется надзор и </w:t>
      </w:r>
      <w:proofErr w:type="gramStart"/>
      <w:r w:rsidR="001B43D7" w:rsidRPr="008E1E95">
        <w:rPr>
          <w:rFonts w:ascii="Times New Roman" w:eastAsia="Times New Roman" w:hAnsi="Times New Roman" w:cs="Times New Roman"/>
          <w:sz w:val="24"/>
          <w:szCs w:val="24"/>
          <w:lang w:eastAsia="ru-RU"/>
        </w:rPr>
        <w:t>контроль за</w:t>
      </w:r>
      <w:proofErr w:type="gramEnd"/>
      <w:r w:rsidR="001B43D7" w:rsidRPr="008E1E95">
        <w:rPr>
          <w:rFonts w:ascii="Times New Roman" w:eastAsia="Times New Roman" w:hAnsi="Times New Roman" w:cs="Times New Roman"/>
          <w:sz w:val="24"/>
          <w:szCs w:val="24"/>
          <w:lang w:eastAsia="ru-RU"/>
        </w:rPr>
        <w:t xml:space="preserve"> опасными производственными объектами и опасными объектами подъемных сооружений, находящихся в эксплуатации предприятий и организаций. В организациях и на предприятиях эксплуатируется 7185</w:t>
      </w:r>
      <w:r w:rsidRPr="008E1E95">
        <w:rPr>
          <w:rFonts w:ascii="Times New Roman" w:eastAsia="Times New Roman" w:hAnsi="Times New Roman" w:cs="Times New Roman"/>
          <w:sz w:val="24"/>
          <w:szCs w:val="24"/>
          <w:lang w:eastAsia="ru-RU"/>
        </w:rPr>
        <w:t xml:space="preserve"> </w:t>
      </w:r>
      <w:r w:rsidR="001B43D7" w:rsidRPr="008E1E95">
        <w:rPr>
          <w:rFonts w:ascii="Times New Roman" w:eastAsia="Times New Roman" w:hAnsi="Times New Roman" w:cs="Times New Roman"/>
          <w:sz w:val="24"/>
          <w:szCs w:val="24"/>
          <w:lang w:eastAsia="ru-RU"/>
        </w:rPr>
        <w:t>технических устройств, из них 6396</w:t>
      </w:r>
      <w:r w:rsidRPr="008E1E95">
        <w:rPr>
          <w:rFonts w:ascii="Times New Roman" w:eastAsia="Times New Roman" w:hAnsi="Times New Roman" w:cs="Times New Roman"/>
          <w:sz w:val="24"/>
          <w:szCs w:val="24"/>
          <w:lang w:eastAsia="ru-RU"/>
        </w:rPr>
        <w:t xml:space="preserve"> </w:t>
      </w:r>
      <w:r w:rsidR="001B43D7" w:rsidRPr="008E1E95">
        <w:rPr>
          <w:rFonts w:ascii="Times New Roman" w:eastAsia="Times New Roman" w:hAnsi="Times New Roman" w:cs="Times New Roman"/>
          <w:sz w:val="24"/>
          <w:szCs w:val="24"/>
          <w:lang w:eastAsia="ru-RU"/>
        </w:rPr>
        <w:t>грузоподъемных кранов, 678</w:t>
      </w:r>
      <w:r w:rsidRPr="008E1E95">
        <w:rPr>
          <w:rFonts w:ascii="Times New Roman" w:eastAsia="Times New Roman" w:hAnsi="Times New Roman" w:cs="Times New Roman"/>
          <w:sz w:val="24"/>
          <w:szCs w:val="24"/>
          <w:lang w:eastAsia="ru-RU"/>
        </w:rPr>
        <w:t xml:space="preserve"> </w:t>
      </w:r>
      <w:r w:rsidR="001B43D7" w:rsidRPr="008E1E95">
        <w:rPr>
          <w:rFonts w:ascii="Times New Roman" w:eastAsia="Times New Roman" w:hAnsi="Times New Roman" w:cs="Times New Roman"/>
          <w:sz w:val="24"/>
          <w:szCs w:val="24"/>
          <w:lang w:eastAsia="ru-RU"/>
        </w:rPr>
        <w:t xml:space="preserve">подъемников (вышек), 80 строительных подъемников, 12 буксировочных канатных дорог, 18 эскалаторов в метрополитене и </w:t>
      </w:r>
      <w:r w:rsidRPr="008E1E95">
        <w:rPr>
          <w:rFonts w:ascii="Times New Roman" w:eastAsia="Times New Roman" w:hAnsi="Times New Roman" w:cs="Times New Roman"/>
          <w:sz w:val="24"/>
          <w:szCs w:val="24"/>
          <w:lang w:eastAsia="ru-RU"/>
        </w:rPr>
        <w:t xml:space="preserve">1 </w:t>
      </w:r>
      <w:r w:rsidR="001B43D7" w:rsidRPr="008E1E95">
        <w:rPr>
          <w:rFonts w:ascii="Times New Roman" w:eastAsia="Times New Roman" w:hAnsi="Times New Roman" w:cs="Times New Roman"/>
          <w:sz w:val="24"/>
          <w:szCs w:val="24"/>
          <w:lang w:eastAsia="ru-RU"/>
        </w:rPr>
        <w:t>подвесная канатная дорога. Среди предприятий эксплуатирующих опасные производственные объекты преобладают малые предприятия</w:t>
      </w:r>
      <w:r w:rsidRPr="008E1E95">
        <w:rPr>
          <w:rFonts w:ascii="Times New Roman" w:eastAsia="Times New Roman" w:hAnsi="Times New Roman" w:cs="Times New Roman"/>
          <w:sz w:val="24"/>
          <w:szCs w:val="24"/>
          <w:lang w:eastAsia="ru-RU"/>
        </w:rPr>
        <w:t>,</w:t>
      </w:r>
      <w:r w:rsidR="001B43D7" w:rsidRPr="008E1E95">
        <w:rPr>
          <w:rFonts w:ascii="Times New Roman" w:eastAsia="Times New Roman" w:hAnsi="Times New Roman" w:cs="Times New Roman"/>
          <w:sz w:val="24"/>
          <w:szCs w:val="24"/>
          <w:lang w:eastAsia="ru-RU"/>
        </w:rPr>
        <w:t xml:space="preserve"> имеющие от одного до трех технических устройств. 85% процентов подъемных сооружений отработали нормативный срок службы. За 12 месяцев 2017 года снято с регистрации 203 технических устройств</w:t>
      </w:r>
      <w:r w:rsidRPr="008E1E95">
        <w:rPr>
          <w:rFonts w:ascii="Times New Roman" w:eastAsia="Times New Roman" w:hAnsi="Times New Roman" w:cs="Times New Roman"/>
          <w:sz w:val="24"/>
          <w:szCs w:val="24"/>
          <w:lang w:eastAsia="ru-RU"/>
        </w:rPr>
        <w:t>а</w:t>
      </w:r>
      <w:r w:rsidR="001B43D7" w:rsidRPr="008E1E95">
        <w:rPr>
          <w:rFonts w:ascii="Times New Roman" w:eastAsia="Times New Roman" w:hAnsi="Times New Roman" w:cs="Times New Roman"/>
          <w:sz w:val="24"/>
          <w:szCs w:val="24"/>
          <w:lang w:eastAsia="ru-RU"/>
        </w:rPr>
        <w:t>, поставлено на учет 324 технических устройств.</w:t>
      </w:r>
    </w:p>
    <w:p w:rsidR="00545730" w:rsidRPr="008E1E95" w:rsidRDefault="00545730" w:rsidP="00545730">
      <w:pPr>
        <w:tabs>
          <w:tab w:val="left" w:pos="5760"/>
        </w:tabs>
        <w:spacing w:after="0" w:line="240" w:lineRule="auto"/>
        <w:jc w:val="both"/>
        <w:rPr>
          <w:rFonts w:ascii="Times New Roman" w:eastAsia="Times New Roman" w:hAnsi="Times New Roman" w:cs="Times New Roman"/>
          <w:i/>
          <w:sz w:val="24"/>
          <w:szCs w:val="24"/>
          <w:u w:val="single"/>
          <w:lang w:eastAsia="ru-RU"/>
        </w:rPr>
      </w:pPr>
    </w:p>
    <w:p w:rsidR="001B43D7" w:rsidRPr="008E1E95" w:rsidRDefault="001B43D7" w:rsidP="00545730">
      <w:pPr>
        <w:tabs>
          <w:tab w:val="left" w:pos="5760"/>
        </w:tabs>
        <w:spacing w:after="0" w:line="240" w:lineRule="auto"/>
        <w:jc w:val="center"/>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i/>
          <w:sz w:val="24"/>
          <w:szCs w:val="24"/>
          <w:u w:val="single"/>
          <w:lang w:eastAsia="ru-RU"/>
        </w:rPr>
        <w:t>Ульяновская область:</w:t>
      </w:r>
    </w:p>
    <w:p w:rsidR="001B43D7" w:rsidRPr="008E1E95" w:rsidRDefault="00545730" w:rsidP="00545730">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color w:val="000000"/>
          <w:sz w:val="24"/>
          <w:szCs w:val="24"/>
          <w:lang w:eastAsia="ru-RU"/>
        </w:rPr>
        <w:tab/>
      </w:r>
      <w:r w:rsidR="001B43D7" w:rsidRPr="008E1E95">
        <w:rPr>
          <w:rFonts w:ascii="Times New Roman" w:eastAsia="Times New Roman" w:hAnsi="Times New Roman" w:cs="Times New Roman"/>
          <w:color w:val="000000"/>
          <w:sz w:val="24"/>
          <w:szCs w:val="24"/>
          <w:lang w:eastAsia="ru-RU"/>
        </w:rPr>
        <w:t>На территории г</w:t>
      </w:r>
      <w:proofErr w:type="gramStart"/>
      <w:r w:rsidR="001B43D7" w:rsidRPr="008E1E95">
        <w:rPr>
          <w:rFonts w:ascii="Times New Roman" w:eastAsia="Times New Roman" w:hAnsi="Times New Roman" w:cs="Times New Roman"/>
          <w:color w:val="000000"/>
          <w:sz w:val="24"/>
          <w:szCs w:val="24"/>
          <w:lang w:eastAsia="ru-RU"/>
        </w:rPr>
        <w:t>.У</w:t>
      </w:r>
      <w:proofErr w:type="gramEnd"/>
      <w:r w:rsidR="001B43D7" w:rsidRPr="008E1E95">
        <w:rPr>
          <w:rFonts w:ascii="Times New Roman" w:eastAsia="Times New Roman" w:hAnsi="Times New Roman" w:cs="Times New Roman"/>
          <w:color w:val="000000"/>
          <w:sz w:val="24"/>
          <w:szCs w:val="24"/>
          <w:lang w:eastAsia="ru-RU"/>
        </w:rPr>
        <w:t xml:space="preserve">льяновска и Ульяновской области </w:t>
      </w:r>
      <w:r w:rsidR="001B43D7" w:rsidRPr="008E1E95">
        <w:rPr>
          <w:rFonts w:ascii="Times New Roman" w:eastAsia="Times New Roman" w:hAnsi="Times New Roman" w:cs="Times New Roman"/>
          <w:sz w:val="24"/>
          <w:szCs w:val="24"/>
          <w:lang w:eastAsia="ru-RU"/>
        </w:rPr>
        <w:t>в организациях и на предприятиях эксплуатируется 2218 технических устройств, из них 1889 грузоподъемных кранов, 288 подъемников (вышек), 40 строительных подъемников и 1</w:t>
      </w:r>
      <w:r w:rsidRPr="008E1E95">
        <w:rPr>
          <w:rFonts w:ascii="Times New Roman" w:eastAsia="Times New Roman" w:hAnsi="Times New Roman" w:cs="Times New Roman"/>
          <w:sz w:val="24"/>
          <w:szCs w:val="24"/>
          <w:lang w:eastAsia="ru-RU"/>
        </w:rPr>
        <w:t xml:space="preserve"> </w:t>
      </w:r>
      <w:r w:rsidR="001B43D7" w:rsidRPr="008E1E95">
        <w:rPr>
          <w:rFonts w:ascii="Times New Roman" w:eastAsia="Times New Roman" w:hAnsi="Times New Roman" w:cs="Times New Roman"/>
          <w:sz w:val="24"/>
          <w:szCs w:val="24"/>
          <w:lang w:eastAsia="ru-RU"/>
        </w:rPr>
        <w:t>подвесная канатная дорога. Среди предприятий эксплуатирующих опасные производственные объекты преобладают малые предприятия – имеющие от одного до трех технических устройств. 67% процентов подъемных сооружений отработали нормативный срок службы. За 12 месяцев 2017 года снято с регистрации 138 технических устройств, поставлено на учет 135-технических устройств.</w:t>
      </w:r>
    </w:p>
    <w:p w:rsidR="001B43D7" w:rsidRPr="008E1E95" w:rsidRDefault="001B43D7" w:rsidP="00545730">
      <w:pPr>
        <w:tabs>
          <w:tab w:val="left" w:pos="5040"/>
        </w:tabs>
        <w:spacing w:after="0" w:line="240" w:lineRule="auto"/>
        <w:jc w:val="both"/>
        <w:rPr>
          <w:rFonts w:ascii="Times New Roman" w:eastAsia="Times New Roman" w:hAnsi="Times New Roman" w:cs="Times New Roman"/>
          <w:i/>
          <w:sz w:val="24"/>
          <w:szCs w:val="24"/>
          <w:u w:val="single"/>
          <w:lang w:eastAsia="ru-RU"/>
        </w:rPr>
      </w:pPr>
    </w:p>
    <w:p w:rsidR="001B43D7" w:rsidRPr="008E1E95" w:rsidRDefault="001B43D7" w:rsidP="00545730">
      <w:pPr>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2. Показатели аварийности и производственного травматизма со смертельным исходом за 12 месяцев 2017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78509D" w:rsidRPr="008E1E95" w:rsidRDefault="0078509D" w:rsidP="00545730">
      <w:pPr>
        <w:tabs>
          <w:tab w:val="left" w:pos="5760"/>
        </w:tabs>
        <w:spacing w:after="0" w:line="240" w:lineRule="auto"/>
        <w:jc w:val="center"/>
        <w:rPr>
          <w:rFonts w:ascii="Times New Roman" w:eastAsia="Times New Roman" w:hAnsi="Times New Roman" w:cs="Times New Roman"/>
          <w:i/>
          <w:sz w:val="24"/>
          <w:szCs w:val="24"/>
          <w:u w:val="single"/>
          <w:lang w:eastAsia="ru-RU"/>
        </w:rPr>
      </w:pPr>
    </w:p>
    <w:p w:rsidR="001B43D7" w:rsidRPr="008E1E95" w:rsidRDefault="001B43D7" w:rsidP="00545730">
      <w:pPr>
        <w:tabs>
          <w:tab w:val="left" w:pos="5760"/>
        </w:tabs>
        <w:spacing w:after="0" w:line="240" w:lineRule="auto"/>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i/>
          <w:sz w:val="24"/>
          <w:szCs w:val="24"/>
          <w:u w:val="single"/>
          <w:lang w:eastAsia="ru-RU"/>
        </w:rPr>
        <w:t>Самарская область:</w:t>
      </w:r>
    </w:p>
    <w:p w:rsidR="0078509D" w:rsidRPr="008E1E95" w:rsidRDefault="001B43D7" w:rsidP="00545730">
      <w:pPr>
        <w:spacing w:after="0" w:line="240" w:lineRule="auto"/>
        <w:ind w:right="-187"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201</w:t>
      </w:r>
      <w:r w:rsidR="0078509D" w:rsidRPr="008E1E95">
        <w:rPr>
          <w:rFonts w:ascii="Times New Roman" w:eastAsia="Times New Roman" w:hAnsi="Times New Roman" w:cs="Times New Roman"/>
          <w:sz w:val="24"/>
          <w:szCs w:val="24"/>
          <w:lang w:eastAsia="ru-RU"/>
        </w:rPr>
        <w:t>7</w:t>
      </w:r>
      <w:r w:rsidRPr="008E1E95">
        <w:rPr>
          <w:rFonts w:ascii="Times New Roman" w:eastAsia="Times New Roman" w:hAnsi="Times New Roman" w:cs="Times New Roman"/>
          <w:sz w:val="24"/>
          <w:szCs w:val="24"/>
          <w:lang w:eastAsia="ru-RU"/>
        </w:rPr>
        <w:t xml:space="preserve"> года в Самарской области на поднадзорных объектах произошл</w:t>
      </w:r>
      <w:r w:rsidR="0078509D" w:rsidRPr="008E1E95">
        <w:rPr>
          <w:rFonts w:ascii="Times New Roman" w:eastAsia="Times New Roman" w:hAnsi="Times New Roman" w:cs="Times New Roman"/>
          <w:sz w:val="24"/>
          <w:szCs w:val="24"/>
          <w:lang w:eastAsia="ru-RU"/>
        </w:rPr>
        <w:t>а</w:t>
      </w:r>
      <w:r w:rsidRPr="008E1E95">
        <w:rPr>
          <w:rFonts w:ascii="Times New Roman" w:eastAsia="Times New Roman" w:hAnsi="Times New Roman" w:cs="Times New Roman"/>
          <w:sz w:val="24"/>
          <w:szCs w:val="24"/>
          <w:lang w:eastAsia="ru-RU"/>
        </w:rPr>
        <w:t xml:space="preserve"> </w:t>
      </w:r>
      <w:r w:rsidR="0078509D" w:rsidRPr="008E1E95">
        <w:rPr>
          <w:rFonts w:ascii="Times New Roman" w:eastAsia="Times New Roman" w:hAnsi="Times New Roman" w:cs="Times New Roman"/>
          <w:sz w:val="24"/>
          <w:szCs w:val="24"/>
          <w:lang w:eastAsia="ru-RU"/>
        </w:rPr>
        <w:t>1</w:t>
      </w:r>
      <w:r w:rsidRPr="008E1E95">
        <w:rPr>
          <w:rFonts w:ascii="Times New Roman" w:eastAsia="Times New Roman" w:hAnsi="Times New Roman" w:cs="Times New Roman"/>
          <w:sz w:val="24"/>
          <w:szCs w:val="24"/>
          <w:lang w:eastAsia="ru-RU"/>
        </w:rPr>
        <w:t xml:space="preserve"> авари</w:t>
      </w:r>
      <w:r w:rsidR="0078509D" w:rsidRPr="008E1E95">
        <w:rPr>
          <w:rFonts w:ascii="Times New Roman" w:eastAsia="Times New Roman" w:hAnsi="Times New Roman" w:cs="Times New Roman"/>
          <w:sz w:val="24"/>
          <w:szCs w:val="24"/>
          <w:lang w:eastAsia="ru-RU"/>
        </w:rPr>
        <w:t>я</w:t>
      </w:r>
      <w:r w:rsidRPr="008E1E95">
        <w:rPr>
          <w:rFonts w:ascii="Times New Roman" w:eastAsia="Times New Roman" w:hAnsi="Times New Roman" w:cs="Times New Roman"/>
          <w:sz w:val="24"/>
          <w:szCs w:val="24"/>
          <w:lang w:eastAsia="ru-RU"/>
        </w:rPr>
        <w:t xml:space="preserve">. </w:t>
      </w:r>
      <w:r w:rsidR="0078509D" w:rsidRPr="008E1E95">
        <w:rPr>
          <w:rFonts w:ascii="Times New Roman" w:eastAsia="Times New Roman" w:hAnsi="Times New Roman" w:cs="Times New Roman"/>
          <w:sz w:val="24"/>
          <w:szCs w:val="24"/>
          <w:lang w:eastAsia="ru-RU"/>
        </w:rPr>
        <w:t xml:space="preserve">За аналогичный период 2016 года произошло 2 аварии. </w:t>
      </w:r>
    </w:p>
    <w:p w:rsidR="001B43D7" w:rsidRPr="008E1E95" w:rsidRDefault="0078509D" w:rsidP="00545730">
      <w:pPr>
        <w:spacing w:after="0" w:line="240" w:lineRule="auto"/>
        <w:ind w:right="-187"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За отчетный период 2017 года несчастные случаи не зафиксированы. В 2016 году в Самарской области был зафиксирован один групповой несчастный случай с тяжелыми последствиями.</w:t>
      </w:r>
    </w:p>
    <w:p w:rsidR="001B43D7" w:rsidRPr="008E1E95" w:rsidRDefault="001B43D7" w:rsidP="007D226B">
      <w:pPr>
        <w:spacing w:after="0" w:line="240" w:lineRule="auto"/>
        <w:ind w:right="-1"/>
        <w:jc w:val="center"/>
        <w:rPr>
          <w:rFonts w:ascii="Times New Roman" w:eastAsia="Times New Roman" w:hAnsi="Times New Roman" w:cs="Times New Roman"/>
          <w:sz w:val="24"/>
          <w:szCs w:val="24"/>
          <w:lang w:eastAsia="ru-RU"/>
        </w:rPr>
      </w:pPr>
      <w:r w:rsidRPr="008E1E95">
        <w:rPr>
          <w:rFonts w:ascii="Times New Roman" w:eastAsia="Times New Roman" w:hAnsi="Times New Roman" w:cs="Times New Roman"/>
          <w:i/>
          <w:sz w:val="24"/>
          <w:szCs w:val="24"/>
          <w:u w:val="single"/>
          <w:lang w:eastAsia="ru-RU"/>
        </w:rPr>
        <w:t>Ульяновская область:</w:t>
      </w:r>
    </w:p>
    <w:p w:rsidR="001B43D7" w:rsidRPr="008E1E95" w:rsidRDefault="007D226B" w:rsidP="007D226B">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w:t>
      </w:r>
      <w:r w:rsidR="001B43D7" w:rsidRPr="008E1E95">
        <w:rPr>
          <w:rFonts w:ascii="Times New Roman" w:eastAsia="Times New Roman" w:hAnsi="Times New Roman" w:cs="Times New Roman"/>
          <w:sz w:val="24"/>
          <w:szCs w:val="24"/>
          <w:lang w:eastAsia="ru-RU"/>
        </w:rPr>
        <w:t xml:space="preserve"> 12 месяцев 201</w:t>
      </w:r>
      <w:r w:rsidRPr="008E1E95">
        <w:rPr>
          <w:rFonts w:ascii="Times New Roman" w:eastAsia="Times New Roman" w:hAnsi="Times New Roman" w:cs="Times New Roman"/>
          <w:sz w:val="24"/>
          <w:szCs w:val="24"/>
          <w:lang w:eastAsia="ru-RU"/>
        </w:rPr>
        <w:t xml:space="preserve">7 года, как </w:t>
      </w:r>
      <w:r w:rsidR="001B43D7" w:rsidRPr="008E1E95">
        <w:rPr>
          <w:rFonts w:ascii="Times New Roman" w:eastAsia="Times New Roman" w:hAnsi="Times New Roman" w:cs="Times New Roman"/>
          <w:sz w:val="24"/>
          <w:szCs w:val="24"/>
          <w:lang w:eastAsia="ru-RU"/>
        </w:rPr>
        <w:t xml:space="preserve">и за </w:t>
      </w:r>
      <w:r w:rsidRPr="008E1E95">
        <w:rPr>
          <w:rFonts w:ascii="Times New Roman" w:eastAsia="Times New Roman" w:hAnsi="Times New Roman" w:cs="Times New Roman"/>
          <w:sz w:val="24"/>
          <w:szCs w:val="24"/>
          <w:lang w:eastAsia="ru-RU"/>
        </w:rPr>
        <w:t xml:space="preserve">12 месяцев </w:t>
      </w:r>
      <w:r w:rsidR="001B43D7" w:rsidRPr="008E1E95">
        <w:rPr>
          <w:rFonts w:ascii="Times New Roman" w:eastAsia="Times New Roman" w:hAnsi="Times New Roman" w:cs="Times New Roman"/>
          <w:sz w:val="24"/>
          <w:szCs w:val="24"/>
          <w:lang w:eastAsia="ru-RU"/>
        </w:rPr>
        <w:t>201</w:t>
      </w:r>
      <w:r w:rsidRPr="008E1E95">
        <w:rPr>
          <w:rFonts w:ascii="Times New Roman" w:eastAsia="Times New Roman" w:hAnsi="Times New Roman" w:cs="Times New Roman"/>
          <w:sz w:val="24"/>
          <w:szCs w:val="24"/>
          <w:lang w:eastAsia="ru-RU"/>
        </w:rPr>
        <w:t>6</w:t>
      </w:r>
      <w:r w:rsidR="001B43D7" w:rsidRPr="008E1E95">
        <w:rPr>
          <w:rFonts w:ascii="Times New Roman" w:eastAsia="Times New Roman" w:hAnsi="Times New Roman" w:cs="Times New Roman"/>
          <w:sz w:val="24"/>
          <w:szCs w:val="24"/>
          <w:lang w:eastAsia="ru-RU"/>
        </w:rPr>
        <w:t xml:space="preserve"> года</w:t>
      </w:r>
      <w:r w:rsidRPr="008E1E95">
        <w:rPr>
          <w:rFonts w:ascii="Times New Roman" w:eastAsia="Times New Roman" w:hAnsi="Times New Roman" w:cs="Times New Roman"/>
          <w:sz w:val="24"/>
          <w:szCs w:val="24"/>
          <w:lang w:eastAsia="ru-RU"/>
        </w:rPr>
        <w:t>,</w:t>
      </w:r>
      <w:r w:rsidR="001B43D7" w:rsidRPr="008E1E95">
        <w:rPr>
          <w:rFonts w:ascii="Times New Roman" w:eastAsia="Times New Roman" w:hAnsi="Times New Roman" w:cs="Times New Roman"/>
          <w:sz w:val="24"/>
          <w:szCs w:val="24"/>
          <w:lang w:eastAsia="ru-RU"/>
        </w:rPr>
        <w:t xml:space="preserve"> авари</w:t>
      </w:r>
      <w:r w:rsidRPr="008E1E95">
        <w:rPr>
          <w:rFonts w:ascii="Times New Roman" w:eastAsia="Times New Roman" w:hAnsi="Times New Roman" w:cs="Times New Roman"/>
          <w:sz w:val="24"/>
          <w:szCs w:val="24"/>
          <w:lang w:eastAsia="ru-RU"/>
        </w:rPr>
        <w:t>и и</w:t>
      </w:r>
      <w:r w:rsidR="001B43D7"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несчастные случаи на территории Ульяновской области не зафиксированы.</w:t>
      </w:r>
    </w:p>
    <w:p w:rsidR="001B43D7" w:rsidRPr="008E1E95" w:rsidRDefault="001B43D7" w:rsidP="00545730">
      <w:pPr>
        <w:tabs>
          <w:tab w:val="left" w:pos="7933"/>
        </w:tabs>
        <w:spacing w:after="0" w:line="240" w:lineRule="auto"/>
        <w:ind w:right="-1"/>
        <w:jc w:val="both"/>
        <w:rPr>
          <w:rFonts w:ascii="Times New Roman" w:eastAsia="Times New Roman" w:hAnsi="Times New Roman" w:cs="Times New Roman"/>
          <w:sz w:val="24"/>
          <w:szCs w:val="24"/>
          <w:lang w:eastAsia="ru-RU"/>
        </w:rPr>
      </w:pPr>
    </w:p>
    <w:p w:rsidR="001B43D7" w:rsidRPr="008E1E95" w:rsidRDefault="007D226B" w:rsidP="00545730">
      <w:pPr>
        <w:spacing w:after="0" w:line="240" w:lineRule="auto"/>
        <w:ind w:right="-1"/>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3. </w:t>
      </w:r>
      <w:r w:rsidR="001B43D7" w:rsidRPr="008E1E95">
        <w:rPr>
          <w:rFonts w:ascii="Times New Roman" w:eastAsia="Times New Roman" w:hAnsi="Times New Roman" w:cs="Times New Roman"/>
          <w:i/>
          <w:sz w:val="24"/>
          <w:szCs w:val="24"/>
          <w:lang w:eastAsia="ru-RU"/>
        </w:rPr>
        <w:t>Сравнительный анализ распределения по видам аварий за 12 месяцев 2017 года в сравнении с аналогичным периодом прошлого года с описанием тенденций.</w:t>
      </w:r>
    </w:p>
    <w:p w:rsidR="007D226B" w:rsidRPr="008E1E95" w:rsidRDefault="007D226B" w:rsidP="007D226B">
      <w:pPr>
        <w:spacing w:after="0" w:line="240" w:lineRule="auto"/>
        <w:ind w:right="-187" w:firstLine="708"/>
        <w:jc w:val="both"/>
        <w:rPr>
          <w:rFonts w:ascii="Times New Roman" w:eastAsia="Times New Roman" w:hAnsi="Times New Roman" w:cs="Times New Roman"/>
          <w:sz w:val="24"/>
          <w:szCs w:val="24"/>
          <w:lang w:eastAsia="ru-RU"/>
        </w:rPr>
      </w:pPr>
    </w:p>
    <w:p w:rsidR="007D226B" w:rsidRPr="008E1E95" w:rsidRDefault="007D226B" w:rsidP="007D226B">
      <w:pPr>
        <w:spacing w:after="0" w:line="240" w:lineRule="auto"/>
        <w:ind w:right="-187"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отчетный период 2017 года на поднадзорных Управлению объектах произошла 1 авария. За аналогичный период 2016 года произошло 2 аварии. </w:t>
      </w:r>
    </w:p>
    <w:p w:rsidR="007D226B" w:rsidRPr="008E1E95" w:rsidRDefault="007D226B" w:rsidP="007D226B">
      <w:pPr>
        <w:spacing w:after="0" w:line="240" w:lineRule="auto"/>
        <w:ind w:right="-187"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2017 года несчастные случаи не зафиксированы. В 2016 году был зафиксирован один групповой несчастный случай с тяжелыми последствиями.</w:t>
      </w:r>
    </w:p>
    <w:p w:rsidR="001B43D7" w:rsidRPr="008E1E95" w:rsidRDefault="001B43D7" w:rsidP="007D226B">
      <w:pPr>
        <w:spacing w:after="0" w:line="240" w:lineRule="auto"/>
        <w:ind w:right="-187"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отчетный период 2017 года в Самарской области отмечено снижение аварийности в сравнении с аналогичным периодом 2016 года.</w:t>
      </w:r>
    </w:p>
    <w:p w:rsidR="001B43D7" w:rsidRPr="008E1E95" w:rsidRDefault="001B43D7" w:rsidP="007D226B">
      <w:pPr>
        <w:spacing w:after="0" w:line="240" w:lineRule="auto"/>
        <w:ind w:right="-1"/>
        <w:jc w:val="both"/>
        <w:rPr>
          <w:rFonts w:ascii="Times New Roman" w:eastAsia="Times New Roman" w:hAnsi="Times New Roman" w:cs="Times New Roman"/>
          <w:sz w:val="24"/>
          <w:szCs w:val="24"/>
          <w:lang w:eastAsia="ru-RU"/>
        </w:rPr>
      </w:pPr>
    </w:p>
    <w:p w:rsidR="001B43D7" w:rsidRPr="008E1E95" w:rsidRDefault="001B43D7" w:rsidP="007D226B">
      <w:pPr>
        <w:tabs>
          <w:tab w:val="left" w:pos="5760"/>
        </w:tabs>
        <w:spacing w:after="0" w:line="240" w:lineRule="auto"/>
        <w:ind w:right="-1"/>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4. Сравнительный анализ распределения несчастных случаев со смертельным исходом по травмирующим факторам за 12 месяцев 201</w:t>
      </w:r>
      <w:r w:rsidR="007D226B" w:rsidRPr="008E1E95">
        <w:rPr>
          <w:rFonts w:ascii="Times New Roman" w:eastAsia="Times New Roman" w:hAnsi="Times New Roman" w:cs="Times New Roman"/>
          <w:i/>
          <w:sz w:val="24"/>
          <w:szCs w:val="24"/>
          <w:lang w:eastAsia="ru-RU"/>
        </w:rPr>
        <w:t>7</w:t>
      </w:r>
      <w:r w:rsidRPr="008E1E95">
        <w:rPr>
          <w:rFonts w:ascii="Times New Roman" w:eastAsia="Times New Roman" w:hAnsi="Times New Roman" w:cs="Times New Roman"/>
          <w:i/>
          <w:sz w:val="24"/>
          <w:szCs w:val="24"/>
          <w:lang w:eastAsia="ru-RU"/>
        </w:rPr>
        <w:t xml:space="preserve"> года (в форме таблицы) в сравнении с аналогичным периодом прошлого года с описанием тенденций. </w:t>
      </w:r>
    </w:p>
    <w:p w:rsidR="001B43D7" w:rsidRPr="008E1E95" w:rsidRDefault="007D226B" w:rsidP="007D226B">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t>За 12 месяцев 2017, как и за 12 месяцев 2016 года, несчастные случаи со смертельным исходом на поднадзорных объектах не зафиксированы.</w:t>
      </w:r>
    </w:p>
    <w:p w:rsidR="001B43D7" w:rsidRPr="008E1E95" w:rsidRDefault="001B43D7" w:rsidP="007D226B">
      <w:pPr>
        <w:tabs>
          <w:tab w:val="left" w:pos="5760"/>
        </w:tabs>
        <w:spacing w:after="0" w:line="240" w:lineRule="auto"/>
        <w:jc w:val="both"/>
        <w:rPr>
          <w:rFonts w:ascii="Times New Roman" w:eastAsia="Times New Roman" w:hAnsi="Times New Roman" w:cs="Times New Roman"/>
          <w:sz w:val="24"/>
          <w:szCs w:val="24"/>
          <w:lang w:eastAsia="ru-RU"/>
        </w:rPr>
      </w:pPr>
    </w:p>
    <w:p w:rsidR="001B43D7" w:rsidRPr="008E1E95" w:rsidRDefault="001B43D7" w:rsidP="007D226B">
      <w:pPr>
        <w:tabs>
          <w:tab w:val="left" w:pos="5760"/>
        </w:tabs>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5. Сравнительный анализ распределения аварий и несчастных случаев со смертельным исходом за 12 месяцев 2017 года в сравнении с аналогичным периодом прошлого года по субьектам Российской Федерации и территориальным органам Ростехнадзора (в форме таблицы) с описанием тенденций.</w:t>
      </w:r>
    </w:p>
    <w:p w:rsidR="001B43D7" w:rsidRPr="008E1E95" w:rsidRDefault="001B43D7" w:rsidP="007D226B">
      <w:pPr>
        <w:tabs>
          <w:tab w:val="left" w:pos="5760"/>
        </w:tabs>
        <w:spacing w:after="0" w:line="240" w:lineRule="auto"/>
        <w:jc w:val="both"/>
        <w:rPr>
          <w:rFonts w:ascii="Times New Roman" w:eastAsia="Times New Roman" w:hAnsi="Times New Roman" w:cs="Times New Roman"/>
          <w:i/>
          <w:sz w:val="24"/>
          <w:szCs w:val="24"/>
          <w:lang w:eastAsia="ru-RU"/>
        </w:rPr>
      </w:pPr>
    </w:p>
    <w:p w:rsidR="001B43D7" w:rsidRPr="008E1E95" w:rsidRDefault="001B43D7" w:rsidP="007D226B">
      <w:pPr>
        <w:tabs>
          <w:tab w:val="left" w:pos="5760"/>
        </w:tabs>
        <w:spacing w:after="0" w:line="240" w:lineRule="auto"/>
        <w:jc w:val="center"/>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i/>
          <w:sz w:val="24"/>
          <w:szCs w:val="24"/>
          <w:u w:val="single"/>
          <w:lang w:eastAsia="ru-RU"/>
        </w:rPr>
        <w:t>Самарская область:</w:t>
      </w:r>
    </w:p>
    <w:p w:rsidR="001B43D7" w:rsidRPr="008E1E95" w:rsidRDefault="007D226B" w:rsidP="007D226B">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r w:rsidR="001B43D7" w:rsidRPr="008E1E95">
        <w:rPr>
          <w:rFonts w:ascii="Times New Roman" w:eastAsia="Times New Roman" w:hAnsi="Times New Roman" w:cs="Times New Roman"/>
          <w:sz w:val="24"/>
          <w:szCs w:val="24"/>
          <w:lang w:eastAsia="ru-RU"/>
        </w:rPr>
        <w:t>В течение 12 месяцев 2016 года в Самарской области на поднадзорных объектах произошл</w:t>
      </w:r>
      <w:r w:rsidR="003F4994" w:rsidRPr="008E1E95">
        <w:rPr>
          <w:rFonts w:ascii="Times New Roman" w:eastAsia="Times New Roman" w:hAnsi="Times New Roman" w:cs="Times New Roman"/>
          <w:sz w:val="24"/>
          <w:szCs w:val="24"/>
          <w:lang w:eastAsia="ru-RU"/>
        </w:rPr>
        <w:t>о</w:t>
      </w:r>
      <w:r w:rsidR="001B43D7" w:rsidRPr="008E1E95">
        <w:rPr>
          <w:rFonts w:ascii="Times New Roman" w:eastAsia="Times New Roman" w:hAnsi="Times New Roman" w:cs="Times New Roman"/>
          <w:sz w:val="24"/>
          <w:szCs w:val="24"/>
          <w:lang w:eastAsia="ru-RU"/>
        </w:rPr>
        <w:t xml:space="preserve"> 2 аварии.</w:t>
      </w:r>
    </w:p>
    <w:p w:rsidR="001B43D7" w:rsidRPr="008E1E95" w:rsidRDefault="003F4994" w:rsidP="003F4994">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proofErr w:type="gramStart"/>
      <w:r w:rsidR="001B43D7" w:rsidRPr="008E1E95">
        <w:rPr>
          <w:rFonts w:ascii="Times New Roman" w:eastAsia="Times New Roman" w:hAnsi="Times New Roman" w:cs="Times New Roman"/>
          <w:sz w:val="24"/>
          <w:szCs w:val="24"/>
          <w:lang w:eastAsia="ru-RU"/>
        </w:rPr>
        <w:t>За</w:t>
      </w:r>
      <w:proofErr w:type="gramEnd"/>
      <w:r w:rsidR="001B43D7" w:rsidRPr="008E1E95">
        <w:rPr>
          <w:rFonts w:ascii="Times New Roman" w:eastAsia="Times New Roman" w:hAnsi="Times New Roman" w:cs="Times New Roman"/>
          <w:sz w:val="24"/>
          <w:szCs w:val="24"/>
          <w:lang w:eastAsia="ru-RU"/>
        </w:rPr>
        <w:t xml:space="preserve"> отчетн</w:t>
      </w:r>
      <w:r w:rsidRPr="008E1E95">
        <w:rPr>
          <w:rFonts w:ascii="Times New Roman" w:eastAsia="Times New Roman" w:hAnsi="Times New Roman" w:cs="Times New Roman"/>
          <w:sz w:val="24"/>
          <w:szCs w:val="24"/>
          <w:lang w:eastAsia="ru-RU"/>
        </w:rPr>
        <w:t>ом</w:t>
      </w:r>
      <w:r w:rsidR="001B43D7" w:rsidRPr="008E1E95">
        <w:rPr>
          <w:rFonts w:ascii="Times New Roman" w:eastAsia="Times New Roman" w:hAnsi="Times New Roman" w:cs="Times New Roman"/>
          <w:sz w:val="24"/>
          <w:szCs w:val="24"/>
          <w:lang w:eastAsia="ru-RU"/>
        </w:rPr>
        <w:t xml:space="preserve"> период</w:t>
      </w:r>
      <w:r w:rsidRPr="008E1E95">
        <w:rPr>
          <w:rFonts w:ascii="Times New Roman" w:eastAsia="Times New Roman" w:hAnsi="Times New Roman" w:cs="Times New Roman"/>
          <w:sz w:val="24"/>
          <w:szCs w:val="24"/>
          <w:lang w:eastAsia="ru-RU"/>
        </w:rPr>
        <w:t>е</w:t>
      </w:r>
      <w:r w:rsidR="001B43D7" w:rsidRPr="008E1E95">
        <w:rPr>
          <w:rFonts w:ascii="Times New Roman" w:eastAsia="Times New Roman" w:hAnsi="Times New Roman" w:cs="Times New Roman"/>
          <w:sz w:val="24"/>
          <w:szCs w:val="24"/>
          <w:lang w:eastAsia="ru-RU"/>
        </w:rPr>
        <w:t xml:space="preserve"> 2017</w:t>
      </w:r>
      <w:r w:rsidRPr="008E1E95">
        <w:rPr>
          <w:rFonts w:ascii="Times New Roman" w:eastAsia="Times New Roman" w:hAnsi="Times New Roman" w:cs="Times New Roman"/>
          <w:sz w:val="24"/>
          <w:szCs w:val="24"/>
          <w:lang w:eastAsia="ru-RU"/>
        </w:rPr>
        <w:t xml:space="preserve"> </w:t>
      </w:r>
      <w:r w:rsidR="001B43D7" w:rsidRPr="008E1E95">
        <w:rPr>
          <w:rFonts w:ascii="Times New Roman" w:eastAsia="Times New Roman" w:hAnsi="Times New Roman" w:cs="Times New Roman"/>
          <w:sz w:val="24"/>
          <w:szCs w:val="24"/>
          <w:lang w:eastAsia="ru-RU"/>
        </w:rPr>
        <w:t>года в Самарской области на поднадзорных объектах произошла 1 авария.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851"/>
        <w:gridCol w:w="850"/>
        <w:gridCol w:w="1701"/>
      </w:tblGrid>
      <w:tr w:rsidR="001B43D7" w:rsidRPr="008E1E95" w:rsidTr="003F4994">
        <w:trPr>
          <w:trHeight w:val="562"/>
        </w:trPr>
        <w:tc>
          <w:tcPr>
            <w:tcW w:w="567" w:type="dxa"/>
            <w:vMerge w:val="restart"/>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5670" w:type="dxa"/>
            <w:vMerge w:val="restart"/>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Опасные факторы</w:t>
            </w:r>
          </w:p>
        </w:tc>
        <w:tc>
          <w:tcPr>
            <w:tcW w:w="1701" w:type="dxa"/>
            <w:gridSpan w:val="2"/>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Период</w:t>
            </w:r>
          </w:p>
        </w:tc>
        <w:tc>
          <w:tcPr>
            <w:tcW w:w="1701" w:type="dxa"/>
            <w:vMerge w:val="restart"/>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Рост +(плюс), снижение</w:t>
            </w:r>
            <w:r w:rsidR="003F4994"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w:t>
            </w:r>
            <w:proofErr w:type="gramEnd"/>
            <w:r w:rsidRPr="008E1E95">
              <w:rPr>
                <w:rFonts w:ascii="Times New Roman" w:eastAsia="Times New Roman" w:hAnsi="Times New Roman" w:cs="Times New Roman"/>
                <w:sz w:val="20"/>
                <w:szCs w:val="20"/>
                <w:lang w:eastAsia="ru-RU"/>
              </w:rPr>
              <w:t>минус)</w:t>
            </w:r>
          </w:p>
        </w:tc>
      </w:tr>
      <w:tr w:rsidR="001B43D7" w:rsidRPr="008E1E95" w:rsidTr="003F4994">
        <w:tc>
          <w:tcPr>
            <w:tcW w:w="567" w:type="dxa"/>
            <w:vMerge/>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p>
        </w:tc>
        <w:tc>
          <w:tcPr>
            <w:tcW w:w="5670" w:type="dxa"/>
            <w:vMerge/>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p>
        </w:tc>
        <w:tc>
          <w:tcPr>
            <w:tcW w:w="851"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w:t>
            </w:r>
          </w:p>
        </w:tc>
        <w:tc>
          <w:tcPr>
            <w:tcW w:w="85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2017</w:t>
            </w:r>
          </w:p>
        </w:tc>
        <w:tc>
          <w:tcPr>
            <w:tcW w:w="1701" w:type="dxa"/>
            <w:vMerge/>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Некачественное изготовление технических устройств</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Неисправность технических устройств</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Неисправность приборов безопасности</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u w:val="single"/>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Неудовлетворительный </w:t>
            </w:r>
            <w:proofErr w:type="gramStart"/>
            <w:r w:rsidRPr="008E1E95">
              <w:rPr>
                <w:rFonts w:ascii="Times New Roman" w:eastAsia="Times New Roman" w:hAnsi="Times New Roman" w:cs="Times New Roman"/>
                <w:sz w:val="20"/>
                <w:szCs w:val="20"/>
                <w:lang w:eastAsia="ru-RU"/>
              </w:rPr>
              <w:t>контроль за</w:t>
            </w:r>
            <w:proofErr w:type="gramEnd"/>
            <w:r w:rsidRPr="008E1E95">
              <w:rPr>
                <w:rFonts w:ascii="Times New Roman" w:eastAsia="Times New Roman" w:hAnsi="Times New Roman" w:cs="Times New Roman"/>
                <w:sz w:val="20"/>
                <w:szCs w:val="20"/>
                <w:lang w:eastAsia="ru-RU"/>
              </w:rPr>
              <w:t xml:space="preserve"> соблюдением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требований промышленной безопасности</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Нарушение </w:t>
            </w:r>
            <w:proofErr w:type="gramStart"/>
            <w:r w:rsidRPr="008E1E95">
              <w:rPr>
                <w:rFonts w:ascii="Times New Roman" w:eastAsia="Times New Roman" w:hAnsi="Times New Roman" w:cs="Times New Roman"/>
                <w:sz w:val="20"/>
                <w:szCs w:val="20"/>
                <w:lang w:eastAsia="ru-RU"/>
              </w:rPr>
              <w:t>технологической</w:t>
            </w:r>
            <w:proofErr w:type="gramEnd"/>
            <w:r w:rsidRPr="008E1E95">
              <w:rPr>
                <w:rFonts w:ascii="Times New Roman" w:eastAsia="Times New Roman" w:hAnsi="Times New Roman" w:cs="Times New Roman"/>
                <w:sz w:val="20"/>
                <w:szCs w:val="20"/>
                <w:lang w:eastAsia="ru-RU"/>
              </w:rPr>
              <w:t xml:space="preserve"> и трудовой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дисциплины, неправильные действия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обслуживающего персонала</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Низкий уровень знаний требований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промышленной безопасности</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567"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5670"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Прочие</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6237" w:type="dxa"/>
            <w:gridSpan w:val="2"/>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аварий</w:t>
            </w:r>
          </w:p>
        </w:tc>
        <w:tc>
          <w:tcPr>
            <w:tcW w:w="85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850"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701"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bl>
    <w:p w:rsidR="001B43D7" w:rsidRPr="008E1E95" w:rsidRDefault="001B43D7" w:rsidP="001B43D7">
      <w:pPr>
        <w:tabs>
          <w:tab w:val="left" w:pos="5760"/>
        </w:tabs>
        <w:spacing w:after="0" w:line="240" w:lineRule="auto"/>
        <w:jc w:val="both"/>
        <w:rPr>
          <w:rFonts w:ascii="Times New Roman" w:eastAsia="Times New Roman" w:hAnsi="Times New Roman" w:cs="Times New Roman"/>
          <w:sz w:val="24"/>
          <w:szCs w:val="24"/>
          <w:lang w:eastAsia="ru-RU"/>
        </w:rPr>
      </w:pPr>
    </w:p>
    <w:p w:rsidR="001B43D7" w:rsidRPr="008E1E95" w:rsidRDefault="001B43D7" w:rsidP="003F4994">
      <w:pPr>
        <w:tabs>
          <w:tab w:val="left" w:pos="5760"/>
        </w:tabs>
        <w:spacing w:after="0" w:line="240" w:lineRule="auto"/>
        <w:jc w:val="center"/>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i/>
          <w:sz w:val="24"/>
          <w:szCs w:val="24"/>
          <w:u w:val="single"/>
          <w:lang w:eastAsia="ru-RU"/>
        </w:rPr>
        <w:t>Ульяновская область:</w:t>
      </w:r>
    </w:p>
    <w:p w:rsidR="001B43D7" w:rsidRPr="008E1E95" w:rsidRDefault="001B43D7" w:rsidP="003F499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течение 12 месяцев 2016-2017гг</w:t>
      </w:r>
      <w:r w:rsidR="003F4994"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в Ульяновской области на поднадзорных объектах авари</w:t>
      </w:r>
      <w:r w:rsidR="00FB7F72" w:rsidRPr="008E1E95">
        <w:rPr>
          <w:rFonts w:ascii="Times New Roman" w:eastAsia="Times New Roman" w:hAnsi="Times New Roman" w:cs="Times New Roman"/>
          <w:sz w:val="24"/>
          <w:szCs w:val="24"/>
          <w:lang w:eastAsia="ru-RU"/>
        </w:rPr>
        <w:t>и</w:t>
      </w:r>
      <w:r w:rsidRPr="008E1E95">
        <w:rPr>
          <w:rFonts w:ascii="Times New Roman" w:eastAsia="Times New Roman" w:hAnsi="Times New Roman" w:cs="Times New Roman"/>
          <w:sz w:val="24"/>
          <w:szCs w:val="24"/>
          <w:lang w:eastAsia="ru-RU"/>
        </w:rPr>
        <w:t xml:space="preserve"> не зафиксирован</w:t>
      </w:r>
      <w:r w:rsidR="00FB7F72" w:rsidRPr="008E1E95">
        <w:rPr>
          <w:rFonts w:ascii="Times New Roman" w:eastAsia="Times New Roman" w:hAnsi="Times New Roman" w:cs="Times New Roman"/>
          <w:sz w:val="24"/>
          <w:szCs w:val="24"/>
          <w:lang w:eastAsia="ru-RU"/>
        </w:rPr>
        <w:t>ы</w:t>
      </w:r>
      <w:r w:rsidRPr="008E1E95">
        <w:rPr>
          <w:rFonts w:ascii="Times New Roman" w:eastAsia="Times New Roman" w:hAnsi="Times New Roman" w:cs="Times New Roman"/>
          <w:sz w:val="24"/>
          <w:szCs w:val="24"/>
          <w:lang w:eastAsia="ru-RU"/>
        </w:rPr>
        <w:t>.</w:t>
      </w:r>
    </w:p>
    <w:p w:rsidR="001B43D7" w:rsidRPr="008E1E95" w:rsidRDefault="001B43D7" w:rsidP="003F4994">
      <w:pPr>
        <w:spacing w:after="0" w:line="240" w:lineRule="auto"/>
        <w:ind w:right="-1"/>
        <w:jc w:val="both"/>
        <w:rPr>
          <w:rFonts w:ascii="Times New Roman" w:eastAsia="Times New Roman" w:hAnsi="Times New Roman" w:cs="Times New Roman"/>
          <w:b/>
          <w:sz w:val="24"/>
          <w:szCs w:val="24"/>
          <w:lang w:eastAsia="ru-RU"/>
        </w:rPr>
      </w:pPr>
    </w:p>
    <w:p w:rsidR="001B43D7" w:rsidRPr="008E1E95" w:rsidRDefault="001B43D7" w:rsidP="003F4994">
      <w:pPr>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Производственный травматизм: </w:t>
      </w:r>
    </w:p>
    <w:p w:rsidR="001B43D7" w:rsidRPr="008E1E95" w:rsidRDefault="001B43D7" w:rsidP="003F4994">
      <w:pPr>
        <w:spacing w:after="0" w:line="240" w:lineRule="auto"/>
        <w:ind w:right="-187"/>
        <w:jc w:val="center"/>
        <w:rPr>
          <w:rFonts w:ascii="Times New Roman" w:eastAsia="Times New Roman" w:hAnsi="Times New Roman" w:cs="Times New Roman"/>
          <w:i/>
          <w:sz w:val="24"/>
          <w:szCs w:val="24"/>
          <w:u w:val="single"/>
          <w:lang w:eastAsia="ru-RU"/>
        </w:rPr>
      </w:pPr>
      <w:r w:rsidRPr="008E1E95">
        <w:rPr>
          <w:rFonts w:ascii="Times New Roman" w:eastAsia="Times New Roman" w:hAnsi="Times New Roman" w:cs="Times New Roman"/>
          <w:i/>
          <w:sz w:val="24"/>
          <w:szCs w:val="24"/>
          <w:u w:val="single"/>
          <w:lang w:eastAsia="ru-RU"/>
        </w:rPr>
        <w:lastRenderedPageBreak/>
        <w:t>Самарская и Ульяновская области</w:t>
      </w:r>
      <w:r w:rsidR="003F4994" w:rsidRPr="008E1E95">
        <w:rPr>
          <w:rFonts w:ascii="Times New Roman" w:eastAsia="Times New Roman" w:hAnsi="Times New Roman" w:cs="Times New Roman"/>
          <w:i/>
          <w:sz w:val="24"/>
          <w:szCs w:val="24"/>
          <w:u w:val="single"/>
          <w:lang w:eastAsia="ru-RU"/>
        </w:rPr>
        <w:t>:</w:t>
      </w:r>
    </w:p>
    <w:p w:rsidR="003F4994" w:rsidRPr="008E1E95" w:rsidRDefault="003F4994" w:rsidP="003F4994">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За 12 месяцев 2017, как и за 12 месяцев 2016 года, несчастные случаи со смертельным исходом на поднадзорных объектах на территории Самарской и Ульяновской областей не зафиксированы.</w:t>
      </w:r>
    </w:p>
    <w:p w:rsidR="001B43D7" w:rsidRPr="008E1E95" w:rsidRDefault="001B43D7" w:rsidP="003F4994">
      <w:pPr>
        <w:spacing w:after="0" w:line="240" w:lineRule="auto"/>
        <w:ind w:right="-187"/>
        <w:jc w:val="both"/>
        <w:rPr>
          <w:rFonts w:ascii="Times New Roman" w:eastAsia="Times New Roman" w:hAnsi="Times New Roman" w:cs="Times New Roman"/>
          <w:i/>
          <w:sz w:val="24"/>
          <w:szCs w:val="24"/>
          <w:u w:val="single"/>
          <w:lang w:eastAsia="ru-RU"/>
        </w:rPr>
      </w:pPr>
    </w:p>
    <w:p w:rsidR="001B43D7" w:rsidRPr="008E1E95" w:rsidRDefault="001B43D7" w:rsidP="003F4994">
      <w:pPr>
        <w:spacing w:after="0" w:line="240" w:lineRule="auto"/>
        <w:ind w:right="-187"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Распределение аварий по основным причинам</w:t>
      </w:r>
      <w:r w:rsidR="003F4994"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по Самарской и Ульяновской областям</w:t>
      </w:r>
      <w:r w:rsidR="003F4994" w:rsidRPr="008E1E95">
        <w:rPr>
          <w:rFonts w:ascii="Times New Roman" w:eastAsia="Times New Roman" w:hAnsi="Times New Roman" w:cs="Times New Roman"/>
          <w:sz w:val="24"/>
          <w:szCs w:val="24"/>
          <w:lang w:eastAsia="ru-RU"/>
        </w:rPr>
        <w:t>:</w:t>
      </w:r>
    </w:p>
    <w:p w:rsidR="001B43D7" w:rsidRPr="008E1E95" w:rsidRDefault="001B43D7" w:rsidP="003F4994">
      <w:pPr>
        <w:spacing w:after="0" w:line="240" w:lineRule="auto"/>
        <w:ind w:right="-187"/>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1134"/>
        <w:gridCol w:w="1134"/>
        <w:gridCol w:w="1559"/>
      </w:tblGrid>
      <w:tr w:rsidR="001B43D7" w:rsidRPr="008E1E95" w:rsidTr="003F4994">
        <w:trPr>
          <w:trHeight w:val="562"/>
        </w:trPr>
        <w:tc>
          <w:tcPr>
            <w:tcW w:w="426" w:type="dxa"/>
            <w:vMerge w:val="restart"/>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5103" w:type="dxa"/>
            <w:vMerge w:val="restart"/>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Опасные факторы</w:t>
            </w:r>
          </w:p>
        </w:tc>
        <w:tc>
          <w:tcPr>
            <w:tcW w:w="2268" w:type="dxa"/>
            <w:gridSpan w:val="2"/>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Период</w:t>
            </w:r>
          </w:p>
        </w:tc>
        <w:tc>
          <w:tcPr>
            <w:tcW w:w="1559" w:type="dxa"/>
            <w:vMerge w:val="restart"/>
          </w:tcPr>
          <w:p w:rsidR="001B43D7" w:rsidRPr="008E1E95" w:rsidRDefault="001B43D7" w:rsidP="003F4994">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Рост +(плюс), снижение                  - (минус)</w:t>
            </w:r>
          </w:p>
        </w:tc>
      </w:tr>
      <w:tr w:rsidR="001B43D7" w:rsidRPr="008E1E95" w:rsidTr="003F4994">
        <w:tc>
          <w:tcPr>
            <w:tcW w:w="426" w:type="dxa"/>
            <w:vMerge/>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p>
        </w:tc>
        <w:tc>
          <w:tcPr>
            <w:tcW w:w="5103" w:type="dxa"/>
            <w:vMerge/>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2016</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2017</w:t>
            </w:r>
          </w:p>
        </w:tc>
        <w:tc>
          <w:tcPr>
            <w:tcW w:w="1559" w:type="dxa"/>
            <w:vMerge/>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Некачественное изготовление технических устройств</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Неисправность технических устройств</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Неисправность приборов безопасности</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Неудовлетворительный </w:t>
            </w:r>
            <w:proofErr w:type="gramStart"/>
            <w:r w:rsidRPr="008E1E95">
              <w:rPr>
                <w:rFonts w:ascii="Times New Roman" w:eastAsia="Times New Roman" w:hAnsi="Times New Roman" w:cs="Times New Roman"/>
                <w:sz w:val="20"/>
                <w:szCs w:val="20"/>
                <w:lang w:eastAsia="ru-RU"/>
              </w:rPr>
              <w:t>контроль за</w:t>
            </w:r>
            <w:proofErr w:type="gramEnd"/>
            <w:r w:rsidRPr="008E1E95">
              <w:rPr>
                <w:rFonts w:ascii="Times New Roman" w:eastAsia="Times New Roman" w:hAnsi="Times New Roman" w:cs="Times New Roman"/>
                <w:sz w:val="20"/>
                <w:szCs w:val="20"/>
                <w:lang w:eastAsia="ru-RU"/>
              </w:rPr>
              <w:t xml:space="preserve"> соблюдением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требований промышленной безопасности</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Нарушение </w:t>
            </w:r>
            <w:proofErr w:type="gramStart"/>
            <w:r w:rsidRPr="008E1E95">
              <w:rPr>
                <w:rFonts w:ascii="Times New Roman" w:eastAsia="Times New Roman" w:hAnsi="Times New Roman" w:cs="Times New Roman"/>
                <w:sz w:val="20"/>
                <w:szCs w:val="20"/>
                <w:lang w:eastAsia="ru-RU"/>
              </w:rPr>
              <w:t>технологической</w:t>
            </w:r>
            <w:proofErr w:type="gramEnd"/>
            <w:r w:rsidRPr="008E1E95">
              <w:rPr>
                <w:rFonts w:ascii="Times New Roman" w:eastAsia="Times New Roman" w:hAnsi="Times New Roman" w:cs="Times New Roman"/>
                <w:sz w:val="20"/>
                <w:szCs w:val="20"/>
                <w:lang w:eastAsia="ru-RU"/>
              </w:rPr>
              <w:t xml:space="preserve"> и трудовой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дисциплины, неправильные действия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обслуживающего персонала</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Низкий уровень знаний требований </w:t>
            </w:r>
          </w:p>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промышленной безопасности</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426"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c>
          <w:tcPr>
            <w:tcW w:w="5103" w:type="dxa"/>
          </w:tcPr>
          <w:p w:rsidR="001B43D7" w:rsidRPr="008E1E95" w:rsidRDefault="001B43D7" w:rsidP="001B43D7">
            <w:pPr>
              <w:spacing w:after="0" w:line="240" w:lineRule="auto"/>
              <w:ind w:right="-187"/>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Прочие</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p>
        </w:tc>
      </w:tr>
      <w:tr w:rsidR="001B43D7" w:rsidRPr="008E1E95" w:rsidTr="003F4994">
        <w:tc>
          <w:tcPr>
            <w:tcW w:w="5529" w:type="dxa"/>
            <w:gridSpan w:val="2"/>
          </w:tcPr>
          <w:p w:rsidR="001B43D7" w:rsidRPr="008E1E95" w:rsidRDefault="001B43D7" w:rsidP="003F4994">
            <w:pPr>
              <w:spacing w:after="0" w:line="240" w:lineRule="auto"/>
              <w:ind w:right="-187"/>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аварий</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134"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559" w:type="dxa"/>
          </w:tcPr>
          <w:p w:rsidR="001B43D7" w:rsidRPr="008E1E95" w:rsidRDefault="001B43D7" w:rsidP="003F4994">
            <w:pPr>
              <w:spacing w:after="0" w:line="240" w:lineRule="auto"/>
              <w:ind w:right="-187"/>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bl>
    <w:p w:rsidR="001B43D7" w:rsidRPr="008E1E95" w:rsidRDefault="001B43D7" w:rsidP="003F4994">
      <w:pPr>
        <w:tabs>
          <w:tab w:val="left" w:pos="5760"/>
        </w:tabs>
        <w:spacing w:after="0" w:line="240" w:lineRule="auto"/>
        <w:jc w:val="both"/>
        <w:rPr>
          <w:rFonts w:ascii="Times New Roman" w:eastAsia="Times New Roman" w:hAnsi="Times New Roman" w:cs="Times New Roman"/>
          <w:sz w:val="24"/>
          <w:szCs w:val="24"/>
          <w:lang w:eastAsia="ru-RU"/>
        </w:rPr>
      </w:pPr>
    </w:p>
    <w:p w:rsidR="001B43D7" w:rsidRPr="008E1E95" w:rsidRDefault="001B43D7" w:rsidP="005B70DC">
      <w:pPr>
        <w:tabs>
          <w:tab w:val="left" w:pos="5760"/>
        </w:tabs>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Тенденция по Самарской и Ульяновской областям:</w:t>
      </w:r>
    </w:p>
    <w:p w:rsidR="001B43D7" w:rsidRPr="008E1E95" w:rsidRDefault="001B43D7" w:rsidP="005B70DC">
      <w:pPr>
        <w:spacing w:after="0" w:line="240" w:lineRule="auto"/>
        <w:ind w:right="-1" w:firstLine="708"/>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sz w:val="24"/>
          <w:szCs w:val="24"/>
          <w:lang w:eastAsia="ru-RU"/>
        </w:rPr>
        <w:t>1.</w:t>
      </w:r>
      <w:r w:rsidRPr="008E1E95">
        <w:rPr>
          <w:rFonts w:ascii="Times New Roman" w:eastAsia="Times New Roman" w:hAnsi="Times New Roman" w:cs="Times New Roman"/>
          <w:i/>
          <w:sz w:val="24"/>
          <w:szCs w:val="24"/>
          <w:lang w:eastAsia="ru-RU"/>
        </w:rPr>
        <w:t xml:space="preserve"> </w:t>
      </w:r>
      <w:r w:rsidRPr="008E1E95">
        <w:rPr>
          <w:rFonts w:ascii="Times New Roman" w:eastAsia="Times New Roman" w:hAnsi="Times New Roman" w:cs="Times New Roman"/>
          <w:sz w:val="24"/>
          <w:szCs w:val="24"/>
          <w:lang w:eastAsia="ru-RU"/>
        </w:rPr>
        <w:t>За отчетный период 2017</w:t>
      </w:r>
      <w:r w:rsidR="005B70DC"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 xml:space="preserve">года в Самарской области отмечено снижение аварийности </w:t>
      </w:r>
      <w:r w:rsidR="005A36D7"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sz w:val="24"/>
          <w:szCs w:val="24"/>
          <w:lang w:eastAsia="ru-RU"/>
        </w:rPr>
        <w:t>с</w:t>
      </w:r>
      <w:r w:rsidR="005A36D7" w:rsidRPr="008E1E95">
        <w:rPr>
          <w:rFonts w:ascii="Times New Roman" w:eastAsia="Times New Roman" w:hAnsi="Times New Roman" w:cs="Times New Roman"/>
          <w:sz w:val="24"/>
          <w:szCs w:val="24"/>
          <w:lang w:eastAsia="ru-RU"/>
        </w:rPr>
        <w:t>равнении</w:t>
      </w:r>
      <w:r w:rsidRPr="008E1E95">
        <w:rPr>
          <w:rFonts w:ascii="Times New Roman" w:eastAsia="Times New Roman" w:hAnsi="Times New Roman" w:cs="Times New Roman"/>
          <w:sz w:val="24"/>
          <w:szCs w:val="24"/>
          <w:lang w:eastAsia="ru-RU"/>
        </w:rPr>
        <w:t xml:space="preserve"> аналогичным периодом 2016 года. В Ульяновской области за отчетный период 2017</w:t>
      </w:r>
      <w:r w:rsidR="005A36D7"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года случаев аварийности не установлено</w:t>
      </w:r>
      <w:r w:rsidR="005A36D7"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w:t>
      </w:r>
    </w:p>
    <w:p w:rsidR="001B43D7" w:rsidRPr="008E1E95" w:rsidRDefault="001B43D7" w:rsidP="005A36D7">
      <w:pPr>
        <w:spacing w:after="0" w:line="240" w:lineRule="auto"/>
        <w:ind w:right="-1"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 За 12 месяцев 2017</w:t>
      </w:r>
      <w:r w:rsidR="005A36D7"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г</w:t>
      </w:r>
      <w:r w:rsidR="005A36D7" w:rsidRPr="008E1E95">
        <w:rPr>
          <w:rFonts w:ascii="Times New Roman" w:eastAsia="Times New Roman" w:hAnsi="Times New Roman" w:cs="Times New Roman"/>
          <w:sz w:val="24"/>
          <w:szCs w:val="24"/>
          <w:lang w:eastAsia="ru-RU"/>
        </w:rPr>
        <w:t>ода</w:t>
      </w:r>
      <w:r w:rsidRPr="008E1E95">
        <w:rPr>
          <w:rFonts w:ascii="Times New Roman" w:eastAsia="Times New Roman" w:hAnsi="Times New Roman" w:cs="Times New Roman"/>
          <w:sz w:val="24"/>
          <w:szCs w:val="24"/>
          <w:lang w:eastAsia="ru-RU"/>
        </w:rPr>
        <w:t xml:space="preserve"> в Самарской и Ульяновской област</w:t>
      </w:r>
      <w:r w:rsidR="005A36D7" w:rsidRPr="008E1E95">
        <w:rPr>
          <w:rFonts w:ascii="Times New Roman" w:eastAsia="Times New Roman" w:hAnsi="Times New Roman" w:cs="Times New Roman"/>
          <w:sz w:val="24"/>
          <w:szCs w:val="24"/>
          <w:lang w:eastAsia="ru-RU"/>
        </w:rPr>
        <w:t>ях</w:t>
      </w:r>
      <w:r w:rsidRPr="008E1E95">
        <w:rPr>
          <w:rFonts w:ascii="Times New Roman" w:eastAsia="Times New Roman" w:hAnsi="Times New Roman" w:cs="Times New Roman"/>
          <w:sz w:val="24"/>
          <w:szCs w:val="24"/>
          <w:lang w:eastAsia="ru-RU"/>
        </w:rPr>
        <w:t xml:space="preserve"> </w:t>
      </w:r>
      <w:r w:rsidR="005A36D7" w:rsidRPr="008E1E95">
        <w:rPr>
          <w:rFonts w:ascii="Times New Roman" w:eastAsia="Times New Roman" w:hAnsi="Times New Roman" w:cs="Times New Roman"/>
          <w:sz w:val="24"/>
          <w:szCs w:val="24"/>
          <w:lang w:eastAsia="ru-RU"/>
        </w:rPr>
        <w:t xml:space="preserve">случаи </w:t>
      </w:r>
      <w:r w:rsidRPr="008E1E95">
        <w:rPr>
          <w:rFonts w:ascii="Times New Roman" w:eastAsia="Times New Roman" w:hAnsi="Times New Roman" w:cs="Times New Roman"/>
          <w:sz w:val="24"/>
          <w:szCs w:val="24"/>
          <w:lang w:eastAsia="ru-RU"/>
        </w:rPr>
        <w:t>травматизма не зафиксирован</w:t>
      </w:r>
      <w:r w:rsidR="005A36D7" w:rsidRPr="008E1E95">
        <w:rPr>
          <w:rFonts w:ascii="Times New Roman" w:eastAsia="Times New Roman" w:hAnsi="Times New Roman" w:cs="Times New Roman"/>
          <w:sz w:val="24"/>
          <w:szCs w:val="24"/>
          <w:lang w:eastAsia="ru-RU"/>
        </w:rPr>
        <w:t>ы.</w:t>
      </w:r>
      <w:r w:rsidRPr="008E1E95">
        <w:rPr>
          <w:rFonts w:ascii="Times New Roman" w:eastAsia="Times New Roman" w:hAnsi="Times New Roman" w:cs="Times New Roman"/>
          <w:sz w:val="24"/>
          <w:szCs w:val="24"/>
          <w:lang w:eastAsia="ru-RU"/>
        </w:rPr>
        <w:t xml:space="preserve"> За отчетный  период 2016 года в Самарской области  зафиксирован один несчастный случай с тяжелым исходом. За 12 месяцев 2017</w:t>
      </w:r>
      <w:r w:rsidR="005A36D7"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г</w:t>
      </w:r>
      <w:r w:rsidR="005A36D7" w:rsidRPr="008E1E95">
        <w:rPr>
          <w:rFonts w:ascii="Times New Roman" w:eastAsia="Times New Roman" w:hAnsi="Times New Roman" w:cs="Times New Roman"/>
          <w:sz w:val="24"/>
          <w:szCs w:val="24"/>
          <w:lang w:eastAsia="ru-RU"/>
        </w:rPr>
        <w:t>ода</w:t>
      </w:r>
      <w:r w:rsidRPr="008E1E95">
        <w:rPr>
          <w:rFonts w:ascii="Times New Roman" w:eastAsia="Times New Roman" w:hAnsi="Times New Roman" w:cs="Times New Roman"/>
          <w:sz w:val="24"/>
          <w:szCs w:val="24"/>
          <w:lang w:eastAsia="ru-RU"/>
        </w:rPr>
        <w:t xml:space="preserve"> в Самарской области и Ульяновской области отмечается снижение производственного травматизма.</w:t>
      </w:r>
    </w:p>
    <w:p w:rsidR="001B43D7" w:rsidRPr="008E1E95" w:rsidRDefault="001B43D7" w:rsidP="005A36D7">
      <w:pPr>
        <w:spacing w:after="0" w:line="240" w:lineRule="auto"/>
        <w:ind w:right="-1"/>
        <w:jc w:val="both"/>
        <w:rPr>
          <w:rFonts w:ascii="Times New Roman" w:eastAsia="Times New Roman" w:hAnsi="Times New Roman" w:cs="Times New Roman"/>
          <w:sz w:val="24"/>
          <w:szCs w:val="24"/>
          <w:lang w:eastAsia="ru-RU"/>
        </w:rPr>
      </w:pPr>
    </w:p>
    <w:p w:rsidR="001B43D7" w:rsidRPr="008E1E95" w:rsidRDefault="001B43D7" w:rsidP="005A36D7">
      <w:pPr>
        <w:spacing w:after="0" w:line="240" w:lineRule="auto"/>
        <w:ind w:right="-1"/>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15.09.2017г. в ПАО «Тольяттиазот» произошло разрушение грузовой стрелы грузоподъемного крана БК-1000, рег. №09379, входящего в состав опасного производственного объекта Площадка производства аммиака на агрегатах АМ-76, регистрационный номер А53-01507-0002. </w:t>
      </w:r>
    </w:p>
    <w:p w:rsidR="005A36D7" w:rsidRPr="008E1E95" w:rsidRDefault="005A36D7" w:rsidP="005A36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Технические причины аварии:</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бесконтрольный подъём стрелы крана до значения вылета крюковой подвески механизма вспомогательного подъёма </w:t>
      </w:r>
      <w:proofErr w:type="gramStart"/>
      <w:r w:rsidRPr="008E1E95">
        <w:rPr>
          <w:rFonts w:ascii="Times New Roman" w:eastAsia="Times New Roman" w:hAnsi="Times New Roman" w:cs="Times New Roman"/>
          <w:sz w:val="24"/>
          <w:szCs w:val="24"/>
          <w:lang w:eastAsia="ru-RU"/>
        </w:rPr>
        <w:t>менее предельно</w:t>
      </w:r>
      <w:proofErr w:type="gramEnd"/>
      <w:r w:rsidRPr="008E1E95">
        <w:rPr>
          <w:rFonts w:ascii="Times New Roman" w:eastAsia="Times New Roman" w:hAnsi="Times New Roman" w:cs="Times New Roman"/>
          <w:sz w:val="24"/>
          <w:szCs w:val="24"/>
          <w:lang w:eastAsia="ru-RU"/>
        </w:rPr>
        <w:t xml:space="preserve"> допустимого, в результате чего произошла деформация; </w:t>
      </w:r>
    </w:p>
    <w:p w:rsidR="005A36D7" w:rsidRPr="008E1E95" w:rsidRDefault="005A36D7" w:rsidP="005A36D7">
      <w:pPr>
        <w:tabs>
          <w:tab w:val="left" w:pos="284"/>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r w:rsidRPr="008E1E95">
        <w:rPr>
          <w:rFonts w:ascii="Times New Roman" w:eastAsia="Times New Roman" w:hAnsi="Times New Roman" w:cs="Times New Roman"/>
          <w:sz w:val="24"/>
          <w:szCs w:val="24"/>
          <w:lang w:eastAsia="ru-RU"/>
        </w:rPr>
        <w:tab/>
        <w:t xml:space="preserve">- разрушение металлоконструкций при предельных нагрузках повреждённых металлоконструкций стрелы, разрушение фланцевых соединений секций стрелы, а также болтов стыковых соединений стрелы. </w:t>
      </w:r>
    </w:p>
    <w:p w:rsidR="005A36D7" w:rsidRPr="008E1E95" w:rsidRDefault="005A36D7" w:rsidP="005A36D7">
      <w:pPr>
        <w:pStyle w:val="afd"/>
        <w:ind w:firstLine="708"/>
        <w:jc w:val="both"/>
        <w:rPr>
          <w:rFonts w:ascii="Times New Roman" w:hAnsi="Times New Roman"/>
          <w:sz w:val="24"/>
          <w:szCs w:val="24"/>
          <w:lang w:eastAsia="ru-RU"/>
        </w:rPr>
      </w:pPr>
      <w:r w:rsidRPr="008E1E95">
        <w:rPr>
          <w:rFonts w:ascii="Times New Roman" w:hAnsi="Times New Roman"/>
          <w:sz w:val="24"/>
          <w:szCs w:val="24"/>
          <w:lang w:eastAsia="ru-RU"/>
        </w:rPr>
        <w:t>- не исправность концевых выключателей подъема стрелы на минимальный вылет;</w:t>
      </w:r>
    </w:p>
    <w:p w:rsidR="005A36D7" w:rsidRPr="008E1E95" w:rsidRDefault="005A36D7" w:rsidP="005A36D7">
      <w:pPr>
        <w:pStyle w:val="afd"/>
        <w:ind w:firstLine="708"/>
        <w:jc w:val="both"/>
        <w:rPr>
          <w:rFonts w:ascii="Times New Roman" w:hAnsi="Times New Roman"/>
          <w:noProof/>
          <w:sz w:val="24"/>
          <w:szCs w:val="24"/>
          <w:lang w:eastAsia="ru-RU"/>
        </w:rPr>
      </w:pPr>
      <w:r w:rsidRPr="008E1E95">
        <w:rPr>
          <w:rFonts w:ascii="Times New Roman" w:hAnsi="Times New Roman"/>
          <w:sz w:val="24"/>
          <w:szCs w:val="24"/>
          <w:lang w:eastAsia="ru-RU"/>
        </w:rPr>
        <w:t>-не исправность электрических схем, предназначенных для недопущения переподъёма стрелы и включения звуковой сигнализации о срабатывании конечного выключателя подъёма стрелы</w:t>
      </w:r>
      <w:r w:rsidRPr="008E1E95">
        <w:rPr>
          <w:rFonts w:ascii="Times New Roman" w:hAnsi="Times New Roman"/>
          <w:noProof/>
          <w:sz w:val="24"/>
          <w:szCs w:val="24"/>
          <w:lang w:eastAsia="ru-RU"/>
        </w:rPr>
        <w:t>;</w:t>
      </w:r>
    </w:p>
    <w:p w:rsidR="005A36D7" w:rsidRPr="008E1E95" w:rsidRDefault="005A36D7" w:rsidP="005A36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Организационные причины аварии:</w:t>
      </w:r>
    </w:p>
    <w:p w:rsidR="005A36D7" w:rsidRPr="008E1E95" w:rsidRDefault="005A36D7" w:rsidP="005A36D7">
      <w:pPr>
        <w:pStyle w:val="a5"/>
        <w:spacing w:after="0" w:line="240" w:lineRule="auto"/>
        <w:ind w:left="0"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контроля со стороны специалиста, ответственного за содержание в работоспособном состоянии подъемного сооружения, за ведением работ по наладке приборов безопасности;</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отсутствие порядка проведения работ по наладке приборов безопасности на башенном кране БК-1000А специализированными организациями.</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разработанной методики, обеспечивающей безопасное проведение работ по наладке приборов безопасности на башенном кране БК-1000А;</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не соблюдение требований производственной инструкции ТМ-43 «Для машиниста (крановщика) башенного крана» в части проверки приборов и устройств безопасности на кране перед пуском его в работу;</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w:t>
      </w:r>
      <w:proofErr w:type="gramStart"/>
      <w:r w:rsidRPr="008E1E95">
        <w:rPr>
          <w:rFonts w:ascii="Times New Roman" w:eastAsia="Times New Roman" w:hAnsi="Times New Roman" w:cs="Times New Roman"/>
          <w:sz w:val="24"/>
          <w:szCs w:val="24"/>
          <w:lang w:eastAsia="ru-RU"/>
        </w:rPr>
        <w:t>не исполнение</w:t>
      </w:r>
      <w:proofErr w:type="gramEnd"/>
      <w:r w:rsidRPr="008E1E95">
        <w:rPr>
          <w:rFonts w:ascii="Times New Roman" w:eastAsia="Times New Roman" w:hAnsi="Times New Roman" w:cs="Times New Roman"/>
          <w:sz w:val="24"/>
          <w:szCs w:val="24"/>
          <w:lang w:eastAsia="ru-RU"/>
        </w:rPr>
        <w:t xml:space="preserve"> должностной инструкции ТМ-24 «Для специалиста, ответственного за содержание подъемных сооружений в работоспособном состоянии»;</w:t>
      </w:r>
    </w:p>
    <w:p w:rsidR="005A36D7" w:rsidRPr="008E1E95" w:rsidRDefault="005A36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отсутствие аттестации по промышленной безопасности у работников организации, непосредственно занятых выполнением работ по наладке в процессе эксплуатации подъемных сооружений.</w:t>
      </w:r>
    </w:p>
    <w:p w:rsidR="001B43D7" w:rsidRPr="008E1E95" w:rsidRDefault="001B43D7" w:rsidP="001B43D7">
      <w:pPr>
        <w:spacing w:after="0"/>
        <w:ind w:right="-1"/>
        <w:jc w:val="both"/>
        <w:rPr>
          <w:rFonts w:ascii="Times New Roman" w:eastAsia="Times New Roman" w:hAnsi="Times New Roman" w:cs="Times New Roman"/>
          <w:sz w:val="28"/>
          <w:szCs w:val="28"/>
          <w:lang w:eastAsia="ru-RU"/>
        </w:rPr>
      </w:pPr>
    </w:p>
    <w:p w:rsidR="001B43D7" w:rsidRPr="008E1E95" w:rsidRDefault="001B43D7" w:rsidP="005A36D7">
      <w:pPr>
        <w:tabs>
          <w:tab w:val="left" w:pos="5760"/>
        </w:tabs>
        <w:spacing w:after="0" w:line="240" w:lineRule="auto"/>
        <w:ind w:right="-1"/>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7. Анализ обобщенных причин аварий и несчастных случаев со смертельным исходом.</w:t>
      </w:r>
    </w:p>
    <w:p w:rsidR="001B43D7" w:rsidRPr="008E1E95" w:rsidRDefault="005A36D7" w:rsidP="005A36D7">
      <w:pPr>
        <w:tabs>
          <w:tab w:val="left" w:pos="709"/>
        </w:tabs>
        <w:spacing w:after="0" w:line="240" w:lineRule="auto"/>
        <w:ind w:right="-1"/>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r w:rsidR="001B43D7" w:rsidRPr="008E1E95">
        <w:rPr>
          <w:rFonts w:ascii="Times New Roman" w:eastAsia="Times New Roman" w:hAnsi="Times New Roman" w:cs="Times New Roman"/>
          <w:sz w:val="24"/>
          <w:szCs w:val="24"/>
          <w:lang w:eastAsia="ru-RU"/>
        </w:rPr>
        <w:t xml:space="preserve">За отчетный период в Самарской и Ульяновской областях несчастных случаев со смертельным исходом не зафиксировано. </w:t>
      </w:r>
    </w:p>
    <w:p w:rsidR="001B43D7" w:rsidRPr="008E1E95" w:rsidRDefault="001B43D7" w:rsidP="005A36D7">
      <w:pPr>
        <w:pStyle w:val="a5"/>
        <w:numPr>
          <w:ilvl w:val="1"/>
          <w:numId w:val="9"/>
        </w:numPr>
        <w:tabs>
          <w:tab w:val="left" w:pos="426"/>
          <w:tab w:val="left" w:pos="851"/>
        </w:tabs>
        <w:spacing w:after="0" w:line="240" w:lineRule="auto"/>
        <w:ind w:left="0"/>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1B43D7" w:rsidRPr="008E1E95" w:rsidRDefault="005A36D7" w:rsidP="005A36D7">
      <w:pPr>
        <w:tabs>
          <w:tab w:val="left" w:pos="709"/>
        </w:tabs>
        <w:spacing w:after="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r w:rsidR="001B43D7" w:rsidRPr="008E1E95">
        <w:rPr>
          <w:rFonts w:ascii="Times New Roman" w:eastAsia="Times New Roman" w:hAnsi="Times New Roman" w:cs="Times New Roman"/>
          <w:sz w:val="24"/>
          <w:szCs w:val="24"/>
          <w:lang w:eastAsia="ru-RU"/>
        </w:rPr>
        <w:t xml:space="preserve">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w:t>
      </w:r>
      <w:r w:rsidR="001B43D7" w:rsidRPr="008E1E95">
        <w:rPr>
          <w:rFonts w:ascii="Times New Roman" w:eastAsia="Times New Roman" w:hAnsi="Times New Roman" w:cs="Times New Roman"/>
          <w:color w:val="000000"/>
          <w:sz w:val="24"/>
          <w:szCs w:val="24"/>
          <w:lang w:eastAsia="ru-RU"/>
        </w:rPr>
        <w:t>Общий уровень промышленной безопасности на поднадзорных предприятиях удовлетворительный, о чем свидетельствуют результаты п</w:t>
      </w:r>
      <w:r w:rsidRPr="008E1E95">
        <w:rPr>
          <w:rFonts w:ascii="Times New Roman" w:eastAsia="Times New Roman" w:hAnsi="Times New Roman" w:cs="Times New Roman"/>
          <w:color w:val="000000"/>
          <w:sz w:val="24"/>
          <w:szCs w:val="24"/>
          <w:lang w:eastAsia="ru-RU"/>
        </w:rPr>
        <w:t xml:space="preserve">роверок выполнения предписаний. </w:t>
      </w:r>
      <w:r w:rsidR="001B43D7" w:rsidRPr="008E1E95">
        <w:rPr>
          <w:rFonts w:ascii="Times New Roman" w:eastAsia="Times New Roman" w:hAnsi="Times New Roman" w:cs="Times New Roman"/>
          <w:color w:val="000000"/>
          <w:sz w:val="24"/>
          <w:szCs w:val="24"/>
          <w:lang w:eastAsia="ru-RU"/>
        </w:rPr>
        <w:t xml:space="preserve">Из выявленного объема нарушений </w:t>
      </w:r>
      <w:r w:rsidR="001B43D7" w:rsidRPr="008E1E95">
        <w:rPr>
          <w:rFonts w:ascii="Times New Roman" w:eastAsia="Times New Roman" w:hAnsi="Times New Roman" w:cs="Times New Roman"/>
          <w:sz w:val="24"/>
          <w:szCs w:val="24"/>
          <w:lang w:eastAsia="ru-RU"/>
        </w:rPr>
        <w:t>97 %</w:t>
      </w:r>
      <w:r w:rsidR="001B43D7" w:rsidRPr="008E1E95">
        <w:rPr>
          <w:rFonts w:ascii="Times New Roman" w:eastAsia="Times New Roman" w:hAnsi="Times New Roman" w:cs="Times New Roman"/>
          <w:color w:val="000000"/>
          <w:sz w:val="24"/>
          <w:szCs w:val="24"/>
          <w:lang w:eastAsia="ru-RU"/>
        </w:rPr>
        <w:t xml:space="preserve"> устраняются надлежащим образом в установленные сроки. Кроме того, производится работа по техническому перевооружению оборудования. </w:t>
      </w:r>
      <w:r w:rsidR="001B43D7" w:rsidRPr="008E1E95">
        <w:rPr>
          <w:rFonts w:ascii="Times New Roman" w:eastAsia="Times New Roman" w:hAnsi="Times New Roman" w:cs="Times New Roman"/>
          <w:sz w:val="24"/>
          <w:szCs w:val="24"/>
          <w:lang w:eastAsia="ru-RU"/>
        </w:rPr>
        <w:t xml:space="preserve">Но наряду с этим владельцами подъемных сооружений крайне неохотно проводится замена физически и морального изношенного оборудования. </w:t>
      </w:r>
    </w:p>
    <w:p w:rsidR="001B43D7" w:rsidRPr="008E1E95" w:rsidRDefault="001B43D7" w:rsidP="005A36D7">
      <w:pPr>
        <w:tabs>
          <w:tab w:val="left" w:pos="5760"/>
        </w:tabs>
        <w:spacing w:after="0" w:line="240" w:lineRule="auto"/>
        <w:jc w:val="both"/>
        <w:rPr>
          <w:rFonts w:ascii="Times New Roman" w:eastAsia="Times New Roman" w:hAnsi="Times New Roman" w:cs="Times New Roman"/>
          <w:i/>
          <w:sz w:val="24"/>
          <w:szCs w:val="24"/>
          <w:lang w:eastAsia="ru-RU"/>
        </w:rPr>
      </w:pPr>
    </w:p>
    <w:p w:rsidR="001B43D7" w:rsidRPr="008E1E95" w:rsidRDefault="001B43D7" w:rsidP="005A36D7">
      <w:pPr>
        <w:tabs>
          <w:tab w:val="left" w:pos="5760"/>
        </w:tabs>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 xml:space="preserve">9. Анализ соблюдения законодательно установленных процедур регулирования промышленной безопасности (производственный </w:t>
      </w:r>
      <w:proofErr w:type="gramStart"/>
      <w:r w:rsidRPr="008E1E95">
        <w:rPr>
          <w:rFonts w:ascii="Times New Roman" w:eastAsia="Times New Roman" w:hAnsi="Times New Roman" w:cs="Times New Roman"/>
          <w:i/>
          <w:sz w:val="24"/>
          <w:szCs w:val="24"/>
          <w:lang w:eastAsia="ru-RU"/>
        </w:rPr>
        <w:t>контроль за</w:t>
      </w:r>
      <w:proofErr w:type="gramEnd"/>
      <w:r w:rsidRPr="008E1E95">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ОПО и др.) в поднадзорных организациях.</w:t>
      </w:r>
    </w:p>
    <w:p w:rsidR="001B43D7" w:rsidRPr="008E1E95" w:rsidRDefault="001B43D7" w:rsidP="005A36D7">
      <w:pPr>
        <w:tabs>
          <w:tab w:val="left" w:pos="5760"/>
        </w:tabs>
        <w:spacing w:after="0" w:line="240" w:lineRule="auto"/>
        <w:jc w:val="both"/>
        <w:rPr>
          <w:rFonts w:ascii="Times New Roman" w:eastAsia="Times New Roman" w:hAnsi="Times New Roman" w:cs="Times New Roman"/>
          <w:i/>
          <w:sz w:val="24"/>
          <w:szCs w:val="24"/>
          <w:lang w:eastAsia="ru-RU"/>
        </w:rPr>
      </w:pPr>
    </w:p>
    <w:p w:rsidR="001B43D7" w:rsidRPr="008E1E95" w:rsidRDefault="001B43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color w:val="000000"/>
          <w:spacing w:val="2"/>
          <w:sz w:val="24"/>
          <w:szCs w:val="24"/>
          <w:lang w:eastAsia="ru-RU"/>
        </w:rPr>
        <w:t>Все подконтрольные Управлению предприятия Самарской и Ульяновской областей имеют</w:t>
      </w:r>
      <w:r w:rsidRPr="008E1E95">
        <w:rPr>
          <w:rFonts w:ascii="Times New Roman" w:eastAsia="Times New Roman" w:hAnsi="Times New Roman" w:cs="Times New Roman"/>
          <w:color w:val="000000"/>
          <w:sz w:val="24"/>
          <w:szCs w:val="24"/>
          <w:lang w:eastAsia="ru-RU"/>
        </w:rPr>
        <w:t xml:space="preserve"> Положения </w:t>
      </w:r>
      <w:proofErr w:type="gramStart"/>
      <w:r w:rsidRPr="008E1E95">
        <w:rPr>
          <w:rFonts w:ascii="Times New Roman" w:eastAsia="Times New Roman" w:hAnsi="Times New Roman" w:cs="Times New Roman"/>
          <w:color w:val="000000"/>
          <w:sz w:val="24"/>
          <w:szCs w:val="24"/>
          <w:lang w:eastAsia="ru-RU"/>
        </w:rPr>
        <w:t xml:space="preserve">о </w:t>
      </w:r>
      <w:r w:rsidRPr="008E1E95">
        <w:rPr>
          <w:rFonts w:ascii="Times New Roman" w:eastAsia="Times New Roman" w:hAnsi="Times New Roman" w:cs="Times New Roman"/>
          <w:color w:val="000000"/>
          <w:spacing w:val="3"/>
          <w:sz w:val="24"/>
          <w:szCs w:val="24"/>
          <w:lang w:eastAsia="ru-RU"/>
        </w:rPr>
        <w:t>производственном контроле за соблюдением требований промышленной безопасности на опасном производственном объекте в соответствии с Правилами</w:t>
      </w:r>
      <w:proofErr w:type="gramEnd"/>
      <w:r w:rsidRPr="008E1E95">
        <w:rPr>
          <w:rFonts w:ascii="Times New Roman" w:eastAsia="Times New Roman" w:hAnsi="Times New Roman" w:cs="Times New Roman"/>
          <w:color w:val="000000"/>
          <w:spacing w:val="3"/>
          <w:sz w:val="24"/>
          <w:szCs w:val="24"/>
          <w:lang w:eastAsia="ru-RU"/>
        </w:rPr>
        <w:t xml:space="preserve">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w:t>
      </w:r>
      <w:r w:rsidR="005A36D7" w:rsidRPr="008E1E95">
        <w:rPr>
          <w:rFonts w:ascii="Times New Roman" w:eastAsia="Times New Roman" w:hAnsi="Times New Roman" w:cs="Times New Roman"/>
          <w:color w:val="000000"/>
          <w:spacing w:val="3"/>
          <w:sz w:val="24"/>
          <w:szCs w:val="24"/>
          <w:lang w:eastAsia="ru-RU"/>
        </w:rPr>
        <w:t>19</w:t>
      </w:r>
      <w:r w:rsidRPr="008E1E95">
        <w:rPr>
          <w:rFonts w:ascii="Times New Roman" w:eastAsia="Times New Roman" w:hAnsi="Times New Roman" w:cs="Times New Roman"/>
          <w:color w:val="000000"/>
          <w:spacing w:val="3"/>
          <w:sz w:val="24"/>
          <w:szCs w:val="24"/>
          <w:lang w:eastAsia="ru-RU"/>
        </w:rPr>
        <w:t>99г №263</w:t>
      </w:r>
      <w:r w:rsidRPr="008E1E95">
        <w:rPr>
          <w:rFonts w:ascii="Times New Roman" w:eastAsia="Times New Roman" w:hAnsi="Times New Roman" w:cs="Times New Roman"/>
          <w:color w:val="000000"/>
          <w:spacing w:val="8"/>
          <w:sz w:val="24"/>
          <w:szCs w:val="24"/>
          <w:lang w:eastAsia="ru-RU"/>
        </w:rPr>
        <w:t xml:space="preserve">. </w:t>
      </w:r>
      <w:r w:rsidRPr="008E1E95">
        <w:rPr>
          <w:rFonts w:ascii="Times New Roman" w:eastAsia="Times New Roman" w:hAnsi="Times New Roman" w:cs="Times New Roman"/>
          <w:color w:val="000000"/>
          <w:spacing w:val="6"/>
          <w:sz w:val="24"/>
          <w:szCs w:val="24"/>
          <w:lang w:eastAsia="ru-RU"/>
        </w:rPr>
        <w:t xml:space="preserve">При проведении </w:t>
      </w:r>
      <w:r w:rsidR="005A36D7" w:rsidRPr="008E1E95">
        <w:rPr>
          <w:rFonts w:ascii="Times New Roman" w:eastAsia="Times New Roman" w:hAnsi="Times New Roman" w:cs="Times New Roman"/>
          <w:color w:val="000000"/>
          <w:spacing w:val="6"/>
          <w:sz w:val="24"/>
          <w:szCs w:val="24"/>
          <w:lang w:eastAsia="ru-RU"/>
        </w:rPr>
        <w:t xml:space="preserve">проверок </w:t>
      </w:r>
      <w:r w:rsidRPr="008E1E95">
        <w:rPr>
          <w:rFonts w:ascii="Times New Roman" w:eastAsia="Times New Roman" w:hAnsi="Times New Roman" w:cs="Times New Roman"/>
          <w:color w:val="000000"/>
          <w:spacing w:val="5"/>
          <w:sz w:val="24"/>
          <w:szCs w:val="24"/>
          <w:lang w:eastAsia="ru-RU"/>
        </w:rPr>
        <w:t xml:space="preserve">в обязательном порядке проводится проверка организации и осуществления </w:t>
      </w:r>
      <w:r w:rsidRPr="008E1E95">
        <w:rPr>
          <w:rFonts w:ascii="Times New Roman" w:eastAsia="Times New Roman" w:hAnsi="Times New Roman" w:cs="Times New Roman"/>
          <w:color w:val="000000"/>
          <w:spacing w:val="3"/>
          <w:sz w:val="24"/>
          <w:szCs w:val="24"/>
          <w:lang w:eastAsia="ru-RU"/>
        </w:rPr>
        <w:t xml:space="preserve">производственного контроля. </w:t>
      </w:r>
      <w:r w:rsidRPr="008E1E95">
        <w:rPr>
          <w:rFonts w:ascii="Times New Roman" w:eastAsia="Times New Roman" w:hAnsi="Times New Roman" w:cs="Times New Roman"/>
          <w:sz w:val="24"/>
          <w:szCs w:val="24"/>
          <w:lang w:eastAsia="ru-RU"/>
        </w:rPr>
        <w:t>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1B43D7" w:rsidRPr="008E1E95" w:rsidRDefault="001B43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в актах проверок, проводимых представителями служб производственного контроля</w:t>
      </w:r>
      <w:r w:rsidR="005A36D7"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не указываются требования по приостановке технических устройств, имеющие нарушения, при которых эксплуатация должна быть запрещена;</w:t>
      </w:r>
    </w:p>
    <w:p w:rsidR="001B43D7" w:rsidRPr="008E1E95" w:rsidRDefault="001B43D7" w:rsidP="005A36D7">
      <w:pPr>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Управление по показателям об организации и осуществлении производственного контроля.</w:t>
      </w:r>
    </w:p>
    <w:p w:rsidR="001B43D7" w:rsidRPr="008E1E95" w:rsidRDefault="005558F5" w:rsidP="005A36D7">
      <w:pPr>
        <w:tabs>
          <w:tab w:val="left" w:pos="0"/>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proofErr w:type="gramStart"/>
      <w:r w:rsidR="001B43D7" w:rsidRPr="008E1E95">
        <w:rPr>
          <w:rFonts w:ascii="Times New Roman" w:eastAsia="Times New Roman" w:hAnsi="Times New Roman" w:cs="Times New Roman"/>
          <w:sz w:val="24"/>
          <w:szCs w:val="24"/>
          <w:lang w:eastAsia="ru-RU"/>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w:t>
      </w:r>
      <w:r w:rsidRPr="008E1E95">
        <w:rPr>
          <w:rFonts w:ascii="Times New Roman" w:eastAsia="Times New Roman" w:hAnsi="Times New Roman" w:cs="Times New Roman"/>
          <w:sz w:val="24"/>
          <w:szCs w:val="24"/>
          <w:lang w:eastAsia="ru-RU"/>
        </w:rPr>
        <w:t>,</w:t>
      </w:r>
      <w:r w:rsidR="001B43D7" w:rsidRPr="008E1E95">
        <w:rPr>
          <w:rFonts w:ascii="Times New Roman" w:eastAsia="Times New Roman" w:hAnsi="Times New Roman" w:cs="Times New Roman"/>
          <w:sz w:val="24"/>
          <w:szCs w:val="24"/>
          <w:lang w:eastAsia="ru-RU"/>
        </w:rPr>
        <w:t xml:space="preserve"> занятого на</w:t>
      </w:r>
      <w:proofErr w:type="gramEnd"/>
      <w:r w:rsidR="001B43D7" w:rsidRPr="008E1E95">
        <w:rPr>
          <w:rFonts w:ascii="Times New Roman" w:eastAsia="Times New Roman" w:hAnsi="Times New Roman" w:cs="Times New Roman"/>
          <w:sz w:val="24"/>
          <w:szCs w:val="24"/>
          <w:lang w:eastAsia="ru-RU"/>
        </w:rPr>
        <w:t xml:space="preserve"> опасных производственных </w:t>
      </w:r>
      <w:proofErr w:type="gramStart"/>
      <w:r w:rsidR="001B43D7" w:rsidRPr="008E1E95">
        <w:rPr>
          <w:rFonts w:ascii="Times New Roman" w:eastAsia="Times New Roman" w:hAnsi="Times New Roman" w:cs="Times New Roman"/>
          <w:sz w:val="24"/>
          <w:szCs w:val="24"/>
          <w:lang w:eastAsia="ru-RU"/>
        </w:rPr>
        <w:t>объектах</w:t>
      </w:r>
      <w:proofErr w:type="gramEnd"/>
      <w:r w:rsidR="001B43D7" w:rsidRPr="008E1E95">
        <w:rPr>
          <w:rFonts w:ascii="Times New Roman" w:eastAsia="Times New Roman" w:hAnsi="Times New Roman" w:cs="Times New Roman"/>
          <w:sz w:val="24"/>
          <w:szCs w:val="24"/>
          <w:lang w:eastAsia="ru-RU"/>
        </w:rPr>
        <w:t>.</w:t>
      </w:r>
    </w:p>
    <w:p w:rsidR="001B43D7" w:rsidRPr="008E1E95" w:rsidRDefault="005558F5" w:rsidP="005A36D7">
      <w:pPr>
        <w:tabs>
          <w:tab w:val="left" w:pos="0"/>
        </w:tabs>
        <w:spacing w:after="0" w:line="240" w:lineRule="auto"/>
        <w:jc w:val="both"/>
        <w:rPr>
          <w:rFonts w:ascii="Times New Roman" w:eastAsia="Times New Roman" w:hAnsi="Times New Roman" w:cs="Times New Roman"/>
          <w:bCs/>
          <w:color w:val="000000"/>
          <w:sz w:val="24"/>
          <w:szCs w:val="24"/>
          <w:lang w:eastAsia="ru-RU"/>
        </w:rPr>
      </w:pPr>
      <w:r w:rsidRPr="008E1E95">
        <w:rPr>
          <w:rFonts w:ascii="Times New Roman" w:eastAsia="Times New Roman" w:hAnsi="Times New Roman" w:cs="Times New Roman"/>
          <w:bCs/>
          <w:color w:val="000000"/>
          <w:sz w:val="24"/>
          <w:szCs w:val="24"/>
          <w:lang w:eastAsia="ru-RU"/>
        </w:rPr>
        <w:tab/>
      </w:r>
      <w:r w:rsidR="001B43D7" w:rsidRPr="008E1E95">
        <w:rPr>
          <w:rFonts w:ascii="Times New Roman" w:eastAsia="Times New Roman" w:hAnsi="Times New Roman" w:cs="Times New Roman"/>
          <w:bCs/>
          <w:color w:val="000000"/>
          <w:sz w:val="24"/>
          <w:szCs w:val="24"/>
          <w:lang w:eastAsia="ru-RU"/>
        </w:rPr>
        <w:t xml:space="preserve">Контроль внедрения </w:t>
      </w:r>
      <w:r w:rsidR="001B43D7" w:rsidRPr="008E1E95">
        <w:rPr>
          <w:rFonts w:ascii="Times New Roman" w:eastAsia="Times New Roman" w:hAnsi="Times New Roman" w:cs="Times New Roman"/>
          <w:bCs/>
          <w:sz w:val="24"/>
          <w:szCs w:val="24"/>
          <w:lang w:eastAsia="ru-RU"/>
        </w:rPr>
        <w:t>системы управления промышленной безопасности</w:t>
      </w:r>
      <w:r w:rsidR="001B43D7" w:rsidRPr="008E1E95">
        <w:rPr>
          <w:rFonts w:ascii="Times New Roman" w:eastAsia="Times New Roman" w:hAnsi="Times New Roman" w:cs="Times New Roman"/>
          <w:bCs/>
          <w:color w:val="000000"/>
          <w:sz w:val="24"/>
          <w:szCs w:val="24"/>
          <w:lang w:eastAsia="ru-RU"/>
        </w:rPr>
        <w:t xml:space="preserve">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управления промышленной безопасности предложено разработать план мероприятий по усилению системы управления промышленной безопасности. Как показала практика, внедрение системы управления промышленной безопасностью на мелких предприятиях осуществляется быстрее и эффективнее, чем на крупных.</w:t>
      </w:r>
    </w:p>
    <w:p w:rsidR="001B43D7" w:rsidRPr="008E1E95" w:rsidRDefault="005558F5" w:rsidP="005A36D7">
      <w:pPr>
        <w:tabs>
          <w:tab w:val="left" w:pos="0"/>
        </w:tabs>
        <w:spacing w:after="0" w:line="240" w:lineRule="auto"/>
        <w:jc w:val="both"/>
        <w:rPr>
          <w:rFonts w:ascii="Times New Roman" w:eastAsia="Times New Roman" w:hAnsi="Times New Roman" w:cs="Times New Roman"/>
          <w:bCs/>
          <w:color w:val="000000"/>
          <w:sz w:val="24"/>
          <w:szCs w:val="24"/>
          <w:lang w:eastAsia="ru-RU"/>
        </w:rPr>
      </w:pPr>
      <w:r w:rsidRPr="008E1E95">
        <w:rPr>
          <w:rFonts w:ascii="Times New Roman" w:eastAsia="Times New Roman" w:hAnsi="Times New Roman" w:cs="Times New Roman"/>
          <w:bCs/>
          <w:color w:val="000000"/>
          <w:spacing w:val="5"/>
          <w:sz w:val="24"/>
          <w:szCs w:val="24"/>
          <w:lang w:eastAsia="ru-RU"/>
        </w:rPr>
        <w:tab/>
      </w:r>
      <w:proofErr w:type="gramStart"/>
      <w:r w:rsidR="001B43D7" w:rsidRPr="008E1E95">
        <w:rPr>
          <w:rFonts w:ascii="Times New Roman" w:eastAsia="Times New Roman" w:hAnsi="Times New Roman" w:cs="Times New Roman"/>
          <w:bCs/>
          <w:color w:val="000000"/>
          <w:spacing w:val="5"/>
          <w:sz w:val="24"/>
          <w:szCs w:val="24"/>
          <w:lang w:eastAsia="ru-RU"/>
        </w:rPr>
        <w:t>В соответствии со статьей 15 Федерального закона «О промышленной безопасности опасных производственных объектов</w:t>
      </w:r>
      <w:r w:rsidRPr="008E1E95">
        <w:rPr>
          <w:rFonts w:ascii="Times New Roman" w:eastAsia="Times New Roman" w:hAnsi="Times New Roman" w:cs="Times New Roman"/>
          <w:bCs/>
          <w:color w:val="000000"/>
          <w:spacing w:val="5"/>
          <w:sz w:val="24"/>
          <w:szCs w:val="24"/>
          <w:lang w:eastAsia="ru-RU"/>
        </w:rPr>
        <w:t>»</w:t>
      </w:r>
      <w:r w:rsidR="001B43D7" w:rsidRPr="008E1E95">
        <w:rPr>
          <w:rFonts w:ascii="Times New Roman" w:eastAsia="Times New Roman" w:hAnsi="Times New Roman" w:cs="Times New Roman"/>
          <w:bCs/>
          <w:color w:val="000000"/>
          <w:spacing w:val="5"/>
          <w:sz w:val="24"/>
          <w:szCs w:val="24"/>
          <w:lang w:eastAsia="ru-RU"/>
        </w:rPr>
        <w:t xml:space="preserve"> и Федерального закона «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от 27.07.2010г. №225-ФЗ подконтрольные предприятия, эксплуатирующие опасные производственные объекты</w:t>
      </w:r>
      <w:r w:rsidRPr="008E1E95">
        <w:rPr>
          <w:rFonts w:ascii="Times New Roman" w:eastAsia="Times New Roman" w:hAnsi="Times New Roman" w:cs="Times New Roman"/>
          <w:bCs/>
          <w:color w:val="000000"/>
          <w:spacing w:val="5"/>
          <w:sz w:val="24"/>
          <w:szCs w:val="24"/>
          <w:lang w:eastAsia="ru-RU"/>
        </w:rPr>
        <w:t>,</w:t>
      </w:r>
      <w:r w:rsidR="001B43D7" w:rsidRPr="008E1E95">
        <w:rPr>
          <w:rFonts w:ascii="Times New Roman" w:eastAsia="Times New Roman" w:hAnsi="Times New Roman" w:cs="Times New Roman"/>
          <w:bCs/>
          <w:color w:val="000000"/>
          <w:spacing w:val="5"/>
          <w:sz w:val="24"/>
          <w:szCs w:val="24"/>
          <w:lang w:eastAsia="ru-RU"/>
        </w:rPr>
        <w:t xml:space="preserve"> имеют действующие договора страхования на 2017-2018 годы</w:t>
      </w:r>
      <w:r w:rsidR="001B43D7" w:rsidRPr="008E1E95">
        <w:rPr>
          <w:rFonts w:ascii="Times New Roman" w:eastAsia="Times New Roman" w:hAnsi="Times New Roman" w:cs="Times New Roman"/>
          <w:b/>
          <w:bCs/>
          <w:color w:val="000000"/>
          <w:spacing w:val="5"/>
          <w:sz w:val="24"/>
          <w:szCs w:val="24"/>
          <w:lang w:eastAsia="ru-RU"/>
        </w:rPr>
        <w:t>.</w:t>
      </w:r>
      <w:proofErr w:type="gramEnd"/>
      <w:r w:rsidR="001B43D7" w:rsidRPr="008E1E95">
        <w:rPr>
          <w:rFonts w:ascii="Times New Roman" w:eastAsia="Times New Roman" w:hAnsi="Times New Roman" w:cs="Times New Roman"/>
          <w:bCs/>
          <w:color w:val="000000"/>
          <w:sz w:val="24"/>
          <w:szCs w:val="24"/>
          <w:lang w:eastAsia="ru-RU"/>
        </w:rPr>
        <w:t xml:space="preserve"> Инспекторами </w:t>
      </w:r>
      <w:r w:rsidRPr="008E1E95">
        <w:rPr>
          <w:rFonts w:ascii="Times New Roman" w:eastAsia="Times New Roman" w:hAnsi="Times New Roman" w:cs="Times New Roman"/>
          <w:bCs/>
          <w:color w:val="000000"/>
          <w:sz w:val="24"/>
          <w:szCs w:val="24"/>
          <w:lang w:eastAsia="ru-RU"/>
        </w:rPr>
        <w:t xml:space="preserve">Управления </w:t>
      </w:r>
      <w:r w:rsidR="001B43D7" w:rsidRPr="008E1E95">
        <w:rPr>
          <w:rFonts w:ascii="Times New Roman" w:eastAsia="Times New Roman" w:hAnsi="Times New Roman" w:cs="Times New Roman"/>
          <w:bCs/>
          <w:color w:val="000000"/>
          <w:sz w:val="24"/>
          <w:szCs w:val="24"/>
          <w:lang w:eastAsia="ru-RU"/>
        </w:rPr>
        <w:t>контролируется своевременность пролонгации договоров страхования.</w:t>
      </w:r>
    </w:p>
    <w:p w:rsidR="001B43D7" w:rsidRPr="008E1E95" w:rsidRDefault="005558F5" w:rsidP="005A36D7">
      <w:pPr>
        <w:tabs>
          <w:tab w:val="left" w:pos="0"/>
        </w:tabs>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r w:rsidR="001B43D7" w:rsidRPr="008E1E95">
        <w:rPr>
          <w:rFonts w:ascii="Times New Roman" w:eastAsia="Times New Roman" w:hAnsi="Times New Roman" w:cs="Times New Roman"/>
          <w:sz w:val="24"/>
          <w:szCs w:val="24"/>
          <w:lang w:eastAsia="ru-RU"/>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1B43D7" w:rsidRPr="008E1E95" w:rsidRDefault="005558F5" w:rsidP="005A36D7">
      <w:pPr>
        <w:tabs>
          <w:tab w:val="left" w:pos="0"/>
        </w:tabs>
        <w:spacing w:after="0" w:line="240" w:lineRule="auto"/>
        <w:jc w:val="both"/>
        <w:rPr>
          <w:rFonts w:ascii="Times New Roman" w:eastAsia="Times New Roman" w:hAnsi="Times New Roman" w:cs="Times New Roman"/>
          <w:color w:val="000000"/>
          <w:spacing w:val="3"/>
          <w:sz w:val="24"/>
          <w:szCs w:val="24"/>
          <w:lang w:eastAsia="ru-RU"/>
        </w:rPr>
      </w:pPr>
      <w:r w:rsidRPr="008E1E95">
        <w:rPr>
          <w:rFonts w:ascii="Times New Roman" w:eastAsia="Times New Roman" w:hAnsi="Times New Roman" w:cs="Times New Roman"/>
          <w:sz w:val="24"/>
          <w:szCs w:val="24"/>
          <w:lang w:eastAsia="ru-RU"/>
        </w:rPr>
        <w:tab/>
      </w:r>
      <w:r w:rsidR="001B43D7" w:rsidRPr="008E1E95">
        <w:rPr>
          <w:rFonts w:ascii="Times New Roman" w:eastAsia="Times New Roman" w:hAnsi="Times New Roman" w:cs="Times New Roman"/>
          <w:sz w:val="24"/>
          <w:szCs w:val="24"/>
          <w:lang w:eastAsia="ru-RU"/>
        </w:rPr>
        <w:t>Анализ соблюдения законодательно установленных процедур регулирования промышленной безопасности в Самарской и Ульяновской областях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1B43D7" w:rsidRPr="008E1E95" w:rsidRDefault="001B43D7" w:rsidP="005558F5">
      <w:pPr>
        <w:shd w:val="clear" w:color="auto" w:fill="FFFFFF"/>
        <w:spacing w:after="0" w:line="240" w:lineRule="auto"/>
        <w:jc w:val="both"/>
        <w:rPr>
          <w:rFonts w:ascii="Times New Roman" w:eastAsia="Times New Roman" w:hAnsi="Times New Roman" w:cs="Times New Roman"/>
          <w:i/>
          <w:sz w:val="24"/>
          <w:szCs w:val="24"/>
          <w:lang w:eastAsia="ru-RU"/>
        </w:rPr>
      </w:pPr>
    </w:p>
    <w:p w:rsidR="001B43D7" w:rsidRPr="008E1E95" w:rsidRDefault="001B43D7" w:rsidP="005558F5">
      <w:pPr>
        <w:shd w:val="clear" w:color="auto" w:fill="FFFFFF"/>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10. Основные проблемы, связанные с реализацией требований вновь введенных технических регламентов.</w:t>
      </w:r>
    </w:p>
    <w:p w:rsidR="001B43D7" w:rsidRPr="008E1E95" w:rsidRDefault="001B43D7" w:rsidP="005558F5">
      <w:pPr>
        <w:shd w:val="clear" w:color="auto" w:fill="FFFFFF"/>
        <w:spacing w:after="0" w:line="240" w:lineRule="auto"/>
        <w:jc w:val="both"/>
        <w:rPr>
          <w:rFonts w:ascii="Times New Roman" w:eastAsia="Times New Roman" w:hAnsi="Times New Roman" w:cs="Times New Roman"/>
          <w:i/>
          <w:sz w:val="24"/>
          <w:szCs w:val="24"/>
          <w:lang w:eastAsia="ru-RU"/>
        </w:rPr>
      </w:pPr>
    </w:p>
    <w:p w:rsidR="001B43D7" w:rsidRPr="008E1E95" w:rsidRDefault="001B43D7" w:rsidP="005558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Основные проблемы, связанные с реализацией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ТР</w:t>
      </w:r>
      <w:proofErr w:type="gramEnd"/>
      <w:r w:rsidRPr="008E1E95">
        <w:rPr>
          <w:rFonts w:ascii="Times New Roman" w:eastAsia="Times New Roman" w:hAnsi="Times New Roman" w:cs="Times New Roman"/>
          <w:sz w:val="24"/>
          <w:szCs w:val="24"/>
          <w:lang w:eastAsia="ru-RU"/>
        </w:rPr>
        <w:t xml:space="preserve"> ТС 011/2011 «Безопасность лифтов», утвержденного Решением Комиссии Таможенного союза от 18.10.2011г №824  и Технического регламента таможенного союза ТР ТС 010/2011 «О безопасности машин и оборудования », утвержденного Решением Комиссии Таможенного союза от 18.10.2011г №823</w:t>
      </w:r>
      <w:r w:rsidR="005558F5"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заключаются в следующем:</w:t>
      </w:r>
      <w:r w:rsidR="005558F5" w:rsidRPr="008E1E95">
        <w:rPr>
          <w:rFonts w:ascii="Times New Roman" w:eastAsia="Times New Roman" w:hAnsi="Times New Roman" w:cs="Times New Roman"/>
          <w:sz w:val="24"/>
          <w:szCs w:val="24"/>
          <w:lang w:eastAsia="ru-RU"/>
        </w:rPr>
        <w:t xml:space="preserve"> </w:t>
      </w:r>
      <w:r w:rsidRPr="008E1E95">
        <w:rPr>
          <w:rFonts w:ascii="Times New Roman" w:eastAsia="Times New Roman" w:hAnsi="Times New Roman" w:cs="Times New Roman"/>
          <w:sz w:val="24"/>
          <w:szCs w:val="24"/>
          <w:lang w:eastAsia="ru-RU"/>
        </w:rPr>
        <w:t>недостаточные меры воздействия на нарушителей требований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Безопасность лифтов», утвержденных Решением Комиссии Таможенного союза от 18 октября 2011 года № 843) при проведении плановых проверок, а именно невозможность применения штрафных санкций.</w:t>
      </w:r>
      <w:proofErr w:type="gramEnd"/>
      <w:r w:rsidRPr="008E1E95">
        <w:rPr>
          <w:rFonts w:ascii="Times New Roman" w:eastAsia="Times New Roman" w:hAnsi="Times New Roman" w:cs="Times New Roman"/>
          <w:sz w:val="24"/>
          <w:szCs w:val="24"/>
          <w:lang w:eastAsia="ru-RU"/>
        </w:rPr>
        <w:t xml:space="preserve">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1B43D7" w:rsidRPr="008E1E95" w:rsidRDefault="001B43D7" w:rsidP="005558F5">
      <w:pPr>
        <w:spacing w:after="0" w:line="240" w:lineRule="auto"/>
        <w:jc w:val="both"/>
        <w:rPr>
          <w:rFonts w:ascii="Times New Roman" w:eastAsia="Times New Roman" w:hAnsi="Times New Roman" w:cs="Times New Roman"/>
          <w:sz w:val="24"/>
          <w:szCs w:val="24"/>
          <w:lang w:eastAsia="ru-RU"/>
        </w:rPr>
      </w:pPr>
    </w:p>
    <w:p w:rsidR="001B43D7" w:rsidRPr="008E1E95" w:rsidRDefault="001B43D7" w:rsidP="005558F5">
      <w:pPr>
        <w:shd w:val="clear" w:color="auto" w:fill="FFFFFF"/>
        <w:spacing w:after="0" w:line="240" w:lineRule="auto"/>
        <w:jc w:val="both"/>
        <w:rPr>
          <w:rFonts w:ascii="Times New Roman" w:eastAsia="Times New Roman" w:hAnsi="Times New Roman" w:cs="Times New Roman"/>
          <w:i/>
          <w:color w:val="000000"/>
          <w:spacing w:val="3"/>
          <w:sz w:val="24"/>
          <w:szCs w:val="24"/>
          <w:lang w:eastAsia="ru-RU"/>
        </w:rPr>
      </w:pPr>
      <w:r w:rsidRPr="008E1E95">
        <w:rPr>
          <w:rFonts w:ascii="Times New Roman" w:eastAsia="Times New Roman" w:hAnsi="Times New Roman" w:cs="Times New Roman"/>
          <w:i/>
          <w:sz w:val="24"/>
          <w:szCs w:val="24"/>
          <w:lang w:eastAsia="ru-RU"/>
        </w:rPr>
        <w:lastRenderedPageBreak/>
        <w:t>11.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w:t>
      </w:r>
      <w:r w:rsidRPr="008E1E95">
        <w:rPr>
          <w:rFonts w:ascii="Times New Roman" w:eastAsia="Times New Roman" w:hAnsi="Times New Roman" w:cs="Times New Roman"/>
          <w:i/>
          <w:color w:val="000000"/>
          <w:spacing w:val="3"/>
          <w:sz w:val="24"/>
          <w:szCs w:val="24"/>
          <w:lang w:eastAsia="ru-RU"/>
        </w:rPr>
        <w:t xml:space="preserve"> </w:t>
      </w:r>
      <w:r w:rsidRPr="008E1E95">
        <w:rPr>
          <w:rFonts w:ascii="Times New Roman" w:eastAsia="Times New Roman" w:hAnsi="Times New Roman" w:cs="Times New Roman"/>
          <w:i/>
          <w:sz w:val="24"/>
          <w:szCs w:val="24"/>
          <w:lang w:eastAsia="ru-RU"/>
        </w:rPr>
        <w:t>противоаварийной устойчивости поднадзорных объектов.</w:t>
      </w:r>
    </w:p>
    <w:p w:rsidR="001B43D7" w:rsidRPr="008E1E95" w:rsidRDefault="001B43D7" w:rsidP="005558F5">
      <w:pPr>
        <w:spacing w:after="0" w:line="240" w:lineRule="auto"/>
        <w:ind w:firstLine="708"/>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 xml:space="preserve">В отчетном периоде </w:t>
      </w:r>
      <w:r w:rsidR="005558F5" w:rsidRPr="008E1E95">
        <w:rPr>
          <w:rFonts w:ascii="Times New Roman" w:eastAsia="Times New Roman" w:hAnsi="Times New Roman" w:cs="Times New Roman"/>
          <w:color w:val="000000"/>
          <w:sz w:val="24"/>
          <w:szCs w:val="24"/>
          <w:lang w:eastAsia="ru-RU"/>
        </w:rPr>
        <w:t xml:space="preserve">Управлением </w:t>
      </w:r>
      <w:r w:rsidRPr="008E1E95">
        <w:rPr>
          <w:rFonts w:ascii="Times New Roman" w:eastAsia="Times New Roman" w:hAnsi="Times New Roman" w:cs="Times New Roman"/>
          <w:color w:val="000000"/>
          <w:sz w:val="24"/>
          <w:szCs w:val="24"/>
          <w:lang w:eastAsia="ru-RU"/>
        </w:rPr>
        <w:t>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r w:rsidR="005558F5" w:rsidRPr="008E1E95">
        <w:rPr>
          <w:rFonts w:ascii="Times New Roman" w:eastAsia="Times New Roman" w:hAnsi="Times New Roman" w:cs="Times New Roman"/>
          <w:color w:val="000000"/>
          <w:sz w:val="24"/>
          <w:szCs w:val="24"/>
          <w:lang w:eastAsia="ru-RU"/>
        </w:rPr>
        <w:t xml:space="preserve"> </w:t>
      </w:r>
      <w:r w:rsidRPr="008E1E95">
        <w:rPr>
          <w:rFonts w:ascii="Times New Roman" w:eastAsia="Times New Roman" w:hAnsi="Times New Roman" w:cs="Times New Roman"/>
          <w:color w:val="000000"/>
          <w:sz w:val="24"/>
          <w:szCs w:val="24"/>
          <w:lang w:eastAsia="ru-RU"/>
        </w:rPr>
        <w:t xml:space="preserve">При проведении </w:t>
      </w:r>
      <w:r w:rsidR="005558F5" w:rsidRPr="008E1E95">
        <w:rPr>
          <w:rFonts w:ascii="Times New Roman" w:eastAsia="Times New Roman" w:hAnsi="Times New Roman" w:cs="Times New Roman"/>
          <w:color w:val="000000"/>
          <w:sz w:val="24"/>
          <w:szCs w:val="24"/>
          <w:lang w:eastAsia="ru-RU"/>
        </w:rPr>
        <w:t>проверок пре</w:t>
      </w:r>
      <w:r w:rsidRPr="008E1E95">
        <w:rPr>
          <w:rFonts w:ascii="Times New Roman" w:eastAsia="Times New Roman" w:hAnsi="Times New Roman" w:cs="Times New Roman"/>
          <w:color w:val="000000"/>
          <w:sz w:val="24"/>
          <w:szCs w:val="24"/>
          <w:lang w:eastAsia="ru-RU"/>
        </w:rPr>
        <w:t>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1B43D7" w:rsidRPr="008E1E95" w:rsidRDefault="001B43D7" w:rsidP="005558F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порядок проведения защищенности ОПО и назначение ответственных лиц;</w:t>
      </w:r>
    </w:p>
    <w:p w:rsidR="001B43D7" w:rsidRPr="008E1E95" w:rsidRDefault="001B43D7" w:rsidP="005558F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порядок взаимодействия с органами исполнительной власти ФСБ, МВД и МЧС;</w:t>
      </w:r>
    </w:p>
    <w:p w:rsidR="001B43D7" w:rsidRPr="008E1E95" w:rsidRDefault="001B43D7" w:rsidP="005558F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порядок и сроки проведения учебно-тренировочных занятий с персоналом по ликвидации аварийных ситуаций;</w:t>
      </w:r>
    </w:p>
    <w:p w:rsidR="001B43D7" w:rsidRPr="008E1E95" w:rsidRDefault="001B43D7" w:rsidP="005558F5">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меры по исключению проникновения посторонних лиц на ОПО;</w:t>
      </w:r>
    </w:p>
    <w:p w:rsidR="001B43D7" w:rsidRPr="008E1E95" w:rsidRDefault="001B43D7" w:rsidP="005558F5">
      <w:p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наличие средств индивидуальной защиты, средств пожаротушения</w:t>
      </w:r>
    </w:p>
    <w:p w:rsidR="001B43D7" w:rsidRPr="008E1E95" w:rsidRDefault="001B43D7" w:rsidP="005558F5">
      <w:pPr>
        <w:spacing w:after="0" w:line="240" w:lineRule="auto"/>
        <w:jc w:val="both"/>
        <w:rPr>
          <w:rFonts w:ascii="Times New Roman" w:eastAsia="Times New Roman" w:hAnsi="Times New Roman" w:cs="Times New Roman"/>
          <w:color w:val="000000"/>
          <w:sz w:val="24"/>
          <w:szCs w:val="24"/>
          <w:lang w:eastAsia="ru-RU"/>
        </w:rPr>
      </w:pPr>
      <w:r w:rsidRPr="008E1E95">
        <w:rPr>
          <w:rFonts w:ascii="Times New Roman" w:eastAsia="Times New Roman" w:hAnsi="Times New Roman" w:cs="Times New Roman"/>
          <w:color w:val="000000"/>
          <w:sz w:val="24"/>
          <w:szCs w:val="24"/>
          <w:lang w:eastAsia="ru-RU"/>
        </w:rPr>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1B43D7" w:rsidRPr="008E1E95" w:rsidRDefault="001B43D7" w:rsidP="005558F5">
      <w:pPr>
        <w:tabs>
          <w:tab w:val="left" w:pos="5760"/>
        </w:tabs>
        <w:spacing w:after="0" w:line="240" w:lineRule="auto"/>
        <w:jc w:val="both"/>
        <w:rPr>
          <w:rFonts w:ascii="Times New Roman" w:eastAsia="Times New Roman" w:hAnsi="Times New Roman" w:cs="Times New Roman"/>
          <w:sz w:val="24"/>
          <w:szCs w:val="24"/>
          <w:lang w:eastAsia="ru-RU"/>
        </w:rPr>
      </w:pPr>
    </w:p>
    <w:p w:rsidR="001B43D7" w:rsidRPr="008E1E95" w:rsidRDefault="001B43D7" w:rsidP="005558F5">
      <w:pPr>
        <w:tabs>
          <w:tab w:val="left" w:pos="5760"/>
        </w:tabs>
        <w:spacing w:after="0" w:line="240" w:lineRule="auto"/>
        <w:jc w:val="both"/>
        <w:rPr>
          <w:rFonts w:ascii="Times New Roman" w:eastAsia="Times New Roman" w:hAnsi="Times New Roman" w:cs="Times New Roman"/>
          <w:i/>
          <w:sz w:val="24"/>
          <w:szCs w:val="24"/>
          <w:lang w:eastAsia="ru-RU"/>
        </w:rPr>
      </w:pPr>
      <w:r w:rsidRPr="008E1E95">
        <w:rPr>
          <w:rFonts w:ascii="Times New Roman" w:eastAsia="Times New Roman" w:hAnsi="Times New Roman" w:cs="Times New Roman"/>
          <w:i/>
          <w:sz w:val="24"/>
          <w:szCs w:val="24"/>
          <w:lang w:eastAsia="ru-RU"/>
        </w:rPr>
        <w:t>12.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 деятельности.</w:t>
      </w:r>
    </w:p>
    <w:p w:rsidR="005558F5" w:rsidRPr="008E1E95" w:rsidRDefault="005558F5" w:rsidP="005558F5">
      <w:pPr>
        <w:tabs>
          <w:tab w:val="left" w:pos="5760"/>
        </w:tabs>
        <w:spacing w:after="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Основные показатели надзорной деятельности в области промышленной безопасности приведены в таблице:</w:t>
      </w:r>
    </w:p>
    <w:p w:rsidR="005558F5" w:rsidRPr="008E1E95" w:rsidRDefault="005558F5" w:rsidP="005558F5">
      <w:pPr>
        <w:tabs>
          <w:tab w:val="left" w:pos="5760"/>
        </w:tabs>
        <w:spacing w:after="0" w:line="240" w:lineRule="auto"/>
        <w:ind w:firstLine="709"/>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350"/>
        <w:gridCol w:w="1701"/>
        <w:gridCol w:w="1559"/>
        <w:gridCol w:w="1417"/>
      </w:tblGrid>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350" w:type="dxa"/>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701" w:type="dxa"/>
            <w:shd w:val="clear" w:color="auto" w:fill="auto"/>
            <w:vAlign w:val="center"/>
          </w:tcPr>
          <w:p w:rsidR="005558F5" w:rsidRPr="008E1E95" w:rsidRDefault="005558F5" w:rsidP="005558F5">
            <w:pPr>
              <w:tabs>
                <w:tab w:val="left" w:pos="195"/>
                <w:tab w:val="center" w:pos="668"/>
              </w:tabs>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59" w:type="dxa"/>
            <w:shd w:val="clear" w:color="auto" w:fill="auto"/>
            <w:vAlign w:val="center"/>
          </w:tcPr>
          <w:p w:rsidR="005558F5" w:rsidRPr="008E1E95" w:rsidRDefault="005558F5" w:rsidP="005558F5">
            <w:pPr>
              <w:tabs>
                <w:tab w:val="left" w:pos="195"/>
                <w:tab w:val="center" w:pos="668"/>
              </w:tabs>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417" w:type="dxa"/>
            <w:shd w:val="clear" w:color="auto" w:fill="auto"/>
            <w:vAlign w:val="center"/>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5558F5" w:rsidRPr="008E1E95" w:rsidTr="002E2D18">
        <w:trPr>
          <w:trHeight w:val="360"/>
        </w:trPr>
        <w:tc>
          <w:tcPr>
            <w:tcW w:w="9639" w:type="dxa"/>
            <w:gridSpan w:val="5"/>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Самарская область</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1001</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1006</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174</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+103</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64</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164</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+103</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118</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276</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+158</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38</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35</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5558F5" w:rsidRPr="008E1E95" w:rsidTr="002E2D18">
        <w:trPr>
          <w:trHeight w:val="360"/>
        </w:trPr>
        <w:tc>
          <w:tcPr>
            <w:tcW w:w="9639" w:type="dxa"/>
            <w:gridSpan w:val="5"/>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b/>
                <w:sz w:val="20"/>
                <w:szCs w:val="20"/>
                <w:lang w:eastAsia="ru-RU"/>
              </w:rPr>
              <w:t>Ульяновская область</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287</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294</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+7</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60</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60</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236</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603</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+367</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lastRenderedPageBreak/>
              <w:t>5.</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24</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bl>
    <w:p w:rsidR="005558F5" w:rsidRPr="008E1E95" w:rsidRDefault="005558F5" w:rsidP="005558F5">
      <w:pPr>
        <w:tabs>
          <w:tab w:val="left" w:pos="5760"/>
        </w:tabs>
        <w:spacing w:after="0" w:line="240" w:lineRule="auto"/>
        <w:ind w:right="-1"/>
        <w:jc w:val="both"/>
        <w:rPr>
          <w:rFonts w:ascii="Times New Roman" w:eastAsia="Times New Roman" w:hAnsi="Times New Roman" w:cs="Times New Roman"/>
          <w:sz w:val="24"/>
          <w:szCs w:val="24"/>
          <w:lang w:eastAsia="ru-RU"/>
        </w:rPr>
      </w:pPr>
    </w:p>
    <w:p w:rsidR="005558F5" w:rsidRPr="008E1E95" w:rsidRDefault="005558F5" w:rsidP="005558F5">
      <w:pPr>
        <w:tabs>
          <w:tab w:val="left" w:pos="5760"/>
        </w:tabs>
        <w:spacing w:after="0" w:line="240" w:lineRule="auto"/>
        <w:ind w:right="-1"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Основные показатели надзорной деятельности по эксплуатации опасных объектов приведены в таблице:</w:t>
      </w:r>
    </w:p>
    <w:p w:rsidR="005558F5" w:rsidRPr="008E1E95" w:rsidRDefault="005558F5" w:rsidP="005558F5">
      <w:pPr>
        <w:tabs>
          <w:tab w:val="left" w:pos="5760"/>
        </w:tabs>
        <w:spacing w:after="0" w:line="240" w:lineRule="auto"/>
        <w:ind w:right="-1"/>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350"/>
        <w:gridCol w:w="1701"/>
        <w:gridCol w:w="1559"/>
        <w:gridCol w:w="1417"/>
      </w:tblGrid>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 xml:space="preserve">№ </w:t>
            </w:r>
            <w:proofErr w:type="gramStart"/>
            <w:r w:rsidRPr="008E1E95">
              <w:rPr>
                <w:rFonts w:ascii="Times New Roman" w:eastAsia="Times New Roman" w:hAnsi="Times New Roman" w:cs="Times New Roman"/>
                <w:sz w:val="20"/>
                <w:szCs w:val="20"/>
                <w:lang w:eastAsia="ru-RU"/>
              </w:rPr>
              <w:t>п</w:t>
            </w:r>
            <w:proofErr w:type="gramEnd"/>
            <w:r w:rsidRPr="008E1E95">
              <w:rPr>
                <w:rFonts w:ascii="Times New Roman" w:eastAsia="Times New Roman" w:hAnsi="Times New Roman" w:cs="Times New Roman"/>
                <w:sz w:val="20"/>
                <w:szCs w:val="20"/>
                <w:lang w:eastAsia="ru-RU"/>
              </w:rPr>
              <w:t>/п</w:t>
            </w:r>
          </w:p>
        </w:tc>
        <w:tc>
          <w:tcPr>
            <w:tcW w:w="4350" w:type="dxa"/>
            <w:shd w:val="clear" w:color="auto" w:fill="auto"/>
            <w:vAlign w:val="center"/>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Основные показатели надзорной деятельности</w:t>
            </w:r>
          </w:p>
        </w:tc>
        <w:tc>
          <w:tcPr>
            <w:tcW w:w="1701" w:type="dxa"/>
            <w:shd w:val="clear" w:color="auto" w:fill="auto"/>
            <w:vAlign w:val="center"/>
          </w:tcPr>
          <w:p w:rsidR="005558F5" w:rsidRPr="008E1E95" w:rsidRDefault="005558F5" w:rsidP="005558F5">
            <w:pPr>
              <w:tabs>
                <w:tab w:val="left" w:pos="195"/>
                <w:tab w:val="center" w:pos="668"/>
              </w:tabs>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2016г.</w:t>
            </w:r>
          </w:p>
        </w:tc>
        <w:tc>
          <w:tcPr>
            <w:tcW w:w="1559" w:type="dxa"/>
            <w:shd w:val="clear" w:color="auto" w:fill="auto"/>
            <w:vAlign w:val="center"/>
          </w:tcPr>
          <w:p w:rsidR="005558F5" w:rsidRPr="008E1E95" w:rsidRDefault="005558F5" w:rsidP="005558F5">
            <w:pPr>
              <w:tabs>
                <w:tab w:val="left" w:pos="195"/>
                <w:tab w:val="center" w:pos="668"/>
              </w:tabs>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 мес. 2017г.</w:t>
            </w:r>
          </w:p>
        </w:tc>
        <w:tc>
          <w:tcPr>
            <w:tcW w:w="1417" w:type="dxa"/>
            <w:shd w:val="clear" w:color="auto" w:fill="auto"/>
            <w:vAlign w:val="center"/>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w:t>
            </w:r>
          </w:p>
        </w:tc>
      </w:tr>
      <w:tr w:rsidR="005558F5" w:rsidRPr="008E1E95" w:rsidTr="002E2D18">
        <w:trPr>
          <w:trHeight w:val="360"/>
        </w:trPr>
        <w:tc>
          <w:tcPr>
            <w:tcW w:w="9639" w:type="dxa"/>
            <w:gridSpan w:val="5"/>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b/>
                <w:sz w:val="20"/>
                <w:szCs w:val="20"/>
                <w:lang w:eastAsia="ru-RU"/>
              </w:rPr>
            </w:pPr>
            <w:r w:rsidRPr="008E1E95">
              <w:rPr>
                <w:rFonts w:ascii="Times New Roman" w:eastAsia="Times New Roman" w:hAnsi="Times New Roman" w:cs="Times New Roman"/>
                <w:b/>
                <w:sz w:val="20"/>
                <w:szCs w:val="20"/>
                <w:lang w:eastAsia="ru-RU"/>
              </w:rPr>
              <w:t>Самарская область</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991</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1009</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+18</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222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208</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112</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110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96</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-14</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689</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814</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+125</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r>
      <w:tr w:rsidR="005558F5" w:rsidRPr="008E1E95" w:rsidTr="002E2D18">
        <w:trPr>
          <w:trHeight w:val="360"/>
        </w:trPr>
        <w:tc>
          <w:tcPr>
            <w:tcW w:w="9639" w:type="dxa"/>
            <w:gridSpan w:val="5"/>
            <w:shd w:val="clear" w:color="auto" w:fill="auto"/>
          </w:tcPr>
          <w:p w:rsidR="005558F5" w:rsidRPr="008E1E95" w:rsidRDefault="005558F5" w:rsidP="005558F5">
            <w:pPr>
              <w:spacing w:after="0" w:line="240" w:lineRule="auto"/>
              <w:ind w:right="-1"/>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b/>
                <w:sz w:val="20"/>
                <w:szCs w:val="20"/>
                <w:lang w:eastAsia="ru-RU"/>
              </w:rPr>
              <w:t>Ульяновская область</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334</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2</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100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68</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3.1</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46</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33</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-13</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54</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35</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-19</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4.</w:t>
            </w:r>
          </w:p>
        </w:tc>
        <w:tc>
          <w:tcPr>
            <w:tcW w:w="4350"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891</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570</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-321</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0</w:t>
            </w:r>
          </w:p>
        </w:tc>
      </w:tr>
      <w:tr w:rsidR="005558F5" w:rsidRPr="008E1E95" w:rsidTr="002E2D18">
        <w:trPr>
          <w:trHeight w:val="360"/>
        </w:trPr>
        <w:tc>
          <w:tcPr>
            <w:tcW w:w="612" w:type="dxa"/>
            <w:shd w:val="clear" w:color="auto" w:fill="auto"/>
          </w:tcPr>
          <w:p w:rsidR="005558F5" w:rsidRPr="008E1E95" w:rsidRDefault="005558F5" w:rsidP="005558F5">
            <w:pPr>
              <w:spacing w:after="0" w:line="240" w:lineRule="auto"/>
              <w:ind w:right="-1"/>
              <w:jc w:val="both"/>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6.</w:t>
            </w:r>
          </w:p>
        </w:tc>
        <w:tc>
          <w:tcPr>
            <w:tcW w:w="4350" w:type="dxa"/>
            <w:shd w:val="clear" w:color="auto" w:fill="auto"/>
          </w:tcPr>
          <w:p w:rsidR="005558F5" w:rsidRPr="008E1E95" w:rsidRDefault="005558F5" w:rsidP="005558F5">
            <w:pPr>
              <w:spacing w:after="0" w:line="240" w:lineRule="auto"/>
              <w:ind w:right="-1"/>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8</w:t>
            </w:r>
          </w:p>
        </w:tc>
        <w:tc>
          <w:tcPr>
            <w:tcW w:w="1559"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3</w:t>
            </w:r>
          </w:p>
        </w:tc>
        <w:tc>
          <w:tcPr>
            <w:tcW w:w="1417" w:type="dxa"/>
            <w:shd w:val="clear" w:color="auto" w:fill="auto"/>
            <w:vAlign w:val="center"/>
          </w:tcPr>
          <w:p w:rsidR="005558F5" w:rsidRPr="008E1E95" w:rsidRDefault="005558F5" w:rsidP="005558F5">
            <w:pPr>
              <w:spacing w:after="0" w:line="240" w:lineRule="auto"/>
              <w:jc w:val="center"/>
              <w:rPr>
                <w:rFonts w:ascii="Times New Roman" w:eastAsia="Times New Roman" w:hAnsi="Times New Roman" w:cs="Times New Roman"/>
                <w:sz w:val="20"/>
                <w:szCs w:val="20"/>
                <w:lang w:eastAsia="ru-RU"/>
              </w:rPr>
            </w:pPr>
            <w:r w:rsidRPr="008E1E95">
              <w:rPr>
                <w:rFonts w:ascii="Times New Roman" w:eastAsia="Times New Roman" w:hAnsi="Times New Roman" w:cs="Times New Roman"/>
                <w:sz w:val="20"/>
                <w:szCs w:val="20"/>
                <w:lang w:eastAsia="ru-RU"/>
              </w:rPr>
              <w:t>-5</w:t>
            </w:r>
          </w:p>
        </w:tc>
      </w:tr>
    </w:tbl>
    <w:p w:rsidR="005558F5" w:rsidRPr="008E1E95" w:rsidRDefault="005558F5" w:rsidP="005558F5">
      <w:pPr>
        <w:tabs>
          <w:tab w:val="left" w:pos="0"/>
        </w:tabs>
        <w:spacing w:after="120" w:line="240" w:lineRule="auto"/>
        <w:ind w:right="-1" w:firstLine="567"/>
        <w:jc w:val="both"/>
        <w:rPr>
          <w:rFonts w:ascii="Times New Roman" w:eastAsia="Times New Roman" w:hAnsi="Times New Roman" w:cs="Times New Roman"/>
          <w:sz w:val="24"/>
          <w:szCs w:val="24"/>
          <w:lang w:eastAsia="ru-RU"/>
        </w:rPr>
      </w:pPr>
    </w:p>
    <w:p w:rsidR="005558F5" w:rsidRPr="008E1E95" w:rsidRDefault="005558F5" w:rsidP="005558F5">
      <w:pPr>
        <w:shd w:val="clear" w:color="auto" w:fill="FFFFFF"/>
        <w:tabs>
          <w:tab w:val="left" w:pos="0"/>
        </w:tabs>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Анализ показателей в части контрольно-надзорных мероприятий в отношении опасных производственных объектов показывает увеличение количества проведенных проверок, приостановок и выявленных нарушений. Это связано с указанием центрального аппарата Ростехнадзора о проведении внеплановых проверок в отношении эксплуатации башенных кранов. </w:t>
      </w:r>
    </w:p>
    <w:p w:rsidR="005558F5" w:rsidRPr="008E1E95" w:rsidRDefault="005558F5" w:rsidP="005558F5">
      <w:pPr>
        <w:shd w:val="clear" w:color="auto" w:fill="FFFFFF"/>
        <w:tabs>
          <w:tab w:val="left" w:pos="0"/>
        </w:tabs>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Снижение показателей работы по проверкам опасных объектов за 12 месяцев 2017 года по сравнению с аналогичным периодом 2016 года связано с уменьшением количества проверок в отношении лифтов, и как следствие этого уменьшение количества выявленных нарушений. Снижений количества плановых проверок по лифтам связано с введением моратория на проведения проверок малого и среднего бизнеса. В целом все относительные показатели (требовательности и результативности) остаются на прежнем уровне с небольшим ростом.</w:t>
      </w:r>
    </w:p>
    <w:p w:rsidR="005558F5" w:rsidRPr="008E1E95" w:rsidRDefault="005558F5" w:rsidP="005558F5">
      <w:pPr>
        <w:tabs>
          <w:tab w:val="left" w:pos="0"/>
        </w:tabs>
        <w:spacing w:after="120" w:line="240" w:lineRule="auto"/>
        <w:ind w:right="-1"/>
        <w:jc w:val="center"/>
        <w:rPr>
          <w:rFonts w:ascii="Times New Roman" w:eastAsia="Times New Roman" w:hAnsi="Times New Roman" w:cs="Times New Roman"/>
          <w:color w:val="000000"/>
          <w:spacing w:val="3"/>
          <w:sz w:val="24"/>
          <w:szCs w:val="24"/>
          <w:lang w:eastAsia="ru-RU"/>
        </w:rPr>
      </w:pPr>
      <w:r w:rsidRPr="008E1E95">
        <w:rPr>
          <w:rFonts w:ascii="Times New Roman" w:eastAsia="Times New Roman" w:hAnsi="Times New Roman" w:cs="Times New Roman"/>
          <w:color w:val="000000"/>
          <w:spacing w:val="3"/>
          <w:sz w:val="24"/>
          <w:szCs w:val="24"/>
          <w:lang w:eastAsia="ru-RU"/>
        </w:rPr>
        <w:t>Самарская область</w:t>
      </w:r>
    </w:p>
    <w:p w:rsidR="005558F5" w:rsidRPr="008E1E95" w:rsidRDefault="005558F5" w:rsidP="005558F5">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ab/>
        <w:t xml:space="preserve">За 12 месяцев 2017 года в области промышленной безопасности проведено: 174 проверки предприятий и организаций, осуществляющих эксплуатацию подъемных сооружений, в том числе 6 плановых проверок, 164 внеплановых проверок и 4 проверки в рамках режима постоянного государственного надзора. </w:t>
      </w:r>
    </w:p>
    <w:p w:rsidR="005558F5" w:rsidRPr="008E1E95" w:rsidRDefault="005558F5" w:rsidP="005558F5">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соблюдению требований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ТР</w:t>
      </w:r>
      <w:proofErr w:type="gramEnd"/>
      <w:r w:rsidRPr="008E1E95">
        <w:rPr>
          <w:rFonts w:ascii="Times New Roman" w:eastAsia="Times New Roman" w:hAnsi="Times New Roman" w:cs="Times New Roman"/>
          <w:sz w:val="24"/>
          <w:szCs w:val="24"/>
          <w:lang w:eastAsia="ru-RU"/>
        </w:rPr>
        <w:t xml:space="preserve"> ТС 011/2011 «Безопасность лифтов» проведено 208 проверок, из них 112 плановых проверок, 96 внеплановых проверок. Из числа внеплановых  проверок 93 - по </w:t>
      </w:r>
      <w:proofErr w:type="gramStart"/>
      <w:r w:rsidRPr="008E1E95">
        <w:rPr>
          <w:rFonts w:ascii="Times New Roman" w:eastAsia="Times New Roman" w:hAnsi="Times New Roman" w:cs="Times New Roman"/>
          <w:sz w:val="24"/>
          <w:szCs w:val="24"/>
          <w:lang w:eastAsia="ru-RU"/>
        </w:rPr>
        <w:t>контролю за</w:t>
      </w:r>
      <w:proofErr w:type="gramEnd"/>
      <w:r w:rsidRPr="008E1E95">
        <w:rPr>
          <w:rFonts w:ascii="Times New Roman" w:eastAsia="Times New Roman" w:hAnsi="Times New Roman" w:cs="Times New Roman"/>
          <w:sz w:val="24"/>
          <w:szCs w:val="24"/>
          <w:lang w:eastAsia="ru-RU"/>
        </w:rPr>
        <w:t xml:space="preserve"> исполнением предписаний, выданных по результатам проведенной ранее проверки, 3 - по заявлениям (обращениям) физических и юридических лиц о возникновении угрозы причинения вреда жизни, здоровью граждан. </w:t>
      </w:r>
    </w:p>
    <w:p w:rsidR="005558F5" w:rsidRPr="008E1E95" w:rsidRDefault="005558F5" w:rsidP="005558F5">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ходе всех проверок на опасных производственных объектах и опасных объектах выявлено 1090 нарушений. За 12 месяцев 2017 года к административной ответственности на опасных производственных объектах привлечено 31 должностное лицо и 4 юридических лиц. По результатам плановых и внеплановых проверок по соблюдению требований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ТР</w:t>
      </w:r>
      <w:proofErr w:type="gramEnd"/>
      <w:r w:rsidRPr="008E1E95">
        <w:rPr>
          <w:rFonts w:ascii="Times New Roman" w:eastAsia="Times New Roman" w:hAnsi="Times New Roman" w:cs="Times New Roman"/>
          <w:sz w:val="24"/>
          <w:szCs w:val="24"/>
          <w:lang w:eastAsia="ru-RU"/>
        </w:rPr>
        <w:t xml:space="preserve"> ТС 011/2011 «Безопасность лифтов» к административной ответственности привлечено 1 должностное лицо и 1 юридическое лицо. Общая сумма наложенных штрафов составляет 1231 тыс. руб. </w:t>
      </w:r>
    </w:p>
    <w:p w:rsidR="005558F5" w:rsidRPr="008E1E95" w:rsidRDefault="005558F5" w:rsidP="005558F5">
      <w:pPr>
        <w:spacing w:after="0" w:line="240" w:lineRule="auto"/>
        <w:ind w:right="-1"/>
        <w:jc w:val="both"/>
        <w:rPr>
          <w:rFonts w:ascii="Times New Roman" w:eastAsia="Times New Roman" w:hAnsi="Times New Roman" w:cs="Times New Roman"/>
          <w:sz w:val="24"/>
          <w:szCs w:val="24"/>
          <w:lang w:eastAsia="ru-RU"/>
        </w:rPr>
      </w:pPr>
    </w:p>
    <w:p w:rsidR="005558F5" w:rsidRPr="008E1E95" w:rsidRDefault="005558F5" w:rsidP="005558F5">
      <w:pPr>
        <w:spacing w:after="0" w:line="240" w:lineRule="auto"/>
        <w:ind w:right="-1"/>
        <w:jc w:val="center"/>
        <w:rPr>
          <w:rFonts w:ascii="Times New Roman" w:eastAsia="Times New Roman" w:hAnsi="Times New Roman" w:cs="Times New Roman"/>
          <w:color w:val="000000"/>
          <w:spacing w:val="3"/>
          <w:sz w:val="24"/>
          <w:szCs w:val="24"/>
          <w:lang w:eastAsia="ru-RU"/>
        </w:rPr>
      </w:pPr>
      <w:r w:rsidRPr="008E1E95">
        <w:rPr>
          <w:rFonts w:ascii="Times New Roman" w:eastAsia="Times New Roman" w:hAnsi="Times New Roman" w:cs="Times New Roman"/>
          <w:color w:val="000000"/>
          <w:spacing w:val="3"/>
          <w:sz w:val="24"/>
          <w:szCs w:val="24"/>
          <w:lang w:eastAsia="ru-RU"/>
        </w:rPr>
        <w:t>Ульяновская область</w:t>
      </w:r>
    </w:p>
    <w:p w:rsidR="005558F5" w:rsidRPr="008E1E95" w:rsidRDefault="005558F5" w:rsidP="005558F5">
      <w:pPr>
        <w:spacing w:after="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ab/>
      </w:r>
      <w:proofErr w:type="gramStart"/>
      <w:r w:rsidRPr="008E1E95">
        <w:rPr>
          <w:rFonts w:ascii="Times New Roman" w:eastAsia="Times New Roman" w:hAnsi="Times New Roman" w:cs="Times New Roman"/>
          <w:sz w:val="24"/>
          <w:szCs w:val="24"/>
          <w:lang w:eastAsia="ru-RU"/>
        </w:rPr>
        <w:t>За 12 месяцев 2017 года в области промышленной безопасности проведено 60 внеплановых проверок, из которых 5 - по контролю за исполнением предписаний, выданных по результатам проведенной ранее проверки, 2 - по обращениям и заявлениям граждан, 12 - на основании приказов (распоряжений) руководителя органа государственного контроля (надзора), изданного в соответствии с поручениями Правительства Российской Федерации в отношении безопасной эксплуатации башенных кранов, 38 – пуск в</w:t>
      </w:r>
      <w:proofErr w:type="gramEnd"/>
      <w:r w:rsidRPr="008E1E95">
        <w:rPr>
          <w:rFonts w:ascii="Times New Roman" w:eastAsia="Times New Roman" w:hAnsi="Times New Roman" w:cs="Times New Roman"/>
          <w:sz w:val="24"/>
          <w:szCs w:val="24"/>
          <w:lang w:eastAsia="ru-RU"/>
        </w:rPr>
        <w:t xml:space="preserve"> эксплуатацию башенных и мостовых кранов, специалисты Управления привлекались органами прокуратуры к 3 проверкам. В ходе проверок выявлено 603 нарушения. За 12 месяцев 2017 года к административной ответственности на опасных производственных объектах привлечено 5 должностных лиц, 8 юридических лиц, 6 раз применялось административное приостановление деятельности, вынесено 5 предупреждений. Сумма наложенных административных штрафов составила 1503,3 тыс. руб. </w:t>
      </w:r>
    </w:p>
    <w:p w:rsidR="005558F5" w:rsidRPr="008E1E95" w:rsidRDefault="005558F5" w:rsidP="005558F5">
      <w:pPr>
        <w:spacing w:after="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По соблюдению требований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ТР</w:t>
      </w:r>
      <w:proofErr w:type="gramEnd"/>
      <w:r w:rsidRPr="008E1E95">
        <w:rPr>
          <w:rFonts w:ascii="Times New Roman" w:eastAsia="Times New Roman" w:hAnsi="Times New Roman" w:cs="Times New Roman"/>
          <w:sz w:val="24"/>
          <w:szCs w:val="24"/>
          <w:lang w:eastAsia="ru-RU"/>
        </w:rPr>
        <w:t xml:space="preserve"> ТС 011/2011 «Безопасность лифтов» проведено 68 проверок, из них 33 плановые проверки и 35 внеплановых проверок. В ходе проверок выявлено 570 нарушений. По результатам плановых и внеплановых проверок по соблюдению требований технического регламента Таможенного союза </w:t>
      </w:r>
      <w:proofErr w:type="gramStart"/>
      <w:r w:rsidRPr="008E1E95">
        <w:rPr>
          <w:rFonts w:ascii="Times New Roman" w:eastAsia="Times New Roman" w:hAnsi="Times New Roman" w:cs="Times New Roman"/>
          <w:sz w:val="24"/>
          <w:szCs w:val="24"/>
          <w:lang w:eastAsia="ru-RU"/>
        </w:rPr>
        <w:t>ТР</w:t>
      </w:r>
      <w:proofErr w:type="gramEnd"/>
      <w:r w:rsidRPr="008E1E95">
        <w:rPr>
          <w:rFonts w:ascii="Times New Roman" w:eastAsia="Times New Roman" w:hAnsi="Times New Roman" w:cs="Times New Roman"/>
          <w:sz w:val="24"/>
          <w:szCs w:val="24"/>
          <w:lang w:eastAsia="ru-RU"/>
        </w:rPr>
        <w:t xml:space="preserve"> ТС 011/2011 «Безопасность лифтов» должностными лицами отделов к административной ответственности привлечено 2 должностных лица и вынесено 1 предупреждение. Сумма наложенных административных штрафов составила 30 тыс. руб.</w:t>
      </w:r>
    </w:p>
    <w:p w:rsidR="001B43D7" w:rsidRPr="008E1E95" w:rsidRDefault="001B43D7" w:rsidP="002E2D18">
      <w:pPr>
        <w:tabs>
          <w:tab w:val="left" w:pos="5760"/>
        </w:tabs>
        <w:spacing w:after="0" w:line="240" w:lineRule="auto"/>
        <w:jc w:val="both"/>
        <w:rPr>
          <w:rFonts w:ascii="Times New Roman" w:eastAsia="Times New Roman" w:hAnsi="Times New Roman" w:cs="Times New Roman"/>
          <w:sz w:val="24"/>
          <w:szCs w:val="24"/>
          <w:lang w:eastAsia="ru-RU"/>
        </w:rPr>
      </w:pPr>
    </w:p>
    <w:p w:rsidR="001B43D7" w:rsidRPr="008E1E95" w:rsidRDefault="001B43D7" w:rsidP="002E2D18">
      <w:pPr>
        <w:spacing w:after="120" w:line="240" w:lineRule="auto"/>
        <w:ind w:firstLine="567"/>
        <w:jc w:val="both"/>
        <w:rPr>
          <w:rFonts w:ascii="Times New Roman" w:eastAsia="Times New Roman" w:hAnsi="Times New Roman" w:cs="Times New Roman"/>
          <w:sz w:val="24"/>
          <w:szCs w:val="24"/>
          <w:u w:val="single"/>
          <w:lang w:eastAsia="ru-RU"/>
        </w:rPr>
      </w:pPr>
      <w:r w:rsidRPr="008E1E95">
        <w:rPr>
          <w:rFonts w:ascii="Times New Roman" w:eastAsia="Times New Roman" w:hAnsi="Times New Roman" w:cs="Times New Roman"/>
          <w:sz w:val="24"/>
          <w:szCs w:val="24"/>
          <w:u w:val="single"/>
          <w:lang w:eastAsia="ru-RU"/>
        </w:rPr>
        <w:t>Основные недостатки в организации и осуществлении надзорной деятельности:</w:t>
      </w:r>
    </w:p>
    <w:p w:rsidR="001B43D7" w:rsidRPr="008E1E95" w:rsidRDefault="001B43D7" w:rsidP="002E2D18">
      <w:pPr>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Отсутствие действенных мер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843</w:t>
      </w:r>
      <w:r w:rsidR="002E2D1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xml:space="preserve">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только в судебном порядке по ст. 19.5 часть 1 </w:t>
      </w:r>
      <w:r w:rsidR="002E2D18" w:rsidRPr="008E1E95">
        <w:rPr>
          <w:rFonts w:ascii="Times New Roman" w:eastAsia="Times New Roman" w:hAnsi="Times New Roman" w:cs="Times New Roman"/>
          <w:sz w:val="24"/>
          <w:szCs w:val="24"/>
          <w:lang w:eastAsia="ru-RU"/>
        </w:rPr>
        <w:t xml:space="preserve">КоАП РФ </w:t>
      </w:r>
      <w:r w:rsidRPr="008E1E95">
        <w:rPr>
          <w:rFonts w:ascii="Times New Roman" w:eastAsia="Times New Roman" w:hAnsi="Times New Roman" w:cs="Times New Roman"/>
          <w:sz w:val="24"/>
          <w:szCs w:val="24"/>
          <w:lang w:eastAsia="ru-RU"/>
        </w:rPr>
        <w:t>и сумма штрафа не превышает 10 тыс. руб</w:t>
      </w:r>
      <w:r w:rsidR="002E2D18" w:rsidRPr="008E1E95">
        <w:rPr>
          <w:rFonts w:ascii="Times New Roman" w:eastAsia="Times New Roman" w:hAnsi="Times New Roman" w:cs="Times New Roman"/>
          <w:sz w:val="24"/>
          <w:szCs w:val="24"/>
          <w:lang w:eastAsia="ru-RU"/>
        </w:rPr>
        <w:t>.</w:t>
      </w:r>
      <w:r w:rsidRPr="008E1E95">
        <w:rPr>
          <w:rFonts w:ascii="Times New Roman" w:eastAsia="Times New Roman" w:hAnsi="Times New Roman" w:cs="Times New Roman"/>
          <w:sz w:val="24"/>
          <w:szCs w:val="24"/>
          <w:lang w:eastAsia="ru-RU"/>
        </w:rPr>
        <w:t>, также невозможно принять меры по приостановке эксплуатации лифтов.</w:t>
      </w:r>
    </w:p>
    <w:p w:rsidR="001B43D7" w:rsidRPr="008E1E95" w:rsidRDefault="001B43D7" w:rsidP="002E2D18">
      <w:pPr>
        <w:spacing w:after="120" w:line="240" w:lineRule="auto"/>
        <w:ind w:firstLine="567"/>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1B43D7" w:rsidRPr="008E1E95" w:rsidRDefault="001B43D7" w:rsidP="001B43D7">
      <w:pPr>
        <w:spacing w:line="240" w:lineRule="auto"/>
        <w:jc w:val="both"/>
        <w:rPr>
          <w:rFonts w:ascii="Times New Roman" w:hAnsi="Times New Roman" w:cs="Times New Roman"/>
          <w:sz w:val="24"/>
          <w:szCs w:val="24"/>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3. Характеристика состояния безопасности электрических и тепловых установок и сетей</w:t>
      </w:r>
    </w:p>
    <w:p w:rsidR="0087504F" w:rsidRPr="008E1E95" w:rsidRDefault="0087504F" w:rsidP="00E17FA8">
      <w:pPr>
        <w:spacing w:after="120" w:line="240" w:lineRule="auto"/>
        <w:rPr>
          <w:rFonts w:ascii="Times New Roman" w:hAnsi="Times New Roman" w:cs="Times New Roman"/>
          <w:bCs/>
          <w:i/>
          <w:sz w:val="24"/>
          <w:szCs w:val="24"/>
        </w:rPr>
      </w:pPr>
      <w:r w:rsidRPr="008E1E95">
        <w:rPr>
          <w:rFonts w:ascii="Times New Roman" w:hAnsi="Times New Roman" w:cs="Times New Roman"/>
          <w:bCs/>
          <w:i/>
          <w:sz w:val="24"/>
          <w:szCs w:val="24"/>
        </w:rPr>
        <w:t>Характеристика поднадзорных предприятий, производств и объектов</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bCs/>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Основу существующей системы энергоснабжения городов Самара, Тольятти и Сызрань составляют источники электрической и тепловой энергии - ТЭЦ производственные площадки Самарского филиала ПАО «Т плюс» и 2 территориальных управления по теплоснабжению.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Под контролем инспекторов по энергетическому надзору Самарской области находятся:</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- 7 ТЭЦ Самарского филиала ПАО «Т плюс», «Жигулевская ГЭС» - филиал ПАО «РусГидро»;</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филиал АО «СО ЕЭС» ОДУ Средней Волги;</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филиал АО «СО ЕЭС» Самарское РДУ,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- 2 ведомственные блок-станции (АО «</w:t>
      </w:r>
      <w:proofErr w:type="gramStart"/>
      <w:r w:rsidRPr="008E1E95">
        <w:rPr>
          <w:rFonts w:ascii="Times New Roman" w:hAnsi="Times New Roman" w:cs="Times New Roman"/>
          <w:bCs/>
          <w:sz w:val="24"/>
          <w:szCs w:val="24"/>
        </w:rPr>
        <w:t>Куйбышевский</w:t>
      </w:r>
      <w:proofErr w:type="gramEnd"/>
      <w:r w:rsidRPr="008E1E95">
        <w:rPr>
          <w:rFonts w:ascii="Times New Roman" w:hAnsi="Times New Roman" w:cs="Times New Roman"/>
          <w:bCs/>
          <w:sz w:val="24"/>
          <w:szCs w:val="24"/>
        </w:rPr>
        <w:t xml:space="preserve"> НПЗ», АО «Новокуйбышевский НПЗ»), 1 ведомственная ТЭЦ – Новокуйбышевская ТЭЦ-2 – АО «ННК».</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- 42 предприятия электрических сетей, эксплуатирующих:</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- 24746 трансформаторных подстанций, в том числе: 21 напряжением 220 кВ и выше, 12466 напряжением 6-110 кВ;</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- 64517 км ЛЭП, в том числе: </w:t>
      </w:r>
      <w:smartTag w:uri="urn:schemas-microsoft-com:office:smarttags" w:element="metricconverter">
        <w:smartTagPr>
          <w:attr w:name="ProductID" w:val="3000,3 км"/>
        </w:smartTagPr>
        <w:r w:rsidRPr="008E1E95">
          <w:rPr>
            <w:rFonts w:ascii="Times New Roman" w:hAnsi="Times New Roman" w:cs="Times New Roman"/>
            <w:bCs/>
            <w:sz w:val="24"/>
            <w:szCs w:val="24"/>
          </w:rPr>
          <w:t>3000,3 км</w:t>
        </w:r>
      </w:smartTag>
      <w:r w:rsidRPr="008E1E95">
        <w:rPr>
          <w:rFonts w:ascii="Times New Roman" w:hAnsi="Times New Roman" w:cs="Times New Roman"/>
          <w:bCs/>
          <w:sz w:val="24"/>
          <w:szCs w:val="24"/>
        </w:rPr>
        <w:t xml:space="preserve"> напряжением 220 кВ и выше, </w:t>
      </w:r>
      <w:smartTag w:uri="urn:schemas-microsoft-com:office:smarttags" w:element="metricconverter">
        <w:smartTagPr>
          <w:attr w:name="ProductID" w:val="39804 км"/>
        </w:smartTagPr>
        <w:r w:rsidRPr="008E1E95">
          <w:rPr>
            <w:rFonts w:ascii="Times New Roman" w:hAnsi="Times New Roman" w:cs="Times New Roman"/>
            <w:bCs/>
            <w:sz w:val="24"/>
            <w:szCs w:val="24"/>
          </w:rPr>
          <w:t>39804 км</w:t>
        </w:r>
      </w:smartTag>
      <w:r w:rsidRPr="008E1E95">
        <w:rPr>
          <w:rFonts w:ascii="Times New Roman" w:hAnsi="Times New Roman" w:cs="Times New Roman"/>
          <w:bCs/>
          <w:sz w:val="24"/>
          <w:szCs w:val="24"/>
        </w:rPr>
        <w:t xml:space="preserve"> напряжением от 1 кВ до 110 кВ.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bCs/>
          <w:sz w:val="24"/>
          <w:szCs w:val="24"/>
        </w:rPr>
        <w:t xml:space="preserve">Кроме источников и тепловых сетей ПАО «Т плюс» на территории области имеется 100 муниципальных и ведомственных теплогенерирующих и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w:t>
      </w:r>
      <w:smartTag w:uri="urn:schemas-microsoft-com:office:smarttags" w:element="metricconverter">
        <w:smartTagPr>
          <w:attr w:name="ProductID" w:val="3000 км"/>
        </w:smartTagPr>
        <w:r w:rsidRPr="008E1E95">
          <w:rPr>
            <w:rFonts w:ascii="Times New Roman" w:hAnsi="Times New Roman" w:cs="Times New Roman"/>
            <w:bCs/>
            <w:sz w:val="24"/>
            <w:szCs w:val="24"/>
          </w:rPr>
          <w:t>3000 км</w:t>
        </w:r>
      </w:smartTag>
      <w:r w:rsidRPr="008E1E95">
        <w:rPr>
          <w:rFonts w:ascii="Times New Roman" w:hAnsi="Times New Roman" w:cs="Times New Roman"/>
          <w:bCs/>
          <w:sz w:val="24"/>
          <w:szCs w:val="24"/>
        </w:rPr>
        <w:t>.</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Основу существующей системы энергоснабжения города Ульяновск составляют источники электрической и тепловой энергии – ТЭЦ 1, 2  Ульяновского филиала ПАО «Т плюс», в городе Димитровград - ООО «НИИАР – ГЕНЕРАЦИЯ» и АО «Государственный научный центр - Научно-исследовательский институт атомных реакторов».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Под контролем отдела по надзору за энергетической безопасностью по Ульяновской области находятся:</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w:t>
      </w:r>
      <w:proofErr w:type="gramStart"/>
      <w:r w:rsidRPr="008E1E95">
        <w:rPr>
          <w:rFonts w:ascii="Times New Roman" w:hAnsi="Times New Roman" w:cs="Times New Roman"/>
          <w:bCs/>
          <w:sz w:val="24"/>
          <w:szCs w:val="24"/>
        </w:rPr>
        <w:t>Ульяновская</w:t>
      </w:r>
      <w:proofErr w:type="gramEnd"/>
      <w:r w:rsidRPr="008E1E95">
        <w:rPr>
          <w:rFonts w:ascii="Times New Roman" w:hAnsi="Times New Roman" w:cs="Times New Roman"/>
          <w:bCs/>
          <w:sz w:val="24"/>
          <w:szCs w:val="24"/>
        </w:rPr>
        <w:t xml:space="preserve">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АО «Государственный научный центр - Научно-исследовательский институт атомных реакторов»  (АО «ГНЦ НИИАР»), имеющее на своем балансе одну ПС 220/110/6кВ, две ПС 110/6кВ и два энергоблока 6кВ исследовательских ядерных установок (ИЯУ);</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ООО «НИИАР – ГЕНЕРАЦИЯ»;</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- 18 предприятий электрических сетей, эксплуатирующих:</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lastRenderedPageBreak/>
        <w:t>- 9220 трансформаторных подстанций, в том числе: 6 - напряжением  220 -500 кВ, 9214 - напряжением 6 - 110 кВ;</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- 43534 км. ЛЭП, в том числе: 1597 км напряжением 220кВ и выше, 30697 км напряжением от 1 кВ до 110 кВ, 11240 км – напряжением до 1 кВ;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- 2225 электроустановок потребителей электрической энергии в т.ч.: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- 439 промышленных и приравненных к ним предприятий и организаций,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-1786 электроустановок непромышленных и приравненных к ним потребителей электроэнергии;</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- 76 теплоснабжающих и теплосетевых организаций, осуществляющих теплоснабжение города Ульяновска и теплоснабжение других населенных пунктов Ульяновской области.</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Кроме вышеуказанных теплоисточников и предприятий тепловых сетей 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двухтрубном исполнении) тепловых сетей.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Основным топливом большинства котельных является природный газ.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Также отделом осуществлялся надзор и </w:t>
      </w:r>
      <w:proofErr w:type="gramStart"/>
      <w:r w:rsidRPr="008E1E95">
        <w:rPr>
          <w:rFonts w:ascii="Times New Roman" w:hAnsi="Times New Roman" w:cs="Times New Roman"/>
          <w:bCs/>
          <w:sz w:val="24"/>
          <w:szCs w:val="24"/>
        </w:rPr>
        <w:t>контроль за</w:t>
      </w:r>
      <w:proofErr w:type="gramEnd"/>
      <w:r w:rsidRPr="008E1E95">
        <w:rPr>
          <w:rFonts w:ascii="Times New Roman" w:hAnsi="Times New Roman" w:cs="Times New Roman"/>
          <w:bCs/>
          <w:sz w:val="24"/>
          <w:szCs w:val="24"/>
        </w:rPr>
        <w:t xml:space="preserve"> энергетической безопасностью:</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- 2048 предприятий-потребителей тепловой энергии, в т.ч.: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- 536 промышленных и приравненных к ним предприятий и организаций, среди них крупные предприятия: ОАО «Ульяновский автомобильный завод», ОАО «ДААЗ», ОАО «Ульяновский патронный завод», ОАО «Ульяновский моторный завод», ОАО «Ульяновский механический завод», ОАО «Контактор», ЗАО «Авиастар СП», ОАО «Завод Искра»  и т.д.;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- 1512 непромышленных потребителей. </w:t>
      </w:r>
    </w:p>
    <w:p w:rsidR="0087504F" w:rsidRPr="008E1E95" w:rsidRDefault="0087504F" w:rsidP="00E17FA8">
      <w:pPr>
        <w:spacing w:after="120" w:line="240" w:lineRule="auto"/>
        <w:rPr>
          <w:rFonts w:ascii="Times New Roman" w:hAnsi="Times New Roman" w:cs="Times New Roman"/>
          <w:bCs/>
          <w:i/>
          <w:sz w:val="24"/>
          <w:szCs w:val="24"/>
        </w:rPr>
      </w:pPr>
      <w:r w:rsidRPr="008E1E95">
        <w:rPr>
          <w:rFonts w:ascii="Times New Roman" w:hAnsi="Times New Roman" w:cs="Times New Roman"/>
          <w:bCs/>
          <w:i/>
          <w:sz w:val="24"/>
          <w:szCs w:val="24"/>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sz w:val="24"/>
          <w:szCs w:val="24"/>
        </w:rPr>
        <w:t>Ежеквартально проводится анализ аварийности и травматизма в поднадзорных организациях. Информационное письмо с анализом аварийности и травматизма размещается на сайте Управления и направляется предприятиям.</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произошла 1 авария, подлежащая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28.10.2009г. №846</w:t>
      </w:r>
      <w:r w:rsidRPr="008E1E95">
        <w:rPr>
          <w:rFonts w:ascii="Times New Roman" w:hAnsi="Times New Roman" w:cs="Times New Roman"/>
          <w:iCs/>
          <w:sz w:val="24"/>
          <w:szCs w:val="24"/>
        </w:rPr>
        <w:t xml:space="preserve">. </w:t>
      </w:r>
      <w:r w:rsidRPr="008E1E95">
        <w:rPr>
          <w:rFonts w:ascii="Times New Roman" w:hAnsi="Times New Roman" w:cs="Times New Roman"/>
          <w:sz w:val="24"/>
          <w:szCs w:val="24"/>
        </w:rPr>
        <w:t>За 12 месяцев 2016г. аварий, подлежащих расследованию комиссией Ростехнадзора,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как и за 12 месяцев 2016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2017г. произошел 1 несчастный случай со смертельным исходом с электромонтером по обслуживанию электрооборудования электростанций 5 разряда </w:t>
      </w:r>
      <w:r w:rsidRPr="008E1E95">
        <w:rPr>
          <w:rFonts w:ascii="Times New Roman" w:hAnsi="Times New Roman" w:cs="Times New Roman"/>
          <w:sz w:val="24"/>
          <w:szCs w:val="24"/>
        </w:rPr>
        <w:lastRenderedPageBreak/>
        <w:t>Ревиным А.Ю. на ТЭЦ ВАЗА филиала «Самарский» ПАО «Т Плюс». За аналогичный период 2016 года на энергоустановках поднадзорных предприятий несчастных случаев не зарегистрировано.</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как и за 12 месяцев 2016г. аварий, подлежащих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28.10.2009г. №846 не было</w:t>
      </w:r>
      <w:r w:rsidRPr="008E1E95">
        <w:rPr>
          <w:rFonts w:ascii="Times New Roman" w:hAnsi="Times New Roman" w:cs="Times New Roman"/>
          <w:iCs/>
          <w:sz w:val="24"/>
          <w:szCs w:val="24"/>
        </w:rPr>
        <w:t xml:space="preserve">.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как и за 12 месяцев 2016 года аварий, подлежащих расследованию Управлением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7504F" w:rsidRPr="008E1E95" w:rsidRDefault="0087504F" w:rsidP="00E17FA8">
      <w:pPr>
        <w:spacing w:after="120" w:line="240" w:lineRule="auto"/>
        <w:rPr>
          <w:rFonts w:ascii="Times New Roman" w:hAnsi="Times New Roman" w:cs="Times New Roman"/>
          <w:bCs/>
          <w:i/>
          <w:sz w:val="24"/>
          <w:szCs w:val="24"/>
        </w:rPr>
      </w:pPr>
      <w:r w:rsidRPr="008E1E95">
        <w:rPr>
          <w:rFonts w:ascii="Times New Roman" w:hAnsi="Times New Roman" w:cs="Times New Roman"/>
          <w:bCs/>
          <w:i/>
          <w:sz w:val="24"/>
          <w:szCs w:val="24"/>
        </w:rPr>
        <w:t>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2017г.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За 12 месяцев 2016г. аварий, расследуемых Ростехнадзором, не было. В настоящее время проводится расследование </w:t>
      </w:r>
      <w:proofErr w:type="gramStart"/>
      <w:r w:rsidRPr="008E1E95">
        <w:rPr>
          <w:rFonts w:ascii="Times New Roman" w:hAnsi="Times New Roman" w:cs="Times New Roman"/>
          <w:sz w:val="24"/>
          <w:szCs w:val="24"/>
        </w:rPr>
        <w:t>произошедшей</w:t>
      </w:r>
      <w:proofErr w:type="gramEnd"/>
      <w:r w:rsidRPr="008E1E95">
        <w:rPr>
          <w:rFonts w:ascii="Times New Roman" w:hAnsi="Times New Roman" w:cs="Times New Roman"/>
          <w:sz w:val="24"/>
          <w:szCs w:val="24"/>
        </w:rPr>
        <w:t xml:space="preserve"> 13.12.2017.</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как и за 12 месяцев 2016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отчетный период на поднадзорных предприятиях Самарской области групповых несчастных случаев в энергоустановках не зафиксировано. В отчетном периоде 2016 года групповых несчастных случаев не было. </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как и за 12 месяцев 2016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на поднадзорных предприятиях Ульяновской области групповых несчастных случаев не зафиксировано. За аналогичный период 2016 года групповых несчастных случаев не было.</w:t>
      </w:r>
    </w:p>
    <w:p w:rsidR="0087504F" w:rsidRPr="008E1E95" w:rsidRDefault="0087504F" w:rsidP="00E17FA8">
      <w:pPr>
        <w:spacing w:after="120" w:line="240" w:lineRule="auto"/>
        <w:rPr>
          <w:rFonts w:ascii="Times New Roman" w:hAnsi="Times New Roman" w:cs="Times New Roman"/>
          <w:bCs/>
          <w:i/>
          <w:sz w:val="24"/>
          <w:szCs w:val="24"/>
        </w:rPr>
      </w:pPr>
      <w:r w:rsidRPr="008E1E95">
        <w:rPr>
          <w:rFonts w:ascii="Times New Roman" w:hAnsi="Times New Roman" w:cs="Times New Roman"/>
          <w:bCs/>
          <w:i/>
          <w:sz w:val="24"/>
          <w:szCs w:val="24"/>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2017г. произошла 1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За 12 месяцев 2016г. аварий, подлежащих расследованию комиссией Ростехнадзора, не было.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За 12 месяцев 2017г. как и за 12 месяцев 2016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924"/>
        <w:gridCol w:w="5118"/>
        <w:gridCol w:w="1956"/>
      </w:tblGrid>
      <w:tr w:rsidR="0087504F" w:rsidRPr="008E1E95" w:rsidTr="00E17FA8">
        <w:tc>
          <w:tcPr>
            <w:tcW w:w="857"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w:t>
            </w:r>
            <w:proofErr w:type="gramStart"/>
            <w:r w:rsidRPr="008E1E95">
              <w:rPr>
                <w:rFonts w:ascii="Times New Roman" w:hAnsi="Times New Roman" w:cs="Times New Roman"/>
                <w:sz w:val="24"/>
                <w:szCs w:val="24"/>
              </w:rPr>
              <w:t>п</w:t>
            </w:r>
            <w:proofErr w:type="gramEnd"/>
            <w:r w:rsidRPr="008E1E95">
              <w:rPr>
                <w:rFonts w:ascii="Times New Roman" w:hAnsi="Times New Roman" w:cs="Times New Roman"/>
                <w:sz w:val="24"/>
                <w:szCs w:val="24"/>
              </w:rPr>
              <w:t>/п</w:t>
            </w:r>
          </w:p>
        </w:tc>
        <w:tc>
          <w:tcPr>
            <w:tcW w:w="1924"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За 12 месяцев</w:t>
            </w:r>
          </w:p>
        </w:tc>
        <w:tc>
          <w:tcPr>
            <w:tcW w:w="5118"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Количество аварий</w:t>
            </w:r>
          </w:p>
        </w:tc>
        <w:tc>
          <w:tcPr>
            <w:tcW w:w="1956"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Примечание</w:t>
            </w:r>
          </w:p>
        </w:tc>
      </w:tr>
      <w:tr w:rsidR="0087504F" w:rsidRPr="008E1E95" w:rsidTr="00E17FA8">
        <w:tc>
          <w:tcPr>
            <w:tcW w:w="857"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1.</w:t>
            </w:r>
          </w:p>
        </w:tc>
        <w:tc>
          <w:tcPr>
            <w:tcW w:w="1924" w:type="dxa"/>
            <w:shd w:val="clear" w:color="auto" w:fill="auto"/>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2017г.</w:t>
            </w:r>
          </w:p>
        </w:tc>
        <w:tc>
          <w:tcPr>
            <w:tcW w:w="5118"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1</w:t>
            </w:r>
          </w:p>
        </w:tc>
        <w:tc>
          <w:tcPr>
            <w:tcW w:w="1956"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p>
        </w:tc>
      </w:tr>
      <w:tr w:rsidR="0087504F" w:rsidRPr="008E1E95" w:rsidTr="00E17FA8">
        <w:tc>
          <w:tcPr>
            <w:tcW w:w="857"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2.</w:t>
            </w:r>
          </w:p>
        </w:tc>
        <w:tc>
          <w:tcPr>
            <w:tcW w:w="1924" w:type="dxa"/>
            <w:shd w:val="clear" w:color="auto" w:fill="auto"/>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2016г.</w:t>
            </w:r>
          </w:p>
        </w:tc>
        <w:tc>
          <w:tcPr>
            <w:tcW w:w="5118"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0</w:t>
            </w:r>
          </w:p>
        </w:tc>
        <w:tc>
          <w:tcPr>
            <w:tcW w:w="1956"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p>
        </w:tc>
      </w:tr>
    </w:tbl>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отчетный период 2016 на поднадзорных предприятиях Самарской области несчастных случаев со смертельным исходом не зафиксировано. В 2017 году на поднадзорном предприятии произошел 1 несчастный случай со смертельным исходом.</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6"/>
        <w:gridCol w:w="1907"/>
        <w:gridCol w:w="2830"/>
        <w:gridCol w:w="2497"/>
        <w:gridCol w:w="1815"/>
      </w:tblGrid>
      <w:tr w:rsidR="0087504F" w:rsidRPr="008E1E95" w:rsidTr="00E17FA8">
        <w:tc>
          <w:tcPr>
            <w:tcW w:w="806"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п</w:t>
            </w:r>
            <w:proofErr w:type="gramEnd"/>
            <w:r w:rsidRPr="008E1E95">
              <w:rPr>
                <w:rFonts w:ascii="Times New Roman" w:hAnsi="Times New Roman" w:cs="Times New Roman"/>
                <w:sz w:val="24"/>
                <w:szCs w:val="24"/>
              </w:rPr>
              <w:t>/п</w:t>
            </w:r>
          </w:p>
        </w:tc>
        <w:tc>
          <w:tcPr>
            <w:tcW w:w="1907"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За 12 месяцев</w:t>
            </w:r>
          </w:p>
        </w:tc>
        <w:tc>
          <w:tcPr>
            <w:tcW w:w="2830"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Несчастных случаев со смертельным исходом</w:t>
            </w:r>
          </w:p>
        </w:tc>
        <w:tc>
          <w:tcPr>
            <w:tcW w:w="2497"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Групповых несчастных случаев</w:t>
            </w:r>
          </w:p>
        </w:tc>
        <w:tc>
          <w:tcPr>
            <w:tcW w:w="1815"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Примечание</w:t>
            </w:r>
          </w:p>
        </w:tc>
      </w:tr>
      <w:tr w:rsidR="0087504F" w:rsidRPr="008E1E95" w:rsidTr="00E17FA8">
        <w:tc>
          <w:tcPr>
            <w:tcW w:w="806"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1.</w:t>
            </w:r>
          </w:p>
        </w:tc>
        <w:tc>
          <w:tcPr>
            <w:tcW w:w="1907"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2017г.</w:t>
            </w:r>
          </w:p>
        </w:tc>
        <w:tc>
          <w:tcPr>
            <w:tcW w:w="2830"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1</w:t>
            </w:r>
          </w:p>
        </w:tc>
        <w:tc>
          <w:tcPr>
            <w:tcW w:w="2497"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0</w:t>
            </w:r>
          </w:p>
        </w:tc>
        <w:tc>
          <w:tcPr>
            <w:tcW w:w="1815"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p>
        </w:tc>
      </w:tr>
      <w:tr w:rsidR="0087504F" w:rsidRPr="008E1E95" w:rsidTr="00E17FA8">
        <w:tc>
          <w:tcPr>
            <w:tcW w:w="806"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2.</w:t>
            </w:r>
          </w:p>
        </w:tc>
        <w:tc>
          <w:tcPr>
            <w:tcW w:w="1907"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2016г.</w:t>
            </w:r>
          </w:p>
        </w:tc>
        <w:tc>
          <w:tcPr>
            <w:tcW w:w="2830"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0</w:t>
            </w:r>
          </w:p>
        </w:tc>
        <w:tc>
          <w:tcPr>
            <w:tcW w:w="2497"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0</w:t>
            </w:r>
          </w:p>
        </w:tc>
        <w:tc>
          <w:tcPr>
            <w:tcW w:w="1815"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p>
        </w:tc>
      </w:tr>
    </w:tbl>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как и за 12 месяцев 2016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924"/>
        <w:gridCol w:w="5118"/>
        <w:gridCol w:w="1956"/>
      </w:tblGrid>
      <w:tr w:rsidR="0087504F" w:rsidRPr="008E1E95" w:rsidTr="00E17FA8">
        <w:tc>
          <w:tcPr>
            <w:tcW w:w="857"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w:t>
            </w:r>
            <w:proofErr w:type="gramStart"/>
            <w:r w:rsidRPr="008E1E95">
              <w:rPr>
                <w:rFonts w:ascii="Times New Roman" w:hAnsi="Times New Roman" w:cs="Times New Roman"/>
                <w:sz w:val="24"/>
                <w:szCs w:val="24"/>
              </w:rPr>
              <w:t>п</w:t>
            </w:r>
            <w:proofErr w:type="gramEnd"/>
            <w:r w:rsidRPr="008E1E95">
              <w:rPr>
                <w:rFonts w:ascii="Times New Roman" w:hAnsi="Times New Roman" w:cs="Times New Roman"/>
                <w:sz w:val="24"/>
                <w:szCs w:val="24"/>
              </w:rPr>
              <w:t>/п</w:t>
            </w:r>
          </w:p>
        </w:tc>
        <w:tc>
          <w:tcPr>
            <w:tcW w:w="1924"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За 12 месяцев</w:t>
            </w:r>
          </w:p>
        </w:tc>
        <w:tc>
          <w:tcPr>
            <w:tcW w:w="5118"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Количество аварий</w:t>
            </w:r>
          </w:p>
        </w:tc>
        <w:tc>
          <w:tcPr>
            <w:tcW w:w="1956"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Примечание</w:t>
            </w:r>
          </w:p>
        </w:tc>
      </w:tr>
      <w:tr w:rsidR="0087504F" w:rsidRPr="008E1E95" w:rsidTr="00E17FA8">
        <w:tc>
          <w:tcPr>
            <w:tcW w:w="857"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1.</w:t>
            </w:r>
          </w:p>
        </w:tc>
        <w:tc>
          <w:tcPr>
            <w:tcW w:w="1924" w:type="dxa"/>
            <w:shd w:val="clear" w:color="auto" w:fill="auto"/>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2016г.</w:t>
            </w:r>
          </w:p>
        </w:tc>
        <w:tc>
          <w:tcPr>
            <w:tcW w:w="5118"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0</w:t>
            </w:r>
          </w:p>
        </w:tc>
        <w:tc>
          <w:tcPr>
            <w:tcW w:w="1956"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p>
        </w:tc>
      </w:tr>
      <w:tr w:rsidR="0087504F" w:rsidRPr="008E1E95" w:rsidTr="00E17FA8">
        <w:tc>
          <w:tcPr>
            <w:tcW w:w="857"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2.</w:t>
            </w:r>
          </w:p>
        </w:tc>
        <w:tc>
          <w:tcPr>
            <w:tcW w:w="1924" w:type="dxa"/>
            <w:shd w:val="clear" w:color="auto" w:fill="auto"/>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2017г.</w:t>
            </w:r>
          </w:p>
        </w:tc>
        <w:tc>
          <w:tcPr>
            <w:tcW w:w="5118"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0</w:t>
            </w:r>
          </w:p>
        </w:tc>
        <w:tc>
          <w:tcPr>
            <w:tcW w:w="1956" w:type="dxa"/>
            <w:shd w:val="clear" w:color="auto" w:fill="auto"/>
          </w:tcPr>
          <w:p w:rsidR="0087504F" w:rsidRPr="008E1E95" w:rsidRDefault="0087504F" w:rsidP="00E17FA8">
            <w:pPr>
              <w:spacing w:after="120" w:line="240" w:lineRule="auto"/>
              <w:rPr>
                <w:rFonts w:ascii="Times New Roman" w:hAnsi="Times New Roman" w:cs="Times New Roman"/>
                <w:sz w:val="24"/>
                <w:szCs w:val="24"/>
              </w:rPr>
            </w:pPr>
          </w:p>
        </w:tc>
      </w:tr>
    </w:tbl>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на энергоустановках поднадзорных предприятий Ульяновской области групповых несчастных случаев не зафиксировано. За аналогичный период 2016 года групповых несчастных случаев не было.</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980"/>
        <w:gridCol w:w="2934"/>
        <w:gridCol w:w="1914"/>
        <w:gridCol w:w="1915"/>
      </w:tblGrid>
      <w:tr w:rsidR="0087504F" w:rsidRPr="008E1E95" w:rsidTr="0087504F">
        <w:tc>
          <w:tcPr>
            <w:tcW w:w="828"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п</w:t>
            </w:r>
            <w:proofErr w:type="gramEnd"/>
            <w:r w:rsidRPr="008E1E95">
              <w:rPr>
                <w:rFonts w:ascii="Times New Roman" w:hAnsi="Times New Roman" w:cs="Times New Roman"/>
                <w:sz w:val="24"/>
                <w:szCs w:val="24"/>
              </w:rPr>
              <w:t>/п</w:t>
            </w:r>
          </w:p>
        </w:tc>
        <w:tc>
          <w:tcPr>
            <w:tcW w:w="1980"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Групповых несчастных случаев</w:t>
            </w:r>
          </w:p>
        </w:tc>
        <w:tc>
          <w:tcPr>
            <w:tcW w:w="1915" w:type="dxa"/>
            <w:tcBorders>
              <w:top w:val="single" w:sz="4" w:space="0" w:color="auto"/>
              <w:left w:val="single" w:sz="4" w:space="0" w:color="auto"/>
              <w:bottom w:val="single" w:sz="4" w:space="0" w:color="auto"/>
              <w:right w:val="single" w:sz="4" w:space="0" w:color="auto"/>
            </w:tcBorders>
            <w:vAlign w:val="center"/>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Примечание</w:t>
            </w:r>
          </w:p>
        </w:tc>
      </w:tr>
      <w:tr w:rsidR="0087504F" w:rsidRPr="008E1E95" w:rsidTr="0087504F">
        <w:tc>
          <w:tcPr>
            <w:tcW w:w="828"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2016г.</w:t>
            </w:r>
          </w:p>
        </w:tc>
        <w:tc>
          <w:tcPr>
            <w:tcW w:w="2934"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0</w:t>
            </w:r>
          </w:p>
        </w:tc>
        <w:tc>
          <w:tcPr>
            <w:tcW w:w="1914"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0</w:t>
            </w:r>
          </w:p>
        </w:tc>
        <w:tc>
          <w:tcPr>
            <w:tcW w:w="1915"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p>
        </w:tc>
      </w:tr>
      <w:tr w:rsidR="0087504F" w:rsidRPr="008E1E95" w:rsidTr="0087504F">
        <w:tc>
          <w:tcPr>
            <w:tcW w:w="828"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2017г.</w:t>
            </w:r>
          </w:p>
        </w:tc>
        <w:tc>
          <w:tcPr>
            <w:tcW w:w="2934"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1</w:t>
            </w:r>
          </w:p>
        </w:tc>
        <w:tc>
          <w:tcPr>
            <w:tcW w:w="1914"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iCs/>
                <w:sz w:val="24"/>
                <w:szCs w:val="24"/>
              </w:rPr>
            </w:pPr>
            <w:r w:rsidRPr="008E1E95">
              <w:rPr>
                <w:rFonts w:ascii="Times New Roman" w:hAnsi="Times New Roman" w:cs="Times New Roman"/>
                <w:iCs/>
                <w:sz w:val="24"/>
                <w:szCs w:val="24"/>
              </w:rPr>
              <w:t>0</w:t>
            </w:r>
          </w:p>
        </w:tc>
        <w:tc>
          <w:tcPr>
            <w:tcW w:w="1915" w:type="dxa"/>
            <w:tcBorders>
              <w:top w:val="single" w:sz="4" w:space="0" w:color="auto"/>
              <w:left w:val="single" w:sz="4" w:space="0" w:color="auto"/>
              <w:bottom w:val="single" w:sz="4" w:space="0" w:color="auto"/>
              <w:right w:val="single" w:sz="4" w:space="0" w:color="auto"/>
            </w:tcBorders>
          </w:tcPr>
          <w:p w:rsidR="0087504F" w:rsidRPr="008E1E95" w:rsidRDefault="0087504F" w:rsidP="00E17FA8">
            <w:pPr>
              <w:spacing w:after="120" w:line="240" w:lineRule="auto"/>
              <w:rPr>
                <w:rFonts w:ascii="Times New Roman" w:hAnsi="Times New Roman" w:cs="Times New Roman"/>
                <w:sz w:val="24"/>
                <w:szCs w:val="24"/>
              </w:rPr>
            </w:pPr>
          </w:p>
        </w:tc>
      </w:tr>
    </w:tbl>
    <w:p w:rsidR="0087504F" w:rsidRPr="008E1E95" w:rsidRDefault="0087504F" w:rsidP="00E17FA8">
      <w:pPr>
        <w:spacing w:after="120" w:line="240" w:lineRule="auto"/>
        <w:rPr>
          <w:rFonts w:ascii="Times New Roman" w:hAnsi="Times New Roman" w:cs="Times New Roman"/>
          <w:i/>
          <w:iCs/>
          <w:sz w:val="24"/>
          <w:szCs w:val="24"/>
        </w:rPr>
      </w:pPr>
      <w:r w:rsidRPr="008E1E95">
        <w:rPr>
          <w:rFonts w:ascii="Times New Roman" w:hAnsi="Times New Roman" w:cs="Times New Roman"/>
          <w:i/>
          <w:iCs/>
          <w:sz w:val="24"/>
          <w:szCs w:val="24"/>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2017г.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За 12 месяцев 2016г. аварий, расследуемых Ростехнадзором, не было.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 xml:space="preserve">Филиал ПАО «ФСК ЕЭС» Самарское ПМЭС в 15-05 12.12.2017 произошло отключение </w:t>
      </w:r>
      <w:proofErr w:type="gramStart"/>
      <w:r w:rsidRPr="008E1E95">
        <w:rPr>
          <w:rFonts w:ascii="Times New Roman" w:hAnsi="Times New Roman" w:cs="Times New Roman"/>
          <w:sz w:val="24"/>
          <w:szCs w:val="24"/>
        </w:rPr>
        <w:t>ВЛ</w:t>
      </w:r>
      <w:proofErr w:type="gramEnd"/>
      <w:r w:rsidRPr="008E1E95">
        <w:rPr>
          <w:rFonts w:ascii="Times New Roman" w:hAnsi="Times New Roman" w:cs="Times New Roman"/>
          <w:sz w:val="24"/>
          <w:szCs w:val="24"/>
        </w:rPr>
        <w:t xml:space="preserve"> 500 кВ Балаковская АЭС – Куйбышевская №1 из-за обрыва грозотроса (левый) с падением на провод фазы «В» в результате гололедообразования;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17-45 12.12.2017 - отключилась </w:t>
      </w:r>
      <w:proofErr w:type="gramStart"/>
      <w:r w:rsidRPr="008E1E95">
        <w:rPr>
          <w:rFonts w:ascii="Times New Roman" w:hAnsi="Times New Roman" w:cs="Times New Roman"/>
          <w:sz w:val="24"/>
          <w:szCs w:val="24"/>
        </w:rPr>
        <w:t>ВЛ</w:t>
      </w:r>
      <w:proofErr w:type="gramEnd"/>
      <w:r w:rsidRPr="008E1E95">
        <w:rPr>
          <w:rFonts w:ascii="Times New Roman" w:hAnsi="Times New Roman" w:cs="Times New Roman"/>
          <w:sz w:val="24"/>
          <w:szCs w:val="24"/>
        </w:rPr>
        <w:t xml:space="preserve"> 500 кВ Балаковская АЭС – Красноармейская №2 из-за обрыва грозотроса с падением на провод фазы «В» в результате гололедообразования;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в 23-36 13.12.2017 - отключилась </w:t>
      </w:r>
      <w:proofErr w:type="gramStart"/>
      <w:r w:rsidRPr="008E1E95">
        <w:rPr>
          <w:rFonts w:ascii="Times New Roman" w:hAnsi="Times New Roman" w:cs="Times New Roman"/>
          <w:sz w:val="24"/>
          <w:szCs w:val="24"/>
        </w:rPr>
        <w:t>ВЛ</w:t>
      </w:r>
      <w:proofErr w:type="gramEnd"/>
      <w:r w:rsidRPr="008E1E95">
        <w:rPr>
          <w:rFonts w:ascii="Times New Roman" w:hAnsi="Times New Roman" w:cs="Times New Roman"/>
          <w:sz w:val="24"/>
          <w:szCs w:val="24"/>
        </w:rPr>
        <w:t xml:space="preserve"> 500 кВ Балаковская АЭС - Куйбышевская №1 в результате гололедообразования.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результате отключений на Саратовской ГЭС произошло отключение 10 гидрогенераторов. Саратовская ГЭС разгрузилась со 1070 до 500 МВт. Балаковская АЭС снизила нагрузку с 4225 МВт до 3855 МВт (Блок 1 разгрузился с 1070 до 700 МВт).</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состоянию на 15-05 13.12.2017 </w:t>
      </w:r>
      <w:proofErr w:type="gramStart"/>
      <w:r w:rsidRPr="008E1E95">
        <w:rPr>
          <w:rFonts w:ascii="Times New Roman" w:hAnsi="Times New Roman" w:cs="Times New Roman"/>
          <w:sz w:val="24"/>
          <w:szCs w:val="24"/>
        </w:rPr>
        <w:t>ВЛ</w:t>
      </w:r>
      <w:proofErr w:type="gramEnd"/>
      <w:r w:rsidRPr="008E1E95">
        <w:rPr>
          <w:rFonts w:ascii="Times New Roman" w:hAnsi="Times New Roman" w:cs="Times New Roman"/>
          <w:sz w:val="24"/>
          <w:szCs w:val="24"/>
        </w:rPr>
        <w:t xml:space="preserve"> 500 кВ Балаковская АЭС – Куйбышевская №1 и ВЛ 500 кВ Балаковская АЭС – Красноармейская №2 находились в аварийном ремонте, в связи с чем, Балаковская АЭС работала с нагрузкой более чем на 1300 МВт ниже плановой.</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Приказом по Управлению создана комиссия по расследованию причин аварии. Расследование не завершено.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2016 г. №1114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произошел 1 несчастный случай со смертельным исходом с электромонтером по обслуживанию электрооборудования электростанций 5 разряда Ревиным А.Ю. на ТЭЦ ВАЗА филиала «Самарский» ПАО «Т Плюс».</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аналогичный период 2016 года на энергоустановках поднадзорных предприятий несчастных случаев не зарегистрировано.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ходе расследования несчастного случая установлено: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04.06.2017г. 14:10, во время обхода оборудования ОРУ-110 старший электромонтер по обслуживанию электрооборудования электростанций 6 разряда Анфиногенов В.А. обнаружил тело электромонтера по обслуживанию электрооборудования электростанций 5 разряда Ревина А.Ю., лежащее на спине без признаков жизни. Пострадавший был одет в комплект из материалов, устойчивых к воздействию электрической дуги. В 14 часов  50 минут, приехавшие на ТЭЦ ВАЗа специалисты скорой помощи констатировали смерть Ревина А.Ю. Согласно выписке из акта судебно-медицинского исследования трупа гр. Ревина Артема Юрьевича, 12.01.1991 года рождения, смерть Ревина А.Ю., наступила от поражения электрическим током. Ревин А.Ю. выполнял задание по вырубке поросли кустарника в ячейках №№ 37-40 ОРУ-110 кВ, в районе шинных разъединителей ШР-1. Целевой инструктаж Ревину А.Ю. по выполнению работ по вырубке кустарника надлежащим образом проведен не был. Перед выполнением работ по вырубке древесно-кустарниковой поросли Ревиным А.Ю., в районе кабельных муфт ВАЗ-21 ячейки №40 ОРУ-110 кВ, напряжение с токоведущих частей линии снято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Причины, вызвавшие несчастный случай:</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1. Неудовлетворительная организация производства работ, выразившаяся в отсутствии </w:t>
      </w:r>
      <w:proofErr w:type="gramStart"/>
      <w:r w:rsidRPr="008E1E95">
        <w:rPr>
          <w:rFonts w:ascii="Times New Roman" w:hAnsi="Times New Roman" w:cs="Times New Roman"/>
          <w:sz w:val="24"/>
          <w:szCs w:val="24"/>
        </w:rPr>
        <w:t>контроля за</w:t>
      </w:r>
      <w:proofErr w:type="gramEnd"/>
      <w:r w:rsidRPr="008E1E95">
        <w:rPr>
          <w:rFonts w:ascii="Times New Roman" w:hAnsi="Times New Roman" w:cs="Times New Roman"/>
          <w:sz w:val="24"/>
          <w:szCs w:val="24"/>
        </w:rPr>
        <w:t xml:space="preserve"> территорией ОРУ, наличии древесно-кустарниковой растительности на территории ОРУ,  в нарушение п.5.4.5 Правил технической эксплуатации электрических станций и сетей РФ (Приказ Минэнерго РФ от 19.06.2003 № 229), ст. 211 ТК РФ, ст. 212 ТК РФ.</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2. Неудовлетворительная организация производства работ, выразившаяся в выполнении Ревиным А.Ю. работы, не обусловленной трудовым договором, в нарушение ст. 60 ТК РФ.</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3. </w:t>
      </w:r>
      <w:proofErr w:type="gramStart"/>
      <w:r w:rsidRPr="008E1E95">
        <w:rPr>
          <w:rFonts w:ascii="Times New Roman" w:hAnsi="Times New Roman" w:cs="Times New Roman"/>
          <w:sz w:val="24"/>
          <w:szCs w:val="24"/>
        </w:rPr>
        <w:t>Недостатки в организации и проведении подготовки работников по охране труда, а именно: не разработана и не утверждена  инструкция по  охране труда  при выполнении работ по вырубке древесно-кустарниковой поросли работниками, не проведен надлежащим образом целевой инструктаж по охране труда Ревину А.Ю., в нарушение абз. 8, абз.23 ст. 212 ТК РФ.</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4. Недостатки в организации и проведении подготовки работников по охране труда, а именно: Ревин А.Ю. был допущен к выполнению работы по вырубке древесно </w:t>
      </w:r>
      <w:proofErr w:type="gramStart"/>
      <w:r w:rsidRPr="008E1E95">
        <w:rPr>
          <w:rFonts w:ascii="Times New Roman" w:hAnsi="Times New Roman" w:cs="Times New Roman"/>
          <w:sz w:val="24"/>
          <w:szCs w:val="24"/>
        </w:rPr>
        <w:t>–к</w:t>
      </w:r>
      <w:proofErr w:type="gramEnd"/>
      <w:r w:rsidRPr="008E1E95">
        <w:rPr>
          <w:rFonts w:ascii="Times New Roman" w:hAnsi="Times New Roman" w:cs="Times New Roman"/>
          <w:sz w:val="24"/>
          <w:szCs w:val="24"/>
        </w:rPr>
        <w:t>устарниковой растительности без проведения в надлежащим образом   инструктажа по охране труда, в нарушение п. 10.7 Правил, абз 9 ст. 212 ТК РФ.</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5. </w:t>
      </w:r>
      <w:proofErr w:type="gramStart"/>
      <w:r w:rsidRPr="008E1E95">
        <w:rPr>
          <w:rFonts w:ascii="Times New Roman" w:hAnsi="Times New Roman" w:cs="Times New Roman"/>
          <w:sz w:val="24"/>
          <w:szCs w:val="24"/>
        </w:rPr>
        <w:t>Неудовлетворительная организация производства работ, выразившаяся в отсутствии сведений в распоряжении о мероприятиях по подготовке рабочего места (либо сведений о том, что мероприятия по подготовке рабочего места не требуются в соответствии с п. 10.5 Приказа) при проведении работ по вырубке древесно – кустарниковой растительности, в нарушение п. 7.16 Правил, абз. 2 ст. 212 ТК РФ.</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6. Неудовлетворительная организация производства работ, выразившаяся в не обеспечении безопасности работника при вырубке поросли в  зоне кабельных муфт ВАЗ-21 ячейки №40 ОРУ-110 кВ часть 1, абзац 1 ст. 212 ТК РФ.</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результатам расследования несчастного случая к административной ответственности по ст. 9.11. КоАП РФ привлечено 3 должностных лица. Начальник электроцеха направлен в ЦАК для прохождения аттестации. По поручению ЦАК аттестация проведена в ТАК Управления. Проведена внеплановая документарная проверка, по результатам которой к административной ответственности по ст. 9.11. КоАП РФ привлечено одно должностное лицо.</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 xml:space="preserve">Ульяновская область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2017г.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не было.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отчетный период, как и в соответствующий период прошлого года, на поднадзорных предприятиях Самарской области групповых несчастных случаев и несчастных случаев со смертельным исходом не зафиксировано.</w:t>
      </w:r>
    </w:p>
    <w:p w:rsidR="0087504F" w:rsidRPr="008E1E95" w:rsidRDefault="0087504F" w:rsidP="00E17FA8">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Выполнение плана мероприятий и комплекса мер по повышению надежности и устойчивости функционирования единой национальной энергосистемы России.</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Управлением неоднократно перед руководством ПАО «Т плюс», филиала ПАО «РусГидро</w:t>
      </w:r>
      <w:proofErr w:type="gramStart"/>
      <w:r w:rsidRPr="008E1E95">
        <w:rPr>
          <w:rFonts w:ascii="Times New Roman" w:hAnsi="Times New Roman" w:cs="Times New Roman"/>
          <w:sz w:val="24"/>
          <w:szCs w:val="24"/>
        </w:rPr>
        <w:t>»-</w:t>
      </w:r>
      <w:proofErr w:type="gramEnd"/>
      <w:r w:rsidRPr="008E1E95">
        <w:rPr>
          <w:rFonts w:ascii="Times New Roman" w:hAnsi="Times New Roman" w:cs="Times New Roman"/>
          <w:sz w:val="24"/>
          <w:szCs w:val="24"/>
        </w:rPr>
        <w:t xml:space="preserve">Жигулевская ГЭС» и электросетевых компаний поднимались проблемы по замене оборудования, отработавшего свой ресурс.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Работа по модернизации и замене основного энергооборудования проводится: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i/>
          <w:sz w:val="24"/>
          <w:szCs w:val="24"/>
        </w:rPr>
        <w:t>- Филиал ПАО «РусГидро</w:t>
      </w:r>
      <w:proofErr w:type="gramStart"/>
      <w:r w:rsidRPr="008E1E95">
        <w:rPr>
          <w:rFonts w:ascii="Times New Roman" w:hAnsi="Times New Roman" w:cs="Times New Roman"/>
          <w:i/>
          <w:sz w:val="24"/>
          <w:szCs w:val="24"/>
        </w:rPr>
        <w:t>»-</w:t>
      </w:r>
      <w:proofErr w:type="gramEnd"/>
      <w:r w:rsidRPr="008E1E95">
        <w:rPr>
          <w:rFonts w:ascii="Times New Roman" w:hAnsi="Times New Roman" w:cs="Times New Roman"/>
          <w:i/>
          <w:sz w:val="24"/>
          <w:szCs w:val="24"/>
        </w:rPr>
        <w:t>«Жигулевская ГЭС»:</w:t>
      </w:r>
      <w:r w:rsidRPr="008E1E95">
        <w:rPr>
          <w:rFonts w:ascii="Times New Roman" w:hAnsi="Times New Roman" w:cs="Times New Roman"/>
          <w:sz w:val="24"/>
          <w:szCs w:val="24"/>
        </w:rPr>
        <w:t xml:space="preserve"> В настоящее время на Жигулевской ГЭС заменены все 20 гидротурбин.</w:t>
      </w:r>
    </w:p>
    <w:p w:rsidR="0087504F" w:rsidRPr="008E1E95" w:rsidRDefault="0087504F" w:rsidP="00E17FA8">
      <w:pPr>
        <w:spacing w:after="120" w:line="240" w:lineRule="auto"/>
        <w:ind w:firstLine="709"/>
        <w:jc w:val="both"/>
        <w:rPr>
          <w:rFonts w:ascii="Times New Roman" w:hAnsi="Times New Roman" w:cs="Times New Roman"/>
          <w:sz w:val="24"/>
          <w:szCs w:val="24"/>
          <w:lang w:val="x-none"/>
        </w:rPr>
      </w:pPr>
      <w:r w:rsidRPr="008E1E95">
        <w:rPr>
          <w:rFonts w:ascii="Times New Roman" w:hAnsi="Times New Roman" w:cs="Times New Roman"/>
          <w:sz w:val="24"/>
          <w:szCs w:val="24"/>
          <w:lang w:val="x-none"/>
        </w:rPr>
        <w:lastRenderedPageBreak/>
        <w:t>Работа по модернизации и замене основного энергооборудования Самарского филиала ПАО «Т плюс» на 201</w:t>
      </w:r>
      <w:r w:rsidRPr="008E1E95">
        <w:rPr>
          <w:rFonts w:ascii="Times New Roman" w:hAnsi="Times New Roman" w:cs="Times New Roman"/>
          <w:sz w:val="24"/>
          <w:szCs w:val="24"/>
        </w:rPr>
        <w:t>7</w:t>
      </w:r>
      <w:r w:rsidRPr="008E1E95">
        <w:rPr>
          <w:rFonts w:ascii="Times New Roman" w:hAnsi="Times New Roman" w:cs="Times New Roman"/>
          <w:sz w:val="24"/>
          <w:szCs w:val="24"/>
          <w:lang w:val="x-none"/>
        </w:rPr>
        <w:t xml:space="preserve"> год не планировалась.</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утвержденного Приказом Федеральной службы по экологическому, технологическому</w:t>
      </w:r>
      <w:proofErr w:type="gramEnd"/>
      <w:r w:rsidRPr="008E1E95">
        <w:rPr>
          <w:rFonts w:ascii="Times New Roman" w:hAnsi="Times New Roman" w:cs="Times New Roman"/>
          <w:sz w:val="24"/>
          <w:szCs w:val="24"/>
        </w:rPr>
        <w:t xml:space="preserve"> и атомному надзору от 26.12.2006 г. № 1129 Управлением проводится работа по осуществлению государственного строительного надзора по следующему объекту энергетики:</w:t>
      </w:r>
    </w:p>
    <w:p w:rsidR="0087504F" w:rsidRPr="008E1E95" w:rsidRDefault="0087504F" w:rsidP="00E17FA8">
      <w:pPr>
        <w:numPr>
          <w:ilvl w:val="0"/>
          <w:numId w:val="28"/>
        </w:numPr>
        <w:spacing w:after="120" w:line="240" w:lineRule="auto"/>
        <w:ind w:firstLine="709"/>
        <w:jc w:val="both"/>
        <w:rPr>
          <w:rFonts w:ascii="Times New Roman" w:hAnsi="Times New Roman" w:cs="Times New Roman"/>
          <w:sz w:val="24"/>
          <w:szCs w:val="24"/>
          <w:lang w:val="x-none"/>
        </w:rPr>
      </w:pPr>
      <w:r w:rsidRPr="008E1E95">
        <w:rPr>
          <w:rFonts w:ascii="Times New Roman" w:hAnsi="Times New Roman" w:cs="Times New Roman"/>
          <w:sz w:val="24"/>
          <w:szCs w:val="24"/>
          <w:lang w:val="x-none"/>
        </w:rPr>
        <w:t>Реконструкция ОРУ-500 кВ - Филиал ПАО «РусГидро»-«Жигулевская ГЭС»</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Согласно утвержденной Программе проведения проверок по объекту капитального строительства «Реконструкция ОРУ-500 кВ» проведено 4 проверки. Нарушений в части энергетического надзора не выявлено.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настоящее время на ОРУ-500 реконструировано 12 ячеек из 13. Заменено 22 выключателя из 24-х. Общий работ объем выполненных строительно-монтажных работ составляет 80%.</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Кроме того, инспекторским составом Управления, осуществляющим государственный энергетический надзор, осуществляется федеральный государственный строительный надзор в отношении следующих объектов капитального строительства: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«Строительство стадиона на 45000 зрительских мест, г. Самара, в границах ул. Московское шоссе, Ракитовское шоссе, Волжское шоссе, Ташкентская, Демократическая» (заказчик ФГУП «Спорт-Инжиниринг»), строительство которого предусмотрено Программой подготовки к проведению в 2018 году в Российской Федерации чемпионата мира по футболу, утвержденной постановлением Правительства Российской Федерации от 20 июня 2013 года № 518.</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отчетный период проведено 5 проверок с целью осуществления федерального государственного строительного надзора при строительстве объекта капитального строительства «Строительство стадиона на 45000 зрительных мест». Были выявлены нарушения в части эксплуатации правил технической эксплуатации тепловых энергоустановок, а именно: затопление тепловой камеры тепловых сетей стадиона. По выявленным фактам начато административное расследование.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Основной источник электроснабжения объекта «Стадион» - подстанция 110/10 киловольт «Стадион» с двумя трансформаторами 40000 киловольтампер.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На территории стадиона запроектированы пять трансформаторных подстанций с двумя трансформаторами мощностью от 1600 до 2500 кВА.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качестве резервного источника электроэнергии для потребителей особой группы I категории надежности электроснабжения проектом предусматривается использование дизель-генераторных установок. Резервные установки предусматриваются в стационарном исполнении и размещаются вне проектируемого здания.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Проектом принята схема с четырьмя дизель-генераторными установками, обеспечивающих резервное электроснабжение потребителей. </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 xml:space="preserve">Управлением выдано филиалу ПАО «МРСК Волги» - «Самарские распределительные сети» разрешение на допуск электроустановок в постоянную эксплуатацию ПС-110/10 кВ «Стадион», КВЛ-110 кВ: «Московская-1», «Московская-4» «Семейкино-2», «Семейкино-3» </w:t>
      </w:r>
      <w:r w:rsidRPr="008E1E95">
        <w:rPr>
          <w:rFonts w:ascii="Times New Roman" w:hAnsi="Times New Roman" w:cs="Times New Roman"/>
          <w:sz w:val="24"/>
          <w:szCs w:val="24"/>
        </w:rPr>
        <w:lastRenderedPageBreak/>
        <w:t>от 24.11.2017 и временное разрешение от 14.11.2017 г. на пусконаладочные работы КЛ-10 кВ Ф-308, Ф-404 от ПС-110/10 кВ «Стадион» до РП (ФГУП «Спорт-Инжиниринг») до 10.12.2017 г.</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25.12.2017 в Управление поступило заявления о выдаче разрешения на допуск в постоянную эксплуатацию КЛ-10 кВ Ф-308, Ф-404 от ПС-110/10 кВ «Стадион» до РП (ФГУП «Спорт-Инжиниринг»).</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19.10.2017 Управлением выдано постоянное разрешение АО «Самарская сетевая компания» на допуск в эксплуатацию РТП–1 10/0,4 кВ для электроснабжения тренировочной площадки (п. 46 Программы). (I этап - питание от </w:t>
      </w:r>
      <w:proofErr w:type="gramStart"/>
      <w:r w:rsidRPr="008E1E95">
        <w:rPr>
          <w:rFonts w:ascii="Times New Roman" w:hAnsi="Times New Roman" w:cs="Times New Roman"/>
          <w:sz w:val="24"/>
          <w:szCs w:val="24"/>
        </w:rPr>
        <w:t>существующей</w:t>
      </w:r>
      <w:proofErr w:type="gramEnd"/>
      <w:r w:rsidRPr="008E1E95">
        <w:rPr>
          <w:rFonts w:ascii="Times New Roman" w:hAnsi="Times New Roman" w:cs="Times New Roman"/>
          <w:sz w:val="24"/>
          <w:szCs w:val="24"/>
        </w:rPr>
        <w:t xml:space="preserve"> ПС-110/10 кВ «Городская-3»).</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27.10.2017 г. АО «ССК» направило в Управление уведомление о готовности на ввод в эксплуатацию 2 КЛ-0,4 кВ от РТП–1 10/0,4 кВ до ВРУ-0,4 кВ тренировочной площадки № 2 (п. 46 Программы).</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Ведется монтаж оборудования РУ-10 кВ, РУ-0,4 кВ в РП, ТП–1, ТП–2, ТП–3, ТП–4, ТП–5. </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Теплоснабжение</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настоящее время на стадионе подано отопление для проведения отделочных работ на секторе «А, </w:t>
      </w:r>
      <w:proofErr w:type="gramStart"/>
      <w:r w:rsidRPr="008E1E95">
        <w:rPr>
          <w:rFonts w:ascii="Times New Roman" w:hAnsi="Times New Roman" w:cs="Times New Roman"/>
          <w:sz w:val="24"/>
          <w:szCs w:val="24"/>
        </w:rPr>
        <w:t>В</w:t>
      </w:r>
      <w:proofErr w:type="gramEnd"/>
      <w:r w:rsidRPr="008E1E95">
        <w:rPr>
          <w:rFonts w:ascii="Times New Roman" w:hAnsi="Times New Roman" w:cs="Times New Roman"/>
          <w:sz w:val="24"/>
          <w:szCs w:val="24"/>
        </w:rPr>
        <w:t>, С, Д».</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№№45, 46, 47, 107 Программы подготовки к проведению чемпионата мира по футболу 2018 года (далее – Программа) ведутся проектные работы объектов.</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№47 Программы - в соответствии с техническим заданием на проектирование реконструкции тренировочной площадки, согласованным с Министерством спорта Российской Федерации, предусматривается обогрев поля.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№143 Программы - начато строительство гостиничного комплекса с торгово-офисными помещениями</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98(12), 212, 213, 240, 241, 242, 258, Программы – техническими заданиями на проектирование не предусматривается реконструкция тепловых энергоустановок на этих объектах.</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27.09.2017 Управлением было выдано ООО «ПСО «Казань» временное разрешение на допуск в эксплуатацию энергоустановки: тепловая камера УТ3, ввод тепловой сети от УТ3 до ИТП стадиона протяженностью 269м диаметром 300мм, индивидуальный тепловой пункт, разводящие тепловые сети системы отопления секторов «А, В, С, Д», системы отопления секторов «А, В, С, Д» для проведения пусконаладочных работ до «25» марта 2018.</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06.10.2017 Управлением выдан</w:t>
      </w:r>
      <w:proofErr w:type="gramStart"/>
      <w:r w:rsidRPr="008E1E95">
        <w:rPr>
          <w:rFonts w:ascii="Times New Roman" w:hAnsi="Times New Roman" w:cs="Times New Roman"/>
          <w:sz w:val="24"/>
          <w:szCs w:val="24"/>
        </w:rPr>
        <w:t>о ООО</w:t>
      </w:r>
      <w:proofErr w:type="gramEnd"/>
      <w:r w:rsidRPr="008E1E95">
        <w:rPr>
          <w:rFonts w:ascii="Times New Roman" w:hAnsi="Times New Roman" w:cs="Times New Roman"/>
          <w:sz w:val="24"/>
          <w:szCs w:val="24"/>
        </w:rPr>
        <w:t xml:space="preserve"> «СамРЭК-Эксплуатация» временное разрешение на допуск в эксплуатацию котельной тепличного комбината для отопления стадиона с двумя котлами Bosch Thermotechnik GmbH с установленной (располагаемой) мощностью 51,6 Гкал/час, для проведения пусконаладочных работ до «02» апреля 2018.</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10.11.2017 Управлением выдано ООО «СамРЭК - Эксплуатация» временное разрешение на допуск в эксплуатацию энергоустановки: участка тепловой сети диаметром 500 мм, протяженностью 131 м от котельной до УТ</w:t>
      </w:r>
      <w:proofErr w:type="gramStart"/>
      <w:r w:rsidRPr="008E1E95">
        <w:rPr>
          <w:rFonts w:ascii="Times New Roman" w:hAnsi="Times New Roman" w:cs="Times New Roman"/>
          <w:sz w:val="24"/>
          <w:szCs w:val="24"/>
        </w:rPr>
        <w:t>1</w:t>
      </w:r>
      <w:proofErr w:type="gramEnd"/>
      <w:r w:rsidRPr="008E1E95">
        <w:rPr>
          <w:rFonts w:ascii="Times New Roman" w:hAnsi="Times New Roman" w:cs="Times New Roman"/>
          <w:sz w:val="24"/>
          <w:szCs w:val="24"/>
        </w:rPr>
        <w:t>, срок действия разрешения до 10.05.2018.</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стадионе ведется монтаж систем приточной вентиляции</w:t>
      </w:r>
      <w:proofErr w:type="gramStart"/>
      <w:r w:rsidRPr="008E1E95">
        <w:rPr>
          <w:rFonts w:ascii="Times New Roman" w:hAnsi="Times New Roman" w:cs="Times New Roman"/>
          <w:sz w:val="24"/>
          <w:szCs w:val="24"/>
        </w:rPr>
        <w:t xml:space="preserve"> Д</w:t>
      </w:r>
      <w:proofErr w:type="gramEnd"/>
      <w:r w:rsidRPr="008E1E95">
        <w:rPr>
          <w:rFonts w:ascii="Times New Roman" w:hAnsi="Times New Roman" w:cs="Times New Roman"/>
          <w:sz w:val="24"/>
          <w:szCs w:val="24"/>
        </w:rPr>
        <w:t xml:space="preserve"> 1.082 и В 1.048 для отопления сектора Д и В первого этажа стадиона. </w:t>
      </w:r>
    </w:p>
    <w:p w:rsidR="0087504F" w:rsidRPr="008E1E95" w:rsidRDefault="0087504F" w:rsidP="00E17FA8">
      <w:pPr>
        <w:spacing w:after="120" w:line="240" w:lineRule="auto"/>
        <w:ind w:firstLine="709"/>
        <w:jc w:val="both"/>
        <w:rPr>
          <w:rFonts w:ascii="Times New Roman" w:hAnsi="Times New Roman" w:cs="Times New Roman"/>
          <w:sz w:val="24"/>
          <w:szCs w:val="24"/>
        </w:rPr>
      </w:pP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lastRenderedPageBreak/>
        <w:t>- «Реконструкция и модернизация международного Аэропорта «Курумоч», расположенного по адресу: г. Самара, Красноглинский район, Аэропорт Курумоч (заказчик ФГУП «Администрация гражданских аэропортов (Аэродромов)».</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проведено 4 проверки с целью осуществления федерального государственного строительного надзора при строительстве объекта капитального строительства «Реконструкция и модернизация международного Аэропорта «Курумоч». Нарушений в части энергетического надзора не выявлено.</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Управлением 19.09.2017 г. ФГУП «Администрация гражданских аэропортов (аэродромов)» выдано 2 разрешения на допуск в эксплуатацию 11 трансформаторных подстанций 6/0,4 кВ:</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ТП-БРП-1 (ЦРП) с двумя трансформаторами мощностью по 630 кВА;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ТП-САСС № 2 с двумя трансформаторами мощностью по 630 кВА;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ТП-42-ОВИ с двумя трансформаторами мощностью по 400 кВА с ДГУ-400 кВт;</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ТП-ОС № 2 с двумя трансформаторами мощностью по 400 кВА;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ТП-40-ОВИ с двумя трансформаторами мощностью по 400 кВА с ДГУ-300 кВт;</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ТП-2Н-ОВИ с двумя трансформаторами мощностью по 400 кВА с ДГУ-400 кВт;</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ТП-ПОЖ-САСС № 1 с двумя  трансформаторами мощностью по 630 кВА;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ТП-МС-ЦП с двумя  трансформаторами мощностью по 400 кВА;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ТП-МС-1ВП с двумя  трансформаторами мощностью по 400 кВА;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ТП-МС-2ВП с двумя  трансформаторами мощностью по 400 кВА;</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 ТП-МС-АВК с двумя трансформаторами мощностью по 400 кВА (п.187.</w:t>
      </w:r>
      <w:proofErr w:type="gramEnd"/>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Программы).</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20.12.2017 г. Управлением выдано постоянное разрешение ФГУП «Администрация гражданских аэропортов (аэродромов)» на допуск в эксплуатацию КЛ-6 кВ, 6 ТП-6/0,4 кВ с ДЭС для электроснабжения объектов РТО аэродрома аэропорта Курумоч (г. Самара) (п.187 Программы).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Аварий, несчастных случаев на строящихся объектах энергетики Самарской области не зарегистрировано. </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bCs/>
          <w:sz w:val="24"/>
          <w:szCs w:val="24"/>
        </w:rPr>
      </w:pPr>
      <w:proofErr w:type="gramStart"/>
      <w:r w:rsidRPr="008E1E95">
        <w:rPr>
          <w:rFonts w:ascii="Times New Roman" w:hAnsi="Times New Roman" w:cs="Times New Roman"/>
          <w:bCs/>
          <w:sz w:val="24"/>
          <w:szCs w:val="24"/>
        </w:rPr>
        <w:t>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«МРСК Волги»)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w:t>
      </w:r>
      <w:proofErr w:type="gramEnd"/>
      <w:r w:rsidRPr="008E1E95">
        <w:rPr>
          <w:rFonts w:ascii="Times New Roman" w:hAnsi="Times New Roman" w:cs="Times New Roman"/>
          <w:bCs/>
          <w:sz w:val="24"/>
          <w:szCs w:val="24"/>
        </w:rPr>
        <w:t xml:space="preserve"> </w:t>
      </w:r>
      <w:proofErr w:type="gramStart"/>
      <w:r w:rsidRPr="008E1E95">
        <w:rPr>
          <w:rFonts w:ascii="Times New Roman" w:hAnsi="Times New Roman" w:cs="Times New Roman"/>
          <w:bCs/>
          <w:sz w:val="24"/>
          <w:szCs w:val="24"/>
        </w:rPr>
        <w:t>объёме</w:t>
      </w:r>
      <w:proofErr w:type="gramEnd"/>
      <w:r w:rsidRPr="008E1E95">
        <w:rPr>
          <w:rFonts w:ascii="Times New Roman" w:hAnsi="Times New Roman" w:cs="Times New Roman"/>
          <w:bCs/>
          <w:sz w:val="24"/>
          <w:szCs w:val="24"/>
        </w:rPr>
        <w:t xml:space="preserve"> проведения всех видов ремонта.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Средне-Волжским предприятием МЭС – филиалом ПАО «ФСК ЕЭС» в 2016г. ввиду отсутствия материальных средств реконструкция основного оборудования не ведется.</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Ульяновскими распределительными сетями – филиалом ОАО «МРСК Волги»:</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рамках инвестиционной программы заканчивается реконструкция ПС 110/10/6кВ "Центральная".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lastRenderedPageBreak/>
        <w:t xml:space="preserve">Планируется реконструкция </w:t>
      </w:r>
      <w:proofErr w:type="gramStart"/>
      <w:r w:rsidRPr="008E1E95">
        <w:rPr>
          <w:rFonts w:ascii="Times New Roman" w:hAnsi="Times New Roman" w:cs="Times New Roman"/>
          <w:bCs/>
          <w:sz w:val="24"/>
          <w:szCs w:val="24"/>
        </w:rPr>
        <w:t>ВЛ</w:t>
      </w:r>
      <w:proofErr w:type="gramEnd"/>
      <w:r w:rsidRPr="008E1E95">
        <w:rPr>
          <w:rFonts w:ascii="Times New Roman" w:hAnsi="Times New Roman" w:cs="Times New Roman"/>
          <w:bCs/>
          <w:sz w:val="24"/>
          <w:szCs w:val="24"/>
        </w:rPr>
        <w:t xml:space="preserve"> 10кВ №1 ПС «Холстовка»; модернизация (оснащение) аппаратурой телемеханики и цифровыми датчиками ТИ подстанций 110 кВ – 5 шт. (Куроедово-110, Мулловка-110, Редуктор-110,  Б.Сызган-110 , Вешкайма-110).</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ЗАО "Авиастар-ОПЭ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завершены монтажные работы  в помещении ЗРУ№ 3;</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 завершаются работы по техническому перевооружению (реконструкции)  ЗРУ-10кВ с (монтаж вакуумных выключателей  </w:t>
      </w:r>
      <w:proofErr w:type="gramStart"/>
      <w:r w:rsidRPr="008E1E95">
        <w:rPr>
          <w:rFonts w:ascii="Times New Roman" w:hAnsi="Times New Roman" w:cs="Times New Roman"/>
          <w:bCs/>
          <w:sz w:val="24"/>
          <w:szCs w:val="24"/>
        </w:rPr>
        <w:t>ВВ</w:t>
      </w:r>
      <w:proofErr w:type="gramEnd"/>
      <w:r w:rsidRPr="008E1E95">
        <w:rPr>
          <w:rFonts w:ascii="Times New Roman" w:hAnsi="Times New Roman" w:cs="Times New Roman"/>
          <w:bCs/>
          <w:sz w:val="24"/>
          <w:szCs w:val="24"/>
        </w:rPr>
        <w:t>/TEL -10-1000  с  применением  УРЗА на микропроцессорной элементной базе типа «Сириус-21Л») на ГПП-110/10кВ «площадка 3», реконструкция кабельных линий 10 кВ до РП «Лесная быль», РП «ВСО».</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ab/>
        <w:t xml:space="preserve">Основное оборудование электросетевых компаний (трансформаторы, </w:t>
      </w:r>
      <w:proofErr w:type="gramStart"/>
      <w:r w:rsidRPr="008E1E95">
        <w:rPr>
          <w:rFonts w:ascii="Times New Roman" w:hAnsi="Times New Roman" w:cs="Times New Roman"/>
          <w:bCs/>
          <w:sz w:val="24"/>
          <w:szCs w:val="24"/>
        </w:rPr>
        <w:t>ВЛ</w:t>
      </w:r>
      <w:proofErr w:type="gramEnd"/>
      <w:r w:rsidRPr="008E1E95">
        <w:rPr>
          <w:rFonts w:ascii="Times New Roman" w:hAnsi="Times New Roman" w:cs="Times New Roman"/>
          <w:bCs/>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87504F" w:rsidRPr="008E1E95" w:rsidRDefault="0087504F" w:rsidP="00E17FA8">
      <w:pPr>
        <w:spacing w:after="120" w:line="240" w:lineRule="auto"/>
        <w:jc w:val="both"/>
        <w:rPr>
          <w:rFonts w:ascii="Times New Roman" w:hAnsi="Times New Roman" w:cs="Times New Roman"/>
          <w:bCs/>
          <w:i/>
          <w:sz w:val="24"/>
          <w:szCs w:val="24"/>
        </w:rPr>
      </w:pPr>
      <w:r w:rsidRPr="008E1E95">
        <w:rPr>
          <w:rFonts w:ascii="Times New Roman" w:hAnsi="Times New Roman" w:cs="Times New Roman"/>
          <w:bCs/>
          <w:i/>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1. Исполнение функций ремонтных служб энергообъектов филиала ПАО «РусГидро-Жигулевская ГЭС», Самарского и Ульяновского филиалов ПАО «Т плюс» другими юридическими лицами.</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2. Моральный и физический износ основного и вспомогательного оборудования электростанций и электрических и тепловых сетей.</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87504F" w:rsidRPr="008E1E95" w:rsidRDefault="0087504F" w:rsidP="00E17FA8">
      <w:pPr>
        <w:spacing w:after="120" w:line="240" w:lineRule="auto"/>
        <w:ind w:firstLine="709"/>
        <w:jc w:val="both"/>
        <w:rPr>
          <w:rFonts w:ascii="Times New Roman" w:hAnsi="Times New Roman" w:cs="Times New Roman"/>
          <w:bCs/>
          <w:sz w:val="24"/>
          <w:szCs w:val="24"/>
        </w:rPr>
      </w:pPr>
      <w:proofErr w:type="gramStart"/>
      <w:r w:rsidRPr="008E1E95">
        <w:rPr>
          <w:rFonts w:ascii="Times New Roman" w:hAnsi="Times New Roman" w:cs="Times New Roman"/>
          <w:bCs/>
          <w:sz w:val="24"/>
          <w:szCs w:val="24"/>
        </w:rPr>
        <w:t>В настоящее время трубопроводы тепловых сетей АО «ПТС» (г.о. Самара), Самарского и Ульяновского филиалов ПАО «Т плюс», отслужившие расчётный срок службы (25 лет и более), составляют 50 % от общей протяжённости тепловых сетей.</w:t>
      </w:r>
      <w:proofErr w:type="gramEnd"/>
      <w:r w:rsidRPr="008E1E95">
        <w:rPr>
          <w:rFonts w:ascii="Times New Roman" w:hAnsi="Times New Roman" w:cs="Times New Roman"/>
          <w:bCs/>
          <w:sz w:val="24"/>
          <w:szCs w:val="24"/>
        </w:rPr>
        <w:t xml:space="preserve"> Выявляются факты эксплуатации тепловых сетей сроком более 50 лет без проведения освидетельствования и технической диагностики из-за недостаточного финансирования.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Темпы проведения модернизации и реконструкции основного оборудования недостаточны.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3. Проблемы при эксплуатации энергооборудования иностранных фирм.</w:t>
      </w:r>
    </w:p>
    <w:p w:rsidR="0087504F" w:rsidRPr="008E1E95" w:rsidRDefault="0087504F" w:rsidP="00E17FA8">
      <w:pPr>
        <w:spacing w:after="120" w:line="240" w:lineRule="auto"/>
        <w:ind w:firstLine="709"/>
        <w:jc w:val="both"/>
        <w:rPr>
          <w:rFonts w:ascii="Times New Roman" w:hAnsi="Times New Roman" w:cs="Times New Roman"/>
          <w:bCs/>
          <w:sz w:val="24"/>
          <w:szCs w:val="24"/>
        </w:rPr>
      </w:pPr>
      <w:proofErr w:type="gramStart"/>
      <w:r w:rsidRPr="008E1E95">
        <w:rPr>
          <w:rFonts w:ascii="Times New Roman" w:hAnsi="Times New Roman" w:cs="Times New Roman"/>
          <w:bCs/>
          <w:sz w:val="24"/>
          <w:szCs w:val="24"/>
        </w:rPr>
        <w:lastRenderedPageBreak/>
        <w:t>С вводом в эксплуатацию нового энергооборудования иностранных фирм на объектах капитального строительства ПГУ-200 Сызранской ТЭЦ и ГТУ-200 Новокуйбышевской ТЭЦ-1 (газовых турбин, дожимных компрессоров, котлов утилизаторов, паровой турбины двух давлений) ЗАО «КЭС – Холдинг» требуются поставки дорогих комплектующих из-за рубежа, т.к. в соответствии с проектом и ТУ ротор газовой турбины не ремонтируют, а заменяют целиком.</w:t>
      </w:r>
      <w:proofErr w:type="gramEnd"/>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Рабочие лопатки турбины можно менять комплектами или по одной, при необходимости выполнять после этого балансировку ротора. В связи с отсутствием балансировочного оборудования возникает необходимость везти ротор на завод изготовитель, либо организовывать сервисный ремонтный центр с приобретением такого станка и приглашение иностранных специалистов.</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4. Повышение квалификации ИТР и обслуживающего персонала – не организована плановая подготовка инженеров высшей квалификации, имеющих навыки работы с новым оборудованием зарубежных фирм.</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Проблемным является вопрос, связанный с наличием значительного парка физически и морально устаревшего оборудования, которое не всегда обеспечивает достаточный уровень надежности. Около 300 котельных морально и физически устарели. До 70 % зарегистрированных котлов отработали нормативные сроки службы.</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До сих пор эксплуатируются котельные с середины 50-х годов прошлого века. Например: ЗАО «КоммунЭНЕРГО» - 3 угольных котельных, МУП «Волжсксельхозэнего» - 3 жидкое топливо.</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настоящее время у некоторых организаций трубопроводы тепловых сетей, отслужившие расчётный срок службы (25 лет и более), составляют 50 % от общей протяжённости тепловых сетей. Выявляются факты эксплуатации тепловых сетей сроком более 50 лет. Основной проблемой в данном вопросе является недостаток требуемого количества средств на проведение крупномасштабных мероприятий по замене оборудования и реконструкции объектов энергетики.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Основными проблемами также являются:</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отсутствие или несоответствие требованиям НТД систем химводоподготовок исходной воды на котельных (ЗАО «Коммунэнерго», ООО фирма «Росна», МУП «Тепло» Волжского района и пр.);</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несоответствие надежности схем электроснабжения некоторых объектов (котельных, центральных тепловых пунктов, насосных, систем теплоснабжения) таких организаций, как ЗАО «Самарская управляющая теплоэнергетическая компания», ЗАО «Предприятие тепловых сетей», ЗАО «Коммунэнерго», МУП «Нефтегорскжилсервис», МУП «ПО КХ г</w:t>
      </w:r>
      <w:proofErr w:type="gramStart"/>
      <w:r w:rsidRPr="008E1E95">
        <w:rPr>
          <w:rFonts w:ascii="Times New Roman" w:hAnsi="Times New Roman" w:cs="Times New Roman"/>
          <w:bCs/>
          <w:sz w:val="24"/>
          <w:szCs w:val="24"/>
        </w:rPr>
        <w:t>.Т</w:t>
      </w:r>
      <w:proofErr w:type="gramEnd"/>
      <w:r w:rsidRPr="008E1E95">
        <w:rPr>
          <w:rFonts w:ascii="Times New Roman" w:hAnsi="Times New Roman" w:cs="Times New Roman"/>
          <w:bCs/>
          <w:sz w:val="24"/>
          <w:szCs w:val="24"/>
        </w:rPr>
        <w:t>ольятти», МУП «Жилкомхоз» г.Жигулевска, СПК «Мирный» Приволжского района  и т.д.</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отсутствие автоматики регулирования отпуска и потребления тепловой энергии на ЦТП и ИТП жилых домов «старого» фонда.</w:t>
      </w:r>
    </w:p>
    <w:p w:rsidR="0087504F" w:rsidRPr="008E1E95" w:rsidRDefault="0087504F" w:rsidP="00E17FA8">
      <w:pPr>
        <w:spacing w:after="120" w:line="240" w:lineRule="auto"/>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lastRenderedPageBreak/>
        <w:t>физический износ электроустановок и электрооборудования, ветхость строительной части подстанций и электроустановок;</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proofErr w:type="gramStart"/>
      <w:r w:rsidRPr="008E1E95">
        <w:rPr>
          <w:rFonts w:ascii="Times New Roman" w:hAnsi="Times New Roman" w:cs="Times New Roman"/>
          <w:sz w:val="24"/>
          <w:szCs w:val="24"/>
        </w:rPr>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roofErr w:type="gramEnd"/>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необеспечение требуемой категорийности электроснабжения электроприемников, относящихся к </w:t>
      </w:r>
      <w:r w:rsidRPr="008E1E95">
        <w:rPr>
          <w:rFonts w:ascii="Times New Roman" w:hAnsi="Times New Roman" w:cs="Times New Roman"/>
          <w:sz w:val="24"/>
          <w:szCs w:val="24"/>
          <w:lang w:val="en-US"/>
        </w:rPr>
        <w:t>I</w:t>
      </w:r>
      <w:r w:rsidRPr="008E1E95">
        <w:rPr>
          <w:rFonts w:ascii="Times New Roman" w:hAnsi="Times New Roman" w:cs="Times New Roman"/>
          <w:sz w:val="24"/>
          <w:szCs w:val="24"/>
        </w:rPr>
        <w:t xml:space="preserve"> и </w:t>
      </w:r>
      <w:r w:rsidRPr="008E1E95">
        <w:rPr>
          <w:rFonts w:ascii="Times New Roman" w:hAnsi="Times New Roman" w:cs="Times New Roman"/>
          <w:sz w:val="24"/>
          <w:szCs w:val="24"/>
          <w:lang w:val="en-US"/>
        </w:rPr>
        <w:t>II</w:t>
      </w:r>
      <w:r w:rsidRPr="008E1E95">
        <w:rPr>
          <w:rFonts w:ascii="Times New Roman" w:hAnsi="Times New Roman" w:cs="Times New Roman"/>
          <w:sz w:val="24"/>
          <w:szCs w:val="24"/>
        </w:rPr>
        <w:t xml:space="preserve"> категориям электроснабжения;</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низкий уровень квалификации электротехнического персонала; </w:t>
      </w:r>
    </w:p>
    <w:p w:rsidR="0087504F" w:rsidRPr="008E1E95" w:rsidRDefault="0087504F" w:rsidP="00E17FA8">
      <w:pPr>
        <w:numPr>
          <w:ilvl w:val="1"/>
          <w:numId w:val="26"/>
        </w:numPr>
        <w:tabs>
          <w:tab w:val="left" w:pos="36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87504F" w:rsidRPr="008E1E95" w:rsidRDefault="0087504F" w:rsidP="00E17FA8">
      <w:pPr>
        <w:spacing w:after="120" w:line="240" w:lineRule="auto"/>
        <w:ind w:firstLine="709"/>
        <w:jc w:val="both"/>
        <w:rPr>
          <w:rFonts w:ascii="Times New Roman" w:hAnsi="Times New Roman" w:cs="Times New Roman"/>
          <w:iCs/>
          <w:sz w:val="24"/>
          <w:szCs w:val="24"/>
        </w:rPr>
      </w:pPr>
      <w:r w:rsidRPr="008E1E95">
        <w:rPr>
          <w:rFonts w:ascii="Times New Roman" w:hAnsi="Times New Roman" w:cs="Times New Roman"/>
          <w:iCs/>
          <w:sz w:val="24"/>
          <w:szCs w:val="24"/>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эксплуатация морально и физически устаревшего тепломеханического оборудования и систем автоматики;</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несвоевременное проведение работ по замене тепловых сетей, котельного и котельно-вспомогательного оборудования;</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эксплуатация тепловых сетей и котельного оборудования без предварительной подготовки воды;</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xml:space="preserve">- не проведение своевременно режимно-наладочных испытаний оборудования химводоподготовки;  </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не проведение противоаварийных тренировок по специально разработанным программам или проведение не в полном объеме;</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изношенность тепловых сетей ЖКК;</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xml:space="preserve">- не проведение работ по наладке водно-химического режима котлов; </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lastRenderedPageBreak/>
        <w:t>- несоблюдение периодичности химического контроля водного режима котельных;</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несвоевременность проведения обследования дымовых труб котельных специализированной организацией;</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не проводится проверка исправности устройств молниезащиты зданий и сооружений котельных.</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не проводится наладка режимов работы водоподготовительного оборудования котельных;</w:t>
      </w:r>
    </w:p>
    <w:p w:rsidR="0087504F" w:rsidRPr="008E1E95" w:rsidRDefault="0087504F" w:rsidP="00E17FA8">
      <w:pPr>
        <w:spacing w:after="120" w:line="240" w:lineRule="auto"/>
        <w:jc w:val="both"/>
        <w:rPr>
          <w:rFonts w:ascii="Times New Roman" w:hAnsi="Times New Roman" w:cs="Times New Roman"/>
          <w:iCs/>
          <w:sz w:val="24"/>
          <w:szCs w:val="24"/>
        </w:rPr>
      </w:pPr>
      <w:r w:rsidRPr="008E1E95">
        <w:rPr>
          <w:rFonts w:ascii="Times New Roman" w:hAnsi="Times New Roman" w:cs="Times New Roman"/>
          <w:iCs/>
          <w:sz w:val="24"/>
          <w:szCs w:val="24"/>
        </w:rPr>
        <w:t>- не производятся замеры сопротивления контура заземления молниезащиты дымовой трубы котельной специализированной организацией.</w:t>
      </w:r>
    </w:p>
    <w:p w:rsidR="0087504F" w:rsidRPr="008E1E95" w:rsidRDefault="0087504F" w:rsidP="00E17FA8">
      <w:pPr>
        <w:spacing w:after="120" w:line="240" w:lineRule="auto"/>
        <w:jc w:val="both"/>
        <w:rPr>
          <w:rFonts w:ascii="Times New Roman" w:hAnsi="Times New Roman" w:cs="Times New Roman"/>
          <w:bCs/>
          <w:i/>
          <w:sz w:val="24"/>
          <w:szCs w:val="24"/>
        </w:rPr>
      </w:pPr>
      <w:r w:rsidRPr="008E1E95">
        <w:rPr>
          <w:rFonts w:ascii="Times New Roman" w:hAnsi="Times New Roman" w:cs="Times New Roman"/>
          <w:bCs/>
          <w:i/>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87504F" w:rsidRPr="008E1E95" w:rsidRDefault="0087504F" w:rsidP="00E17FA8">
      <w:pPr>
        <w:spacing w:after="120" w:line="240" w:lineRule="auto"/>
        <w:ind w:firstLine="709"/>
        <w:jc w:val="both"/>
        <w:rPr>
          <w:rFonts w:ascii="Times New Roman" w:hAnsi="Times New Roman" w:cs="Times New Roman"/>
          <w:iCs/>
          <w:sz w:val="24"/>
          <w:szCs w:val="24"/>
        </w:rPr>
      </w:pPr>
      <w:proofErr w:type="gramStart"/>
      <w:r w:rsidRPr="008E1E95">
        <w:rPr>
          <w:rFonts w:ascii="Times New Roman" w:hAnsi="Times New Roman" w:cs="Times New Roman"/>
          <w:iCs/>
          <w:sz w:val="24"/>
          <w:szCs w:val="24"/>
        </w:rPr>
        <w:t>Надзорная деятельность инспекторского состава Управления осуществлялась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2017г. (далее - Служба), Планом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2017 год, приказами и указаниями Службы.</w:t>
      </w:r>
      <w:proofErr w:type="gramEnd"/>
    </w:p>
    <w:p w:rsidR="0087504F" w:rsidRPr="008E1E95" w:rsidRDefault="0087504F" w:rsidP="00E17FA8">
      <w:pPr>
        <w:spacing w:after="120" w:line="240" w:lineRule="auto"/>
        <w:jc w:val="both"/>
        <w:rPr>
          <w:rFonts w:ascii="Times New Roman" w:hAnsi="Times New Roman" w:cs="Times New Roman"/>
          <w:bCs/>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Сравнение основных показателей надзорной деятельности в сфере федерального государственного энергетического надзора по Самарской области за 12 месяцев 2017 и 2016 годов приведены в таблице:</w:t>
      </w:r>
      <w:proofErr w:type="gramEnd"/>
    </w:p>
    <w:p w:rsidR="0087504F" w:rsidRPr="008E1E95" w:rsidRDefault="0087504F" w:rsidP="00E17FA8">
      <w:pPr>
        <w:spacing w:after="120" w:line="240" w:lineRule="auto"/>
        <w:rPr>
          <w:rFonts w:ascii="Times New Roman" w:hAnsi="Times New Roman" w:cs="Times New Roman"/>
          <w:i/>
          <w:sz w:val="24"/>
          <w:szCs w:val="24"/>
          <w:u w:val="single"/>
        </w:rPr>
      </w:pPr>
      <w:r w:rsidRPr="008E1E95">
        <w:rPr>
          <w:rFonts w:ascii="Times New Roman" w:hAnsi="Times New Roman" w:cs="Times New Roman"/>
          <w:i/>
          <w:sz w:val="24"/>
          <w:szCs w:val="24"/>
          <w:u w:val="single"/>
        </w:rPr>
        <w:t>Анализ основных показателей надзорной деятельности за 12 месяцев 2017 и 2016 гг.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86"/>
        <w:gridCol w:w="1036"/>
        <w:gridCol w:w="986"/>
        <w:gridCol w:w="814"/>
        <w:gridCol w:w="1029"/>
        <w:gridCol w:w="992"/>
        <w:gridCol w:w="992"/>
        <w:gridCol w:w="992"/>
        <w:gridCol w:w="709"/>
        <w:gridCol w:w="709"/>
      </w:tblGrid>
      <w:tr w:rsidR="0087504F" w:rsidRPr="008E1E95" w:rsidTr="0087504F">
        <w:trPr>
          <w:cantSplit/>
          <w:trHeight w:val="2944"/>
        </w:trPr>
        <w:tc>
          <w:tcPr>
            <w:tcW w:w="886"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Отчетный период</w:t>
            </w:r>
          </w:p>
        </w:tc>
        <w:tc>
          <w:tcPr>
            <w:tcW w:w="886"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Число проведенных обследований</w:t>
            </w:r>
          </w:p>
        </w:tc>
        <w:tc>
          <w:tcPr>
            <w:tcW w:w="1036"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 xml:space="preserve">Проведено мероприятий  по </w:t>
            </w:r>
            <w:proofErr w:type="gramStart"/>
            <w:r w:rsidRPr="008E1E95">
              <w:rPr>
                <w:rFonts w:ascii="Times New Roman" w:hAnsi="Times New Roman" w:cs="Times New Roman"/>
              </w:rPr>
              <w:t>контролю за</w:t>
            </w:r>
            <w:proofErr w:type="gramEnd"/>
            <w:r w:rsidRPr="008E1E95">
              <w:rPr>
                <w:rFonts w:ascii="Times New Roman" w:hAnsi="Times New Roman" w:cs="Times New Roman"/>
              </w:rPr>
              <w:t xml:space="preserve">  подготовкой и прохождением ОЗП</w:t>
            </w:r>
          </w:p>
        </w:tc>
        <w:tc>
          <w:tcPr>
            <w:tcW w:w="986"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Выявлено нарушений требований НТД</w:t>
            </w:r>
          </w:p>
        </w:tc>
        <w:tc>
          <w:tcPr>
            <w:tcW w:w="814"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Допущено в эксплуатацию новых энергоустановок</w:t>
            </w:r>
          </w:p>
        </w:tc>
        <w:tc>
          <w:tcPr>
            <w:tcW w:w="1029"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Общее количество административных наказаний, наложенных по итогам  проверок</w:t>
            </w:r>
          </w:p>
        </w:tc>
        <w:tc>
          <w:tcPr>
            <w:tcW w:w="992"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Общая сумма взысканных штрафов, тыс</w:t>
            </w:r>
            <w:proofErr w:type="gramStart"/>
            <w:r w:rsidRPr="008E1E95">
              <w:rPr>
                <w:rFonts w:ascii="Times New Roman" w:hAnsi="Times New Roman" w:cs="Times New Roman"/>
              </w:rPr>
              <w:t>.р</w:t>
            </w:r>
            <w:proofErr w:type="gramEnd"/>
            <w:r w:rsidRPr="008E1E95">
              <w:rPr>
                <w:rFonts w:ascii="Times New Roman" w:hAnsi="Times New Roman" w:cs="Times New Roman"/>
              </w:rPr>
              <w:t>уб.</w:t>
            </w:r>
          </w:p>
        </w:tc>
        <w:tc>
          <w:tcPr>
            <w:tcW w:w="992"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Административное приостановление деятельности организаций</w:t>
            </w:r>
          </w:p>
        </w:tc>
        <w:tc>
          <w:tcPr>
            <w:tcW w:w="992"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Передано материалов в правоохранительные органы</w:t>
            </w:r>
          </w:p>
        </w:tc>
        <w:tc>
          <w:tcPr>
            <w:tcW w:w="709"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Возбуждено уголовных дел</w:t>
            </w:r>
          </w:p>
        </w:tc>
        <w:tc>
          <w:tcPr>
            <w:tcW w:w="709"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Отказано в возбуждении уголовного дела</w:t>
            </w:r>
          </w:p>
        </w:tc>
      </w:tr>
      <w:tr w:rsidR="0087504F" w:rsidRPr="008E1E95" w:rsidTr="0087504F">
        <w:trPr>
          <w:cantSplit/>
          <w:trHeight w:val="457"/>
        </w:trPr>
        <w:tc>
          <w:tcPr>
            <w:tcW w:w="10031" w:type="dxa"/>
            <w:gridSpan w:val="11"/>
            <w:shd w:val="clear" w:color="auto" w:fill="auto"/>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Самарская область</w:t>
            </w:r>
          </w:p>
        </w:tc>
      </w:tr>
      <w:tr w:rsidR="0087504F" w:rsidRPr="008E1E95" w:rsidTr="0087504F">
        <w:trPr>
          <w:cantSplit/>
          <w:trHeight w:val="579"/>
        </w:trPr>
        <w:tc>
          <w:tcPr>
            <w:tcW w:w="886" w:type="dxa"/>
            <w:shd w:val="clear" w:color="auto" w:fill="auto"/>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 мес. 2016г.</w:t>
            </w:r>
          </w:p>
        </w:tc>
        <w:tc>
          <w:tcPr>
            <w:tcW w:w="886"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2859</w:t>
            </w:r>
          </w:p>
        </w:tc>
        <w:tc>
          <w:tcPr>
            <w:tcW w:w="1036"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283</w:t>
            </w:r>
          </w:p>
        </w:tc>
        <w:tc>
          <w:tcPr>
            <w:tcW w:w="986"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15473</w:t>
            </w:r>
          </w:p>
        </w:tc>
        <w:tc>
          <w:tcPr>
            <w:tcW w:w="814"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476</w:t>
            </w:r>
          </w:p>
        </w:tc>
        <w:tc>
          <w:tcPr>
            <w:tcW w:w="102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1024</w:t>
            </w:r>
          </w:p>
        </w:tc>
        <w:tc>
          <w:tcPr>
            <w:tcW w:w="992"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3726</w:t>
            </w:r>
          </w:p>
        </w:tc>
        <w:tc>
          <w:tcPr>
            <w:tcW w:w="992"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4</w:t>
            </w:r>
          </w:p>
        </w:tc>
        <w:tc>
          <w:tcPr>
            <w:tcW w:w="992"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r>
      <w:tr w:rsidR="0087504F" w:rsidRPr="008E1E95" w:rsidTr="0087504F">
        <w:trPr>
          <w:cantSplit/>
          <w:trHeight w:val="579"/>
        </w:trPr>
        <w:tc>
          <w:tcPr>
            <w:tcW w:w="886" w:type="dxa"/>
            <w:shd w:val="clear" w:color="auto" w:fill="auto"/>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 мес. 2017г.</w:t>
            </w:r>
          </w:p>
        </w:tc>
        <w:tc>
          <w:tcPr>
            <w:tcW w:w="886"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3003</w:t>
            </w:r>
          </w:p>
        </w:tc>
        <w:tc>
          <w:tcPr>
            <w:tcW w:w="1036"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232</w:t>
            </w:r>
          </w:p>
        </w:tc>
        <w:tc>
          <w:tcPr>
            <w:tcW w:w="986"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18847</w:t>
            </w:r>
          </w:p>
        </w:tc>
        <w:tc>
          <w:tcPr>
            <w:tcW w:w="814"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592</w:t>
            </w:r>
          </w:p>
        </w:tc>
        <w:tc>
          <w:tcPr>
            <w:tcW w:w="1029"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1251</w:t>
            </w:r>
          </w:p>
        </w:tc>
        <w:tc>
          <w:tcPr>
            <w:tcW w:w="992"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5976,5</w:t>
            </w:r>
          </w:p>
        </w:tc>
        <w:tc>
          <w:tcPr>
            <w:tcW w:w="992" w:type="dxa"/>
            <w:shd w:val="clear" w:color="auto" w:fill="auto"/>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992"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r>
    </w:tbl>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Управлением проанализированы показатели надзорной деятельности по сравнению с 12 месяцами 2016 г. По всем направлениям наблюдается рост показателей.</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На поднадзорных предприятиях Самарской области в отчетном периоде проведено 3003 всех видов обследований по вопросам энергосбережения и энергетической эффективности и организации безопасной эксплуатации энергоустановок, в том числе, </w:t>
      </w:r>
      <w:r w:rsidRPr="008E1E95">
        <w:rPr>
          <w:rFonts w:ascii="Times New Roman" w:hAnsi="Times New Roman" w:cs="Times New Roman"/>
          <w:sz w:val="24"/>
          <w:szCs w:val="24"/>
        </w:rPr>
        <w:lastRenderedPageBreak/>
        <w:t xml:space="preserve">согласно утвержденному плану 528 плановых проверки. Количество проведенных обследований по сравнению с 2016 годом увеличилось на 5 %.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всем видам обследований выявлено 18847 нарушений Норм и Правил безопасной эксплуатации энергоустановок, в 2016г. – 15473 (+21%)</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по сравнению с 12 месяцами 2016 года на 22% увеличилось количество административных наказаний, наложенных по итогам проверок. Увеличение количества выявленных нарушений и административных наказаний связано с увеличением количества плановых проверок.</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Общая сумма взысканных штрафов увеличилась на 60 % по сравнению с 2016 годом в связи с тем, что применялись штрафные санкции по ст. 9.22 и 14.61 КоАП РФ.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 ст. 19.5 ч.1 КоАП РФ.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При проведении всех видов проверок в обязательном порядке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8E1E95">
        <w:rPr>
          <w:rFonts w:ascii="Times New Roman" w:hAnsi="Times New Roman" w:cs="Times New Roman"/>
          <w:sz w:val="24"/>
          <w:szCs w:val="24"/>
        </w:rPr>
        <w:t>осуществляется ведение реестра по с</w:t>
      </w:r>
      <w:r w:rsidRPr="008E1E95">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Самарской области.</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состоянию на 25.12.2017 года:</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sz w:val="24"/>
          <w:szCs w:val="24"/>
        </w:rPr>
        <w:t xml:space="preserve">За отчетный период в Управление поступило 9 заявлений о согласовании границ охранных зон. Отказано в согласовании - 6 (по причине не полного пакета представленных документов), согласовано – 3 шт.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Инспекторы Управления принимают участие в работе комиссий филиалов ПАО «ФСК ЕЭС» МЭС Волги Самарское ПМЭС, ПАО «Т плюс», ПАО «МРСК Волги» - «Самарские распределительные сети», ПАО «РусГидро» - «Жигулевская ГЭС» по техническому освидетельствованию электрооборудования с истекшим сроком эксплуатации.</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проведенное комиссиями предприятий с участием представителей Средне-Поволжского управления Ростехнадзора, показало, что основное оборудование электросетевых компаний (трансформаторы, </w:t>
      </w:r>
      <w:proofErr w:type="gramStart"/>
      <w:r w:rsidRPr="008E1E95">
        <w:rPr>
          <w:rFonts w:ascii="Times New Roman" w:hAnsi="Times New Roman" w:cs="Times New Roman"/>
          <w:sz w:val="24"/>
          <w:szCs w:val="24"/>
        </w:rPr>
        <w:t>ВЛ</w:t>
      </w:r>
      <w:proofErr w:type="gramEnd"/>
      <w:r w:rsidRPr="008E1E95">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допущено в эксплуатацию 592 новых и реконструированных энергоустановки, за 12 месяцев 2016г. было допущено в эксплуатацию 476 энергоустановок. В соответствии с письмом заместителя руководителя Службы Радионовой С.Г. № 00-02-05/427 от 18.02.2011г. «О повышении эффективности контроля и надзора за энергоустановками потребителей» сведения о заявках потребителей электрической и тепловой энергии на получение допуска энергоустановок в эксплуатацию мощностью более 1МВт и 2 Гкал/</w:t>
      </w:r>
      <w:proofErr w:type="gramStart"/>
      <w:r w:rsidRPr="008E1E95">
        <w:rPr>
          <w:rFonts w:ascii="Times New Roman" w:hAnsi="Times New Roman" w:cs="Times New Roman"/>
          <w:sz w:val="24"/>
          <w:szCs w:val="24"/>
        </w:rPr>
        <w:t>ч</w:t>
      </w:r>
      <w:proofErr w:type="gramEnd"/>
      <w:r w:rsidRPr="008E1E95">
        <w:rPr>
          <w:rFonts w:ascii="Times New Roman" w:hAnsi="Times New Roman" w:cs="Times New Roman"/>
          <w:sz w:val="24"/>
          <w:szCs w:val="24"/>
        </w:rPr>
        <w:t xml:space="preserve"> еженедельно направляются в </w:t>
      </w:r>
      <w:smartTag w:uri="urn:schemas-microsoft-com:office:smarttags" w:element="PersonName">
        <w:r w:rsidRPr="008E1E95">
          <w:rPr>
            <w:rFonts w:ascii="Times New Roman" w:hAnsi="Times New Roman" w:cs="Times New Roman"/>
            <w:sz w:val="24"/>
            <w:szCs w:val="24"/>
          </w:rPr>
          <w:t>УГЭН</w:t>
        </w:r>
      </w:smartTag>
      <w:r w:rsidRPr="008E1E95">
        <w:rPr>
          <w:rFonts w:ascii="Times New Roman" w:hAnsi="Times New Roman" w:cs="Times New Roman"/>
          <w:sz w:val="24"/>
          <w:szCs w:val="24"/>
        </w:rPr>
        <w:t xml:space="preserve">.     </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 xml:space="preserve">Во исполнение письма Федеральной службы по экологическому, технологическому и атомному надзору от 26.12.2013г. № 00-03-06/1957, пункта 3 поручения Заместителя </w:t>
      </w:r>
      <w:r w:rsidRPr="008E1E95">
        <w:rPr>
          <w:rFonts w:ascii="Times New Roman" w:hAnsi="Times New Roman" w:cs="Times New Roman"/>
          <w:sz w:val="24"/>
          <w:szCs w:val="24"/>
        </w:rPr>
        <w:lastRenderedPageBreak/>
        <w:t>Председателя Правительства Российской Федерации И.И. Сечина от 11 января 2011 г. № ИС-П9-1пр ежеквартально Управление направляет в Управление государственного энергетического надзора информацию о ходе мониторинга состояния просек воздушных линий электропередачи поднадзорных электросетевых организаций.</w:t>
      </w:r>
      <w:proofErr w:type="gramEnd"/>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Филиалу ПАО «ФСК ЕЭС» Самарское ПМЭС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Расширение просек - выполнено на отчетный период с начала года 100% от годового плана.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Расчистка просек - выполнено на отчетный период с начала года 102,2% от годового плана.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Филиалу ПАО «МРСК Волги</w:t>
      </w:r>
      <w:proofErr w:type="gramStart"/>
      <w:r w:rsidRPr="008E1E95">
        <w:rPr>
          <w:rFonts w:ascii="Times New Roman" w:hAnsi="Times New Roman" w:cs="Times New Roman"/>
          <w:sz w:val="24"/>
          <w:szCs w:val="24"/>
        </w:rPr>
        <w:t>»-</w:t>
      </w:r>
      <w:proofErr w:type="gramEnd"/>
      <w:r w:rsidRPr="008E1E95">
        <w:rPr>
          <w:rFonts w:ascii="Times New Roman" w:hAnsi="Times New Roman" w:cs="Times New Roman"/>
          <w:sz w:val="24"/>
          <w:szCs w:val="24"/>
        </w:rPr>
        <w:t>«Самарские распределительные сети»</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Расчистка просек - выполнено на отчетный период с начала года 109,73% от годового плана. Расширение просек на 2017 год не запланировано.</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Во исполнение приказа Федеральной службы по экологическому, технологическому и атомному надзору от 28.11.2012 № 692 «Об организации информационного обеспечения деятельности Комиссии при Президенте Российской Федерации по вопросам стратегии развития топливно-энергетического комплекса и экологической безопасности» Управление ежемесячно направляет информацию в соответствии с п.п. 4, 4.3, 4.4, 4.6, 4.8 Порядка информационного обеспечения деятельности Комиссии при Президенте Российской Федерации по вопросам стратегии развития</w:t>
      </w:r>
      <w:proofErr w:type="gramEnd"/>
      <w:r w:rsidRPr="008E1E95">
        <w:rPr>
          <w:rFonts w:ascii="Times New Roman" w:hAnsi="Times New Roman" w:cs="Times New Roman"/>
          <w:sz w:val="24"/>
          <w:szCs w:val="24"/>
        </w:rPr>
        <w:t xml:space="preserve"> топливно-энергетического комплекса и экологической безопасности.</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jc w:val="both"/>
        <w:rPr>
          <w:rFonts w:ascii="Times New Roman" w:hAnsi="Times New Roman" w:cs="Times New Roman"/>
          <w:sz w:val="24"/>
          <w:szCs w:val="24"/>
        </w:rPr>
      </w:pPr>
      <w:proofErr w:type="gramStart"/>
      <w:r w:rsidRPr="008E1E95">
        <w:rPr>
          <w:rFonts w:ascii="Times New Roman" w:hAnsi="Times New Roman" w:cs="Times New Roman"/>
          <w:sz w:val="24"/>
          <w:szCs w:val="24"/>
        </w:rPr>
        <w:t>Сравнение основных показателей надзорной деятельности за 12 месяцев 2016 и 2017 годов приведены в таблице:</w:t>
      </w:r>
      <w:proofErr w:type="gramEnd"/>
    </w:p>
    <w:tbl>
      <w:tblPr>
        <w:tblpPr w:leftFromText="180" w:rightFromText="180" w:vertAnchor="text" w:horzAnchor="margin"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813"/>
        <w:gridCol w:w="1171"/>
        <w:gridCol w:w="851"/>
        <w:gridCol w:w="992"/>
        <w:gridCol w:w="1276"/>
        <w:gridCol w:w="850"/>
        <w:gridCol w:w="1134"/>
        <w:gridCol w:w="709"/>
        <w:gridCol w:w="709"/>
        <w:gridCol w:w="567"/>
      </w:tblGrid>
      <w:tr w:rsidR="0087504F" w:rsidRPr="008E1E95" w:rsidTr="0087504F">
        <w:trPr>
          <w:cantSplit/>
          <w:trHeight w:val="2944"/>
        </w:trPr>
        <w:tc>
          <w:tcPr>
            <w:tcW w:w="817"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Отчетный период</w:t>
            </w:r>
          </w:p>
        </w:tc>
        <w:tc>
          <w:tcPr>
            <w:tcW w:w="955" w:type="dxa"/>
            <w:gridSpan w:val="2"/>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Число проведенных обследований</w:t>
            </w:r>
          </w:p>
        </w:tc>
        <w:tc>
          <w:tcPr>
            <w:tcW w:w="1171"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 xml:space="preserve">Проведено мероприятий  по </w:t>
            </w:r>
            <w:proofErr w:type="gramStart"/>
            <w:r w:rsidRPr="008E1E95">
              <w:rPr>
                <w:rFonts w:ascii="Times New Roman" w:hAnsi="Times New Roman" w:cs="Times New Roman"/>
              </w:rPr>
              <w:t>контролю за</w:t>
            </w:r>
            <w:proofErr w:type="gramEnd"/>
            <w:r w:rsidRPr="008E1E95">
              <w:rPr>
                <w:rFonts w:ascii="Times New Roman" w:hAnsi="Times New Roman" w:cs="Times New Roman"/>
              </w:rPr>
              <w:t xml:space="preserve">  подготовкой и прохождением ОЗП</w:t>
            </w:r>
          </w:p>
        </w:tc>
        <w:tc>
          <w:tcPr>
            <w:tcW w:w="851"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Выявлено нарушений требований НТД</w:t>
            </w:r>
          </w:p>
        </w:tc>
        <w:tc>
          <w:tcPr>
            <w:tcW w:w="992"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Допущено в эксплуатацию новых энергоустановок</w:t>
            </w:r>
          </w:p>
        </w:tc>
        <w:tc>
          <w:tcPr>
            <w:tcW w:w="1276"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Общее количество административных наказаний, наложенных по итогам  проверок</w:t>
            </w:r>
          </w:p>
          <w:p w:rsidR="0087504F" w:rsidRPr="008E1E95" w:rsidRDefault="0087504F" w:rsidP="00E17FA8">
            <w:pPr>
              <w:spacing w:after="120" w:line="240" w:lineRule="auto"/>
              <w:rPr>
                <w:rFonts w:ascii="Times New Roman" w:hAnsi="Times New Roman" w:cs="Times New Roman"/>
              </w:rPr>
            </w:pPr>
          </w:p>
        </w:tc>
        <w:tc>
          <w:tcPr>
            <w:tcW w:w="850"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Общая сумма взысканных штрафов, тыс. руб.</w:t>
            </w:r>
          </w:p>
        </w:tc>
        <w:tc>
          <w:tcPr>
            <w:tcW w:w="1134"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Административное приостановление деятельности организаций</w:t>
            </w:r>
          </w:p>
        </w:tc>
        <w:tc>
          <w:tcPr>
            <w:tcW w:w="709"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Передано материалов в правоохранительные органы</w:t>
            </w:r>
          </w:p>
        </w:tc>
        <w:tc>
          <w:tcPr>
            <w:tcW w:w="709"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Возбуждено уголовных дел</w:t>
            </w:r>
          </w:p>
        </w:tc>
        <w:tc>
          <w:tcPr>
            <w:tcW w:w="567" w:type="dxa"/>
            <w:textDirection w:val="btL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Отказано в возбуждении уголовного дела</w:t>
            </w:r>
          </w:p>
        </w:tc>
      </w:tr>
      <w:tr w:rsidR="0087504F" w:rsidRPr="008E1E95" w:rsidTr="0087504F">
        <w:trPr>
          <w:cantSplit/>
          <w:trHeight w:val="291"/>
        </w:trPr>
        <w:tc>
          <w:tcPr>
            <w:tcW w:w="10031" w:type="dxa"/>
            <w:gridSpan w:val="12"/>
            <w:shd w:val="clear" w:color="auto" w:fill="auto"/>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Ульяновская область</w:t>
            </w:r>
          </w:p>
        </w:tc>
      </w:tr>
      <w:tr w:rsidR="0087504F" w:rsidRPr="008E1E95" w:rsidTr="0087504F">
        <w:trPr>
          <w:cantSplit/>
          <w:trHeight w:val="711"/>
        </w:trPr>
        <w:tc>
          <w:tcPr>
            <w:tcW w:w="959" w:type="dxa"/>
            <w:gridSpan w:val="2"/>
            <w:shd w:val="clear" w:color="auto" w:fill="auto"/>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 мес. 2016г.</w:t>
            </w:r>
          </w:p>
        </w:tc>
        <w:tc>
          <w:tcPr>
            <w:tcW w:w="813"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1243</w:t>
            </w:r>
          </w:p>
        </w:tc>
        <w:tc>
          <w:tcPr>
            <w:tcW w:w="1171"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257</w:t>
            </w:r>
          </w:p>
        </w:tc>
        <w:tc>
          <w:tcPr>
            <w:tcW w:w="851"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4128</w:t>
            </w:r>
          </w:p>
        </w:tc>
        <w:tc>
          <w:tcPr>
            <w:tcW w:w="992"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267</w:t>
            </w:r>
          </w:p>
        </w:tc>
        <w:tc>
          <w:tcPr>
            <w:tcW w:w="1276"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397</w:t>
            </w:r>
          </w:p>
        </w:tc>
        <w:tc>
          <w:tcPr>
            <w:tcW w:w="85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1206</w:t>
            </w:r>
          </w:p>
        </w:tc>
        <w:tc>
          <w:tcPr>
            <w:tcW w:w="1134"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3</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567"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r>
      <w:tr w:rsidR="0087504F" w:rsidRPr="008E1E95" w:rsidTr="0087504F">
        <w:trPr>
          <w:cantSplit/>
          <w:trHeight w:val="711"/>
        </w:trPr>
        <w:tc>
          <w:tcPr>
            <w:tcW w:w="959" w:type="dxa"/>
            <w:gridSpan w:val="2"/>
            <w:shd w:val="clear" w:color="auto" w:fill="auto"/>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 мес. 2017г.</w:t>
            </w:r>
          </w:p>
        </w:tc>
        <w:tc>
          <w:tcPr>
            <w:tcW w:w="813"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1257</w:t>
            </w:r>
          </w:p>
        </w:tc>
        <w:tc>
          <w:tcPr>
            <w:tcW w:w="1171"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317</w:t>
            </w:r>
          </w:p>
        </w:tc>
        <w:tc>
          <w:tcPr>
            <w:tcW w:w="851"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6084</w:t>
            </w:r>
          </w:p>
        </w:tc>
        <w:tc>
          <w:tcPr>
            <w:tcW w:w="992"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237</w:t>
            </w:r>
          </w:p>
        </w:tc>
        <w:tc>
          <w:tcPr>
            <w:tcW w:w="1276"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466</w:t>
            </w:r>
          </w:p>
        </w:tc>
        <w:tc>
          <w:tcPr>
            <w:tcW w:w="85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1399</w:t>
            </w:r>
          </w:p>
        </w:tc>
        <w:tc>
          <w:tcPr>
            <w:tcW w:w="1134"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70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567"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r>
    </w:tbl>
    <w:p w:rsidR="0087504F" w:rsidRPr="008E1E95" w:rsidRDefault="0087504F" w:rsidP="00E17FA8">
      <w:pPr>
        <w:spacing w:after="120" w:line="240" w:lineRule="auto"/>
        <w:ind w:firstLine="709"/>
        <w:jc w:val="both"/>
        <w:rPr>
          <w:rFonts w:ascii="Times New Roman" w:hAnsi="Times New Roman" w:cs="Times New Roman"/>
          <w:iCs/>
          <w:sz w:val="24"/>
          <w:szCs w:val="24"/>
        </w:rPr>
      </w:pPr>
      <w:r w:rsidRPr="008E1E95">
        <w:rPr>
          <w:rFonts w:ascii="Times New Roman" w:hAnsi="Times New Roman" w:cs="Times New Roman"/>
          <w:iCs/>
          <w:sz w:val="24"/>
          <w:szCs w:val="24"/>
        </w:rPr>
        <w:t xml:space="preserve">Всего за 12 месяцев 2017 года Ульяновским отделом по надзору за энергетической безопасностью и ГТС было проведено 1257 проверок, из которых 375 плановых проверок. Проведено 882 внеплановых проверок из них: 396 – по выполнению ранее выданных предписаний.  Также проведена работа  по осмотру и выдаче разрешений на эксплуатацию электрических и тепловых энергоустановок - 237 и др. Кроме того представители Управления приняли участие в 2-х внеплановых проверках в рамках государственного строительного надзора: ФГБОУВО «Ульяновский Институт Гражданской Авиации имени </w:t>
      </w:r>
      <w:r w:rsidRPr="008E1E95">
        <w:rPr>
          <w:rFonts w:ascii="Times New Roman" w:hAnsi="Times New Roman" w:cs="Times New Roman"/>
          <w:iCs/>
          <w:sz w:val="24"/>
          <w:szCs w:val="24"/>
        </w:rPr>
        <w:lastRenderedPageBreak/>
        <w:t>Главного Маршала Авиации Б.П. Бугаева», ФГУП «Федеральный центр по проектированию и развитию объектов ядерной медицины» Федерального медико-биологического агентства.</w:t>
      </w:r>
    </w:p>
    <w:p w:rsidR="0087504F" w:rsidRPr="008E1E95" w:rsidRDefault="0087504F" w:rsidP="00E17FA8">
      <w:pPr>
        <w:spacing w:after="120" w:line="240" w:lineRule="auto"/>
        <w:ind w:firstLine="709"/>
        <w:jc w:val="both"/>
        <w:rPr>
          <w:rFonts w:ascii="Times New Roman" w:hAnsi="Times New Roman" w:cs="Times New Roman"/>
          <w:iCs/>
          <w:sz w:val="24"/>
          <w:szCs w:val="24"/>
        </w:rPr>
      </w:pPr>
      <w:r w:rsidRPr="008E1E95">
        <w:rPr>
          <w:rFonts w:ascii="Times New Roman" w:hAnsi="Times New Roman" w:cs="Times New Roman"/>
          <w:iCs/>
          <w:sz w:val="24"/>
          <w:szCs w:val="24"/>
        </w:rPr>
        <w:t>За 12 месяцев 2017 г. в адрес Управления поступило 25 обращения от АО «Ульяновскэнерго»  о привлечении к административной ответственности по ч.1. ст. 9.22, ст. 14.61. КоАП РФ. По результатам рассмотрения документов к административной ответственности привлечено 15 юридических лиц и 1 должностное лицо.</w:t>
      </w:r>
    </w:p>
    <w:p w:rsidR="0087504F" w:rsidRPr="008E1E95" w:rsidRDefault="0087504F" w:rsidP="00E17FA8">
      <w:pPr>
        <w:spacing w:after="120" w:line="240" w:lineRule="auto"/>
        <w:ind w:firstLine="709"/>
        <w:jc w:val="both"/>
        <w:rPr>
          <w:rFonts w:ascii="Times New Roman" w:hAnsi="Times New Roman" w:cs="Times New Roman"/>
          <w:iCs/>
          <w:sz w:val="24"/>
          <w:szCs w:val="24"/>
        </w:rPr>
      </w:pPr>
      <w:r w:rsidRPr="008E1E95">
        <w:rPr>
          <w:rFonts w:ascii="Times New Roman" w:hAnsi="Times New Roman" w:cs="Times New Roman"/>
          <w:iCs/>
          <w:sz w:val="24"/>
          <w:szCs w:val="24"/>
        </w:rPr>
        <w:t>В ходе обследований было выявлено 6048 нарушений обязательных требований норм и правил, из них 4585 нарушений выявлено в ходе проведения плановых проверок.</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результатам проведённых проверок и выявленным нарушениям за 12 месяцев 2017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227 протоколов об административных правонарушениях по ст. 9.11., ч. 1 ст. 19.5, ст. 9.9, 19.7., </w:t>
      </w:r>
      <w:r w:rsidRPr="008E1E95">
        <w:rPr>
          <w:rFonts w:ascii="Times New Roman" w:hAnsi="Times New Roman" w:cs="Times New Roman"/>
          <w:iCs/>
          <w:sz w:val="24"/>
          <w:szCs w:val="24"/>
        </w:rPr>
        <w:t>ч.1. ст. 9.22, ст. 14.61</w:t>
      </w:r>
      <w:r w:rsidRPr="008E1E95">
        <w:rPr>
          <w:rFonts w:ascii="Times New Roman" w:hAnsi="Times New Roman" w:cs="Times New Roman"/>
          <w:sz w:val="24"/>
          <w:szCs w:val="24"/>
        </w:rPr>
        <w:t xml:space="preserve"> КоАП РФ.</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На основании Федеральных законов, актов Президента Российской Федерации и Правительства Российской Федерации на Федеральную службу по экологическому, технологическому и атомному надзору возложены функции по контролю (надзору) в части исполнения ФЗ-261. За 12 месяцев 2017 года было проведено 275 плановых проверок по соблюдению законодательства в сфере энергосбережения и повышения энергетической эффективности.</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bCs/>
          <w:sz w:val="24"/>
          <w:szCs w:val="24"/>
        </w:rPr>
        <w:t xml:space="preserve">При проведении плановых проверок проверялось исполнение поднадзорными предприятиями Федерального закона </w:t>
      </w:r>
      <w:r w:rsidRPr="008E1E95">
        <w:rPr>
          <w:rFonts w:ascii="Times New Roman" w:hAnsi="Times New Roman" w:cs="Times New Roman"/>
          <w:sz w:val="24"/>
          <w:szCs w:val="24"/>
        </w:rPr>
        <w:t xml:space="preserve">в части наличия программ и проведения энергетического обследования, а также оснащение объектов приборами учета используемых энергетических ресурсов.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низкая производственная дисциплина;</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lastRenderedPageBreak/>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87504F" w:rsidRPr="008E1E95" w:rsidRDefault="0087504F" w:rsidP="00E17FA8">
      <w:pPr>
        <w:numPr>
          <w:ilvl w:val="1"/>
          <w:numId w:val="27"/>
        </w:numPr>
        <w:tabs>
          <w:tab w:val="clear" w:pos="1353"/>
          <w:tab w:val="num" w:pos="720"/>
        </w:tabs>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bCs/>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порядка 99 % выданных предписаний. В случае невыполнения предписаний в установленные сроки, виновные привлекаются к ответственности по ст. 19.5 ч.1 КоАП РФ. </w:t>
      </w:r>
    </w:p>
    <w:p w:rsidR="0087504F" w:rsidRPr="008E1E95" w:rsidRDefault="0087504F" w:rsidP="00E17FA8">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8E1E95">
        <w:rPr>
          <w:rFonts w:ascii="Times New Roman" w:hAnsi="Times New Roman" w:cs="Times New Roman"/>
          <w:sz w:val="24"/>
          <w:szCs w:val="24"/>
        </w:rPr>
        <w:t>проводится работа и ведение реестра по с</w:t>
      </w:r>
      <w:r w:rsidRPr="008E1E95">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Ульяновской  области.</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Подано 34 заявлений о согласовании границ охранных зон ЛЭП, из них: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отказано в согласовании – 21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 освидетельствования показал, что основное оборудование электросетевых компаний (трансформаторы, </w:t>
      </w:r>
      <w:proofErr w:type="gramStart"/>
      <w:r w:rsidRPr="008E1E95">
        <w:rPr>
          <w:rFonts w:ascii="Times New Roman" w:hAnsi="Times New Roman" w:cs="Times New Roman"/>
          <w:sz w:val="24"/>
          <w:szCs w:val="24"/>
        </w:rPr>
        <w:t>ВЛ</w:t>
      </w:r>
      <w:proofErr w:type="gramEnd"/>
      <w:r w:rsidRPr="008E1E95">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допущено в эксплуатацию 237 новых и реконструированных энергоустановок. В соответствии с письмом заместителя руководителя Службы Радионовой С.Г. № 00-02-05/427 от 18.02.2011г. «О повышении эффективности контроля и надзора за энергоустановками потребителей» сведения о заявках потребителей электрической и тепловой энергии на получение допуска энергоустановок в эксплуатацию мощностью более 1МВт и 2 Гкал/</w:t>
      </w:r>
      <w:proofErr w:type="gramStart"/>
      <w:r w:rsidRPr="008E1E95">
        <w:rPr>
          <w:rFonts w:ascii="Times New Roman" w:hAnsi="Times New Roman" w:cs="Times New Roman"/>
          <w:sz w:val="24"/>
          <w:szCs w:val="24"/>
        </w:rPr>
        <w:t>ч</w:t>
      </w:r>
      <w:proofErr w:type="gramEnd"/>
      <w:r w:rsidRPr="008E1E95">
        <w:rPr>
          <w:rFonts w:ascii="Times New Roman" w:hAnsi="Times New Roman" w:cs="Times New Roman"/>
          <w:sz w:val="24"/>
          <w:szCs w:val="24"/>
        </w:rPr>
        <w:t xml:space="preserve"> еженедельно направляются в </w:t>
      </w:r>
      <w:smartTag w:uri="urn:schemas-microsoft-com:office:smarttags" w:element="PersonName">
        <w:r w:rsidRPr="008E1E95">
          <w:rPr>
            <w:rFonts w:ascii="Times New Roman" w:hAnsi="Times New Roman" w:cs="Times New Roman"/>
            <w:sz w:val="24"/>
            <w:szCs w:val="24"/>
          </w:rPr>
          <w:t>УГЭН</w:t>
        </w:r>
      </w:smartTag>
      <w:r w:rsidRPr="008E1E95">
        <w:rPr>
          <w:rFonts w:ascii="Times New Roman" w:hAnsi="Times New Roman" w:cs="Times New Roman"/>
          <w:sz w:val="24"/>
          <w:szCs w:val="24"/>
        </w:rPr>
        <w:t>.</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Организована работа по контролю выполнения работ по расчистке и расширению просек. Информация о расширении и расчистке просек электросетевыми организациями Ульяновской области за 12 месяцев 2017 года представлена в таблице.</w:t>
      </w:r>
    </w:p>
    <w:p w:rsidR="0087504F" w:rsidRDefault="0087504F" w:rsidP="00E17FA8">
      <w:pPr>
        <w:spacing w:after="120" w:line="240" w:lineRule="auto"/>
        <w:rPr>
          <w:rFonts w:ascii="Times New Roman" w:hAnsi="Times New Roman" w:cs="Times New Roman"/>
          <w:sz w:val="24"/>
          <w:szCs w:val="24"/>
        </w:rPr>
      </w:pPr>
    </w:p>
    <w:p w:rsidR="00E17FA8" w:rsidRPr="008E1E95" w:rsidRDefault="00E17FA8" w:rsidP="00E17FA8">
      <w:pPr>
        <w:spacing w:after="12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1777"/>
        <w:gridCol w:w="1020"/>
        <w:gridCol w:w="880"/>
        <w:gridCol w:w="1089"/>
        <w:gridCol w:w="1089"/>
        <w:gridCol w:w="925"/>
        <w:gridCol w:w="880"/>
        <w:gridCol w:w="1089"/>
        <w:gridCol w:w="1089"/>
      </w:tblGrid>
      <w:tr w:rsidR="0087504F" w:rsidRPr="008E1E95" w:rsidTr="0087504F">
        <w:tc>
          <w:tcPr>
            <w:tcW w:w="458" w:type="dxa"/>
            <w:vMerge w:val="restart"/>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lastRenderedPageBreak/>
              <w:t xml:space="preserve">№ </w:t>
            </w:r>
            <w:proofErr w:type="gramStart"/>
            <w:r w:rsidRPr="008E1E95">
              <w:rPr>
                <w:rFonts w:ascii="Times New Roman" w:hAnsi="Times New Roman" w:cs="Times New Roman"/>
              </w:rPr>
              <w:t>п</w:t>
            </w:r>
            <w:proofErr w:type="gramEnd"/>
            <w:r w:rsidRPr="008E1E95">
              <w:rPr>
                <w:rFonts w:ascii="Times New Roman" w:hAnsi="Times New Roman" w:cs="Times New Roman"/>
              </w:rPr>
              <w:t>/п</w:t>
            </w:r>
          </w:p>
        </w:tc>
        <w:tc>
          <w:tcPr>
            <w:tcW w:w="1777" w:type="dxa"/>
            <w:vMerge w:val="restart"/>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Электросетевая компания</w:t>
            </w:r>
          </w:p>
        </w:tc>
        <w:tc>
          <w:tcPr>
            <w:tcW w:w="4078" w:type="dxa"/>
            <w:gridSpan w:val="4"/>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Расширение просек</w:t>
            </w:r>
          </w:p>
        </w:tc>
        <w:tc>
          <w:tcPr>
            <w:tcW w:w="3983" w:type="dxa"/>
            <w:gridSpan w:val="4"/>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Расчистка просек</w:t>
            </w:r>
          </w:p>
        </w:tc>
      </w:tr>
      <w:tr w:rsidR="0087504F" w:rsidRPr="008E1E95" w:rsidTr="0087504F">
        <w:tc>
          <w:tcPr>
            <w:tcW w:w="458" w:type="dxa"/>
            <w:vMerge/>
          </w:tcPr>
          <w:p w:rsidR="0087504F" w:rsidRPr="008E1E95" w:rsidRDefault="0087504F" w:rsidP="00E17FA8">
            <w:pPr>
              <w:spacing w:after="120" w:line="240" w:lineRule="auto"/>
              <w:rPr>
                <w:rFonts w:ascii="Times New Roman" w:hAnsi="Times New Roman" w:cs="Times New Roman"/>
              </w:rPr>
            </w:pPr>
          </w:p>
        </w:tc>
        <w:tc>
          <w:tcPr>
            <w:tcW w:w="1777" w:type="dxa"/>
            <w:vMerge/>
          </w:tcPr>
          <w:p w:rsidR="0087504F" w:rsidRPr="008E1E95" w:rsidRDefault="0087504F" w:rsidP="00E17FA8">
            <w:pPr>
              <w:spacing w:after="120" w:line="240" w:lineRule="auto"/>
              <w:rPr>
                <w:rFonts w:ascii="Times New Roman" w:hAnsi="Times New Roman" w:cs="Times New Roman"/>
              </w:rPr>
            </w:pPr>
          </w:p>
        </w:tc>
        <w:tc>
          <w:tcPr>
            <w:tcW w:w="1020"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Общая площадь</w:t>
            </w:r>
            <w:proofErr w:type="gramStart"/>
            <w:r w:rsidRPr="008E1E95">
              <w:rPr>
                <w:rFonts w:ascii="Times New Roman" w:hAnsi="Times New Roman" w:cs="Times New Roman"/>
              </w:rPr>
              <w:t>.</w:t>
            </w:r>
            <w:proofErr w:type="gramEnd"/>
            <w:r w:rsidRPr="008E1E95">
              <w:rPr>
                <w:rFonts w:ascii="Times New Roman" w:hAnsi="Times New Roman" w:cs="Times New Roman"/>
              </w:rPr>
              <w:t xml:space="preserve"> </w:t>
            </w:r>
            <w:proofErr w:type="gramStart"/>
            <w:r w:rsidRPr="008E1E95">
              <w:rPr>
                <w:rFonts w:ascii="Times New Roman" w:hAnsi="Times New Roman" w:cs="Times New Roman"/>
              </w:rPr>
              <w:t>г</w:t>
            </w:r>
            <w:proofErr w:type="gramEnd"/>
            <w:r w:rsidRPr="008E1E95">
              <w:rPr>
                <w:rFonts w:ascii="Times New Roman" w:hAnsi="Times New Roman" w:cs="Times New Roman"/>
              </w:rPr>
              <w:t>а</w:t>
            </w:r>
          </w:p>
        </w:tc>
        <w:tc>
          <w:tcPr>
            <w:tcW w:w="880"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 xml:space="preserve">Общая площадь на год, </w:t>
            </w:r>
            <w:proofErr w:type="gramStart"/>
            <w:r w:rsidRPr="008E1E95">
              <w:rPr>
                <w:rFonts w:ascii="Times New Roman" w:hAnsi="Times New Roman" w:cs="Times New Roman"/>
              </w:rPr>
              <w:t>га</w:t>
            </w:r>
            <w:proofErr w:type="gramEnd"/>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 xml:space="preserve">Выполнено за отчетный период, </w:t>
            </w:r>
            <w:proofErr w:type="gramStart"/>
            <w:r w:rsidRPr="008E1E95">
              <w:rPr>
                <w:rFonts w:ascii="Times New Roman" w:hAnsi="Times New Roman" w:cs="Times New Roman"/>
              </w:rPr>
              <w:t>га</w:t>
            </w:r>
            <w:proofErr w:type="gramEnd"/>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Выполнено на отчетный период с начала года от годового плана, %</w:t>
            </w:r>
          </w:p>
        </w:tc>
        <w:tc>
          <w:tcPr>
            <w:tcW w:w="925"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Общая площадь</w:t>
            </w:r>
            <w:proofErr w:type="gramStart"/>
            <w:r w:rsidRPr="008E1E95">
              <w:rPr>
                <w:rFonts w:ascii="Times New Roman" w:hAnsi="Times New Roman" w:cs="Times New Roman"/>
              </w:rPr>
              <w:t>.</w:t>
            </w:r>
            <w:proofErr w:type="gramEnd"/>
            <w:r w:rsidRPr="008E1E95">
              <w:rPr>
                <w:rFonts w:ascii="Times New Roman" w:hAnsi="Times New Roman" w:cs="Times New Roman"/>
              </w:rPr>
              <w:t xml:space="preserve"> </w:t>
            </w:r>
            <w:proofErr w:type="gramStart"/>
            <w:r w:rsidRPr="008E1E95">
              <w:rPr>
                <w:rFonts w:ascii="Times New Roman" w:hAnsi="Times New Roman" w:cs="Times New Roman"/>
              </w:rPr>
              <w:t>г</w:t>
            </w:r>
            <w:proofErr w:type="gramEnd"/>
            <w:r w:rsidRPr="008E1E95">
              <w:rPr>
                <w:rFonts w:ascii="Times New Roman" w:hAnsi="Times New Roman" w:cs="Times New Roman"/>
              </w:rPr>
              <w:t>а</w:t>
            </w:r>
          </w:p>
        </w:tc>
        <w:tc>
          <w:tcPr>
            <w:tcW w:w="880"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 xml:space="preserve">Общая площадь на год, </w:t>
            </w:r>
            <w:proofErr w:type="gramStart"/>
            <w:r w:rsidRPr="008E1E95">
              <w:rPr>
                <w:rFonts w:ascii="Times New Roman" w:hAnsi="Times New Roman" w:cs="Times New Roman"/>
              </w:rPr>
              <w:t>га</w:t>
            </w:r>
            <w:proofErr w:type="gramEnd"/>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 xml:space="preserve">Выполнено за отчетный период, </w:t>
            </w:r>
            <w:proofErr w:type="gramStart"/>
            <w:r w:rsidRPr="008E1E95">
              <w:rPr>
                <w:rFonts w:ascii="Times New Roman" w:hAnsi="Times New Roman" w:cs="Times New Roman"/>
              </w:rPr>
              <w:t>га</w:t>
            </w:r>
            <w:proofErr w:type="gramEnd"/>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Выполнено на отчетный период с начала года от годового плана, %</w:t>
            </w:r>
          </w:p>
        </w:tc>
      </w:tr>
      <w:tr w:rsidR="0087504F" w:rsidRPr="008E1E95" w:rsidTr="0087504F">
        <w:tc>
          <w:tcPr>
            <w:tcW w:w="458"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w:t>
            </w:r>
          </w:p>
        </w:tc>
        <w:tc>
          <w:tcPr>
            <w:tcW w:w="1777"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w:t>
            </w:r>
          </w:p>
        </w:tc>
        <w:tc>
          <w:tcPr>
            <w:tcW w:w="1020"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3</w:t>
            </w:r>
          </w:p>
        </w:tc>
        <w:tc>
          <w:tcPr>
            <w:tcW w:w="880"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4</w:t>
            </w:r>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w:t>
            </w:r>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6</w:t>
            </w:r>
          </w:p>
        </w:tc>
        <w:tc>
          <w:tcPr>
            <w:tcW w:w="925"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7</w:t>
            </w:r>
          </w:p>
        </w:tc>
        <w:tc>
          <w:tcPr>
            <w:tcW w:w="880"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8</w:t>
            </w:r>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9</w:t>
            </w:r>
          </w:p>
        </w:tc>
        <w:tc>
          <w:tcPr>
            <w:tcW w:w="1089"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10</w:t>
            </w:r>
          </w:p>
        </w:tc>
      </w:tr>
      <w:tr w:rsidR="0087504F" w:rsidRPr="008E1E95" w:rsidTr="0087504F">
        <w:tc>
          <w:tcPr>
            <w:tcW w:w="458"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w:t>
            </w:r>
          </w:p>
        </w:tc>
        <w:tc>
          <w:tcPr>
            <w:tcW w:w="1777"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Филиал ПАО «ФСК ЕЭС» - Средне-Волжское предприятие МЭС</w:t>
            </w:r>
          </w:p>
        </w:tc>
        <w:tc>
          <w:tcPr>
            <w:tcW w:w="102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88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925"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584,49</w:t>
            </w:r>
          </w:p>
        </w:tc>
        <w:tc>
          <w:tcPr>
            <w:tcW w:w="88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584,49</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584,49</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100</w:t>
            </w:r>
          </w:p>
        </w:tc>
      </w:tr>
      <w:tr w:rsidR="0087504F" w:rsidRPr="008E1E95" w:rsidTr="0087504F">
        <w:tc>
          <w:tcPr>
            <w:tcW w:w="458" w:type="dxa"/>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2</w:t>
            </w:r>
          </w:p>
        </w:tc>
        <w:tc>
          <w:tcPr>
            <w:tcW w:w="1777"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Филиал ПАО «МРСК Волги» - «Ульяновские распределительные сети</w:t>
            </w:r>
          </w:p>
        </w:tc>
        <w:tc>
          <w:tcPr>
            <w:tcW w:w="102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1156,63</w:t>
            </w:r>
          </w:p>
        </w:tc>
        <w:tc>
          <w:tcPr>
            <w:tcW w:w="88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0</w:t>
            </w:r>
          </w:p>
        </w:tc>
        <w:tc>
          <w:tcPr>
            <w:tcW w:w="925"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901,81</w:t>
            </w:r>
          </w:p>
        </w:tc>
        <w:tc>
          <w:tcPr>
            <w:tcW w:w="880"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500,84</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500,84</w:t>
            </w:r>
          </w:p>
        </w:tc>
        <w:tc>
          <w:tcPr>
            <w:tcW w:w="1089" w:type="dxa"/>
            <w:vAlign w:val="center"/>
          </w:tcPr>
          <w:p w:rsidR="0087504F" w:rsidRPr="008E1E95" w:rsidRDefault="0087504F" w:rsidP="00E17FA8">
            <w:pPr>
              <w:spacing w:after="120" w:line="240" w:lineRule="auto"/>
              <w:rPr>
                <w:rFonts w:ascii="Times New Roman" w:hAnsi="Times New Roman" w:cs="Times New Roman"/>
              </w:rPr>
            </w:pPr>
            <w:r w:rsidRPr="008E1E95">
              <w:rPr>
                <w:rFonts w:ascii="Times New Roman" w:hAnsi="Times New Roman" w:cs="Times New Roman"/>
              </w:rPr>
              <w:t>100</w:t>
            </w:r>
          </w:p>
        </w:tc>
      </w:tr>
    </w:tbl>
    <w:p w:rsidR="0087504F" w:rsidRPr="008E1E95" w:rsidRDefault="0087504F" w:rsidP="00E17FA8">
      <w:pPr>
        <w:spacing w:after="120" w:line="240" w:lineRule="auto"/>
        <w:jc w:val="both"/>
        <w:rPr>
          <w:rFonts w:ascii="Times New Roman" w:hAnsi="Times New Roman" w:cs="Times New Roman"/>
          <w:bCs/>
          <w:i/>
          <w:sz w:val="24"/>
          <w:szCs w:val="24"/>
        </w:rPr>
      </w:pPr>
      <w:r w:rsidRPr="008E1E95">
        <w:rPr>
          <w:rFonts w:ascii="Times New Roman" w:hAnsi="Times New Roman" w:cs="Times New Roman"/>
          <w:bCs/>
          <w:i/>
          <w:sz w:val="24"/>
          <w:szCs w:val="24"/>
        </w:rPr>
        <w:t>Организация работы с персоналом. Обеспечение подготовки и аттестации руководителей и специалистов организации, обучения, инструктажа и допуска к самостоятельной работе персонала.</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Самарская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отчетный период 2017 года согласно «Правилам работы с персоналом в организациях энергетики» инспекторы Управления</w:t>
      </w:r>
      <w:r w:rsidRPr="008E1E95">
        <w:rPr>
          <w:rFonts w:ascii="Times New Roman" w:hAnsi="Times New Roman" w:cs="Times New Roman"/>
          <w:bCs/>
          <w:sz w:val="24"/>
          <w:szCs w:val="24"/>
        </w:rPr>
        <w:t xml:space="preserve"> </w:t>
      </w:r>
      <w:r w:rsidRPr="008E1E95">
        <w:rPr>
          <w:rFonts w:ascii="Times New Roman" w:hAnsi="Times New Roman" w:cs="Times New Roman"/>
          <w:sz w:val="24"/>
          <w:szCs w:val="24"/>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Инспекторский состав Управления на регулярной основе принимает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 у 28532 человек электротехнического и 5661 человека теплотехнического персонала.</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11 чел.</w:t>
      </w:r>
    </w:p>
    <w:p w:rsidR="0087504F" w:rsidRPr="008E1E95" w:rsidRDefault="0087504F"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При проведении проверок инспекторским составом контролируется </w:t>
      </w:r>
      <w:proofErr w:type="gramStart"/>
      <w:r w:rsidRPr="008E1E95">
        <w:rPr>
          <w:rFonts w:ascii="Times New Roman" w:hAnsi="Times New Roman" w:cs="Times New Roman"/>
          <w:sz w:val="24"/>
          <w:szCs w:val="24"/>
        </w:rPr>
        <w:t>наличие</w:t>
      </w:r>
      <w:proofErr w:type="gramEnd"/>
      <w:r w:rsidRPr="008E1E95">
        <w:rPr>
          <w:rFonts w:ascii="Times New Roman" w:hAnsi="Times New Roman" w:cs="Times New Roman"/>
          <w:sz w:val="24"/>
          <w:szCs w:val="24"/>
        </w:rPr>
        <w:t xml:space="preserve"> и своевременность проверок знаний правил, обучения, инструктажей и допуска к самостоятельной работе персонала организаций.</w:t>
      </w:r>
    </w:p>
    <w:p w:rsidR="0087504F" w:rsidRPr="008E1E95" w:rsidRDefault="0087504F" w:rsidP="00E17FA8">
      <w:pPr>
        <w:spacing w:after="120" w:line="240" w:lineRule="auto"/>
        <w:rPr>
          <w:rFonts w:ascii="Times New Roman" w:hAnsi="Times New Roman" w:cs="Times New Roman"/>
          <w:bCs/>
          <w:sz w:val="24"/>
          <w:szCs w:val="24"/>
        </w:rPr>
      </w:pPr>
      <w:r w:rsidRPr="008E1E95">
        <w:rPr>
          <w:rFonts w:ascii="Times New Roman" w:hAnsi="Times New Roman" w:cs="Times New Roman"/>
          <w:sz w:val="24"/>
          <w:szCs w:val="24"/>
        </w:rPr>
        <w:t>Ульяновская область</w:t>
      </w:r>
    </w:p>
    <w:p w:rsidR="0087504F" w:rsidRPr="008E1E95" w:rsidRDefault="0087504F" w:rsidP="00E17FA8">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Согласно «Правилам работы с персоналом в организациях электроэнергетики РФ» инспекторы Ульяновского отдела по надзору за энергетической безопасностью и ГТС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 «Ульяновские электрические сети», ОАО «Ульяновская сетевая компания», МУП «УльГЭС» ОАО «ГНЦ</w:t>
      </w:r>
      <w:proofErr w:type="gramEnd"/>
      <w:r w:rsidRPr="008E1E95">
        <w:rPr>
          <w:rFonts w:ascii="Times New Roman" w:hAnsi="Times New Roman" w:cs="Times New Roman"/>
          <w:sz w:val="24"/>
          <w:szCs w:val="24"/>
        </w:rPr>
        <w:t xml:space="preserve"> НИИАР». Инспекторский состав принимал участие в отраслевой комиссии Управления по проверке знаний членов ПДК предприятий и персонала поднадзорных предприятий. Инспекторский состав принимал участие в очередной проверке знаний </w:t>
      </w:r>
      <w:r w:rsidRPr="008E1E95">
        <w:rPr>
          <w:rFonts w:ascii="Times New Roman" w:hAnsi="Times New Roman" w:cs="Times New Roman"/>
          <w:sz w:val="24"/>
          <w:szCs w:val="24"/>
        </w:rPr>
        <w:lastRenderedPageBreak/>
        <w:t>работников в комиссии филиала ПАО «МРСК Волги» - «Ульяновские распределительные сети» (56 человек).</w:t>
      </w:r>
    </w:p>
    <w:p w:rsidR="0087504F" w:rsidRPr="008E1E95" w:rsidRDefault="0087504F" w:rsidP="00E17FA8">
      <w:pPr>
        <w:spacing w:after="120" w:line="240" w:lineRule="auto"/>
        <w:ind w:firstLine="709"/>
        <w:jc w:val="both"/>
        <w:rPr>
          <w:rFonts w:ascii="Times New Roman" w:hAnsi="Times New Roman" w:cs="Times New Roman"/>
          <w:iCs/>
          <w:sz w:val="24"/>
          <w:szCs w:val="24"/>
        </w:rPr>
      </w:pPr>
      <w:r w:rsidRPr="008E1E95">
        <w:rPr>
          <w:rFonts w:ascii="Times New Roman" w:hAnsi="Times New Roman" w:cs="Times New Roman"/>
          <w:iCs/>
          <w:sz w:val="24"/>
          <w:szCs w:val="24"/>
        </w:rPr>
        <w:t>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месяца 2017 года проведена проверка знаний у 5186 человека электротехнического персонала и 1723 человек теплотехнического персонала. Повторной проверке знаний подверглись 1274 человека.</w:t>
      </w: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4. Характеристика состояния безопасности электро- и теплоснабжающих организаций и их готовности к работе в осенне-зимний период</w:t>
      </w:r>
    </w:p>
    <w:p w:rsidR="00707E92" w:rsidRPr="00707E92" w:rsidRDefault="00707E92" w:rsidP="00707E92">
      <w:pPr>
        <w:suppressAutoHyphens/>
        <w:spacing w:after="0" w:line="240" w:lineRule="auto"/>
        <w:ind w:firstLine="708"/>
        <w:jc w:val="both"/>
        <w:rPr>
          <w:rFonts w:ascii="Times New Roman" w:eastAsia="Times New Roman" w:hAnsi="Times New Roman" w:cs="Times New Roman"/>
          <w:sz w:val="24"/>
          <w:szCs w:val="24"/>
          <w:lang w:eastAsia="ar-SA"/>
        </w:rPr>
      </w:pPr>
      <w:r w:rsidRPr="00707E92">
        <w:rPr>
          <w:rFonts w:ascii="Times New Roman" w:eastAsia="Times New Roman" w:hAnsi="Times New Roman" w:cs="Times New Roman"/>
          <w:i/>
          <w:sz w:val="24"/>
          <w:szCs w:val="24"/>
          <w:lang w:eastAsia="ar-SA"/>
        </w:rPr>
        <w:t xml:space="preserve">Анализ показателей надзорной деятельности при </w:t>
      </w:r>
      <w:proofErr w:type="gramStart"/>
      <w:r w:rsidRPr="00707E92">
        <w:rPr>
          <w:rFonts w:ascii="Times New Roman" w:eastAsia="Times New Roman" w:hAnsi="Times New Roman" w:cs="Times New Roman"/>
          <w:i/>
          <w:sz w:val="24"/>
          <w:szCs w:val="24"/>
          <w:lang w:eastAsia="ar-SA"/>
        </w:rPr>
        <w:t>контроле за</w:t>
      </w:r>
      <w:proofErr w:type="gramEnd"/>
      <w:r w:rsidRPr="00707E92">
        <w:rPr>
          <w:rFonts w:ascii="Times New Roman" w:eastAsia="Times New Roman" w:hAnsi="Times New Roman" w:cs="Times New Roman"/>
          <w:i/>
          <w:sz w:val="24"/>
          <w:szCs w:val="24"/>
          <w:lang w:eastAsia="ar-SA"/>
        </w:rPr>
        <w:t xml:space="preserve"> подготовкой электро- и теплоснабжающих организаций к работе в осенне-зимний период.</w:t>
      </w:r>
      <w:r w:rsidRPr="00707E92">
        <w:rPr>
          <w:rFonts w:ascii="Times New Roman" w:eastAsia="Times New Roman" w:hAnsi="Times New Roman" w:cs="Times New Roman"/>
          <w:sz w:val="24"/>
          <w:szCs w:val="24"/>
          <w:lang w:eastAsia="ar-SA"/>
        </w:rPr>
        <w:t xml:space="preserve"> </w:t>
      </w:r>
    </w:p>
    <w:p w:rsidR="00707E92" w:rsidRPr="00707E92" w:rsidRDefault="00707E92" w:rsidP="00707E92">
      <w:pPr>
        <w:suppressAutoHyphens/>
        <w:spacing w:after="0" w:line="240" w:lineRule="auto"/>
        <w:ind w:firstLine="708"/>
        <w:jc w:val="both"/>
        <w:rPr>
          <w:rFonts w:ascii="Times New Roman" w:eastAsia="Times New Roman" w:hAnsi="Times New Roman" w:cs="Times New Roman"/>
          <w:sz w:val="24"/>
          <w:szCs w:val="24"/>
          <w:lang w:eastAsia="ar-SA"/>
        </w:rPr>
      </w:pPr>
    </w:p>
    <w:p w:rsidR="00707E92" w:rsidRPr="00707E92" w:rsidRDefault="00707E92" w:rsidP="00707E92">
      <w:pPr>
        <w:suppressAutoHyphens/>
        <w:spacing w:after="0" w:line="240" w:lineRule="auto"/>
        <w:ind w:firstLine="567"/>
        <w:jc w:val="both"/>
        <w:rPr>
          <w:rFonts w:ascii="Times New Roman" w:eastAsia="Times New Roman" w:hAnsi="Times New Roman" w:cs="Times New Roman"/>
          <w:sz w:val="24"/>
          <w:szCs w:val="24"/>
          <w:lang w:eastAsia="ar-SA"/>
        </w:rPr>
      </w:pPr>
      <w:r w:rsidRPr="00707E92">
        <w:rPr>
          <w:rFonts w:ascii="Times New Roman" w:eastAsia="Times New Roman" w:hAnsi="Times New Roman" w:cs="Times New Roman"/>
          <w:sz w:val="24"/>
          <w:szCs w:val="24"/>
          <w:lang w:eastAsia="ar-SA"/>
        </w:rPr>
        <w:t>Самарская область</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В целях качественной и своевременной подготовки к работе ОЗП 2017-2018 г.г. главам городских образований, муниципальных районов Самарской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Самарской области, к работе в осенне-зимний период 2017-2018г.г.», в котором изложены требования о составлении планов работы, о необходимости</w:t>
      </w:r>
      <w:proofErr w:type="gramEnd"/>
      <w:r w:rsidRPr="00707E92">
        <w:rPr>
          <w:rFonts w:ascii="Times New Roman" w:eastAsia="Times New Roman" w:hAnsi="Times New Roman" w:cs="Times New Roman"/>
          <w:sz w:val="24"/>
          <w:szCs w:val="24"/>
          <w:lang w:eastAsia="ru-RU"/>
        </w:rPr>
        <w:t xml:space="preserve"> проведения испытаний тепловых сетей и энергетического оборудования и т.д., о включении представителей Управления в комиссии и штабы по контролю хода подготовки к работе в ОЗП.</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Средне-Поволжское управление Ростехнадзора в соответствии с приказом Федеральной службы по экологическому, технологическому и атомному надзору от 10 июня 2017 года № 256 «О контроле хода подготовки объектов электроэнергетики и теплоснабжения к работе в осенне-зимний период 2017-2018 годов», изданного на основании поручения Заместителя Председателя Правительства Российской Федерации Д.Н. Козака от 29 июня 2017г.</w:t>
      </w:r>
      <w:proofErr w:type="gramEnd"/>
      <w:r w:rsidRPr="00707E92">
        <w:rPr>
          <w:rFonts w:ascii="Times New Roman" w:eastAsia="Times New Roman" w:hAnsi="Times New Roman" w:cs="Times New Roman"/>
          <w:sz w:val="24"/>
          <w:szCs w:val="24"/>
          <w:lang w:eastAsia="ru-RU"/>
        </w:rPr>
        <w:t xml:space="preserve"> № ДК-П9-4194 провело проверки электро- и теплоснабжающих организаций Самарской области.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Всего проведены проверки 138 организации. Из них:</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- 2 проверки организации осуществляющих производство электрической энергии (Самарский филиал ПАО «Т Плюс» (7 ТЭЦ) и Жигулевская ГЭС ПАО «Русгидро»);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- 37 проверок организаций осуществляющих передачу электрической энергии (в т.ч. 2 проверки организаций федерального уровня);</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- 99 проверок теплоснабжающих и теплосетевых организаций.</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По результатам указанных проверок выявлено 2725 нарушений обязательных требований, привлечено к административной ответственности 43 юридических и 209 должностных лиц.</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Проблемные вопросы, выявленные при подготовке предприятий в сфере теплоснабжения к работе в осенне-зимний период:</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 ходе проверки Богатовского участка ЗАО «Коммун-Энерго» (Богатовский район) было выявлено 24 нарушения требования «Правил».</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Наиболее грубые из них:</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 Ответственный за исправное состояние и безопасную эксплуатацию тепловых энергоустановок, исполняющий обязанности инженера по охране труда, в обязанности которого входит </w:t>
      </w:r>
      <w:proofErr w:type="gramStart"/>
      <w:r w:rsidRPr="00707E92">
        <w:rPr>
          <w:rFonts w:ascii="Times New Roman" w:eastAsia="Times New Roman" w:hAnsi="Times New Roman" w:cs="Times New Roman"/>
          <w:sz w:val="24"/>
          <w:szCs w:val="24"/>
          <w:lang w:eastAsia="ru-RU"/>
        </w:rPr>
        <w:t>контроль за</w:t>
      </w:r>
      <w:proofErr w:type="gramEnd"/>
      <w:r w:rsidRPr="00707E92">
        <w:rPr>
          <w:rFonts w:ascii="Times New Roman" w:eastAsia="Times New Roman" w:hAnsi="Times New Roman" w:cs="Times New Roman"/>
          <w:sz w:val="24"/>
          <w:szCs w:val="24"/>
          <w:lang w:eastAsia="ru-RU"/>
        </w:rPr>
        <w:t xml:space="preserve"> эксплуатацией тепловых энергоустановок и ремонтный </w:t>
      </w:r>
      <w:r w:rsidRPr="00707E92">
        <w:rPr>
          <w:rFonts w:ascii="Times New Roman" w:eastAsia="Times New Roman" w:hAnsi="Times New Roman" w:cs="Times New Roman"/>
          <w:sz w:val="24"/>
          <w:szCs w:val="24"/>
          <w:lang w:eastAsia="ru-RU"/>
        </w:rPr>
        <w:lastRenderedPageBreak/>
        <w:t>персонал тепловых энергоустановок не прошел проверку знаний по «Правилам технической эксплуатации тепловых энергоустановок».</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Организация не проводит 1 раз в пять лет режимно-наладочные  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 Производственные здания сооружения котельных в </w:t>
      </w:r>
      <w:proofErr w:type="gramStart"/>
      <w:r w:rsidRPr="00707E92">
        <w:rPr>
          <w:rFonts w:ascii="Times New Roman" w:eastAsia="Times New Roman" w:hAnsi="Times New Roman" w:cs="Times New Roman"/>
          <w:sz w:val="24"/>
          <w:szCs w:val="24"/>
          <w:lang w:eastAsia="ru-RU"/>
        </w:rPr>
        <w:t>с</w:t>
      </w:r>
      <w:proofErr w:type="gramEnd"/>
      <w:r w:rsidRPr="00707E92">
        <w:rPr>
          <w:rFonts w:ascii="Times New Roman" w:eastAsia="Times New Roman" w:hAnsi="Times New Roman" w:cs="Times New Roman"/>
          <w:sz w:val="24"/>
          <w:szCs w:val="24"/>
          <w:lang w:eastAsia="ru-RU"/>
        </w:rPr>
        <w:t>. Богатом по адресам:</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котельная №1 - ул. Советская, 35а; котельная №2 - ул. Чапаева, 26а; котельная №3 - ул. Ленина, 31а,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не содержатся в исправном состоянии, обеспечивающим надежное использование их по назначению, с учетом требований санитарных норм и правил, правил безопасности труда (течет крыша, вода течет по стенам зданий котельных, парапет крыш котельных рушится т.д.).</w:t>
      </w:r>
      <w:proofErr w:type="gramEnd"/>
      <w:r w:rsidRPr="00707E92">
        <w:rPr>
          <w:rFonts w:ascii="Times New Roman" w:eastAsia="Times New Roman" w:hAnsi="Times New Roman" w:cs="Times New Roman"/>
          <w:sz w:val="24"/>
          <w:szCs w:val="24"/>
          <w:lang w:eastAsia="ru-RU"/>
        </w:rPr>
        <w:t xml:space="preserve"> - Не произведена в установленные сроки (не реже 1раза в 3года) с привлечением специализированной организации ревизия и наладка водоподготовительного оборудования в котельной №1 по ул. Советская, 35а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Юридическое лицо и 2 должностных лица организации были привлечены к административной ответственности по ст. 9.11 КоАП РФ.</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Указанные нарушения были отмечены и при подготовке к прошлому отопительному сезону.</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27.07.2017 Управлением проведено совещание с представителями администрации Богатовского района и ЗАО «Коммун-Энерго». О сложившейся ситуации проинформированы Министерство энергетики и ЖКХ Самарской области и Прокуратура Самарской области.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Систематически, из года в год, срывается подготовка к отопительному сезону котельных и тепловых сетей, принадлежащих Министерству обороны РФ (военный городок 11 (Чапаевск-11), п. Рощинский Волжского района, п. Октябрьский Кинельского района и т.д.).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Ситуация обостряется в связи с частой сменой эксплуатирующих организаций, фактически непосредственно перед началом отопительного сезона.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Так, например, в 2015 году подготовку котельных к отопительному сезону осуществляло ОАО «РЭУ», в 2016 г. ООО «НордЭнерго», в отопительный сезон 2016-2017 годов котельные и тепловые сети эксплуатировались АО «ГУ ЖКХ», подготовку к отопительному периоду 2017-2018 г. осуществляет ФГБУ «ЦЖКУ» Минобороны России.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Управлением, в рамках мероприятий по подготовке к прохождению к осенне-зимнего периода 2017-2018 г.г. теплоснабжающих и теплосетевых организаций, было запланировано проведение внеплановой выездной проверки филиала Федерального государственного бюджетного учреждения «Центральное жилищно-коммунальное управление» по Центральному военному округу, обслуживающего объекты Минобороны России в пос. Рощинский Волжского района, пос. Октябрьский Кинельского района, в/г Чапаевск-11 г.о. Чапаевск.</w:t>
      </w:r>
      <w:proofErr w:type="gramEnd"/>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Указом Президента РФ от 27.03.2017 г. № 125 в Положение о Министерстве обороны РФ внесены дополнения в части осуществления Министерством Обороны РФ федерального государственного энергетического надзора в Вооруженных Силах.</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Для дачи разъяснений, в части осуществления федерального государственного энергетического надзора на объектах Минобороны России, Управлением направлено письмо в Военную Прокуратуру Самарского гарнизона. Согласно ответу, полученному Управлением, до настоящего времени Главным управлением контрольной и надзорной деятельности Министерства обороны не определены функции федерального </w:t>
      </w:r>
      <w:r w:rsidRPr="00707E92">
        <w:rPr>
          <w:rFonts w:ascii="Times New Roman" w:eastAsia="Times New Roman" w:hAnsi="Times New Roman" w:cs="Times New Roman"/>
          <w:sz w:val="24"/>
          <w:szCs w:val="24"/>
          <w:lang w:eastAsia="ru-RU"/>
        </w:rPr>
        <w:lastRenderedPageBreak/>
        <w:t>государственного энергетического надзора для территориальных отделов технического надзора Министерства обороны. Надзор за электрическими, тепловыми установками и сетями не осуществляется.</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Управлением 31.08.2017 проведен технический совет с участием представителей Военной прокуратуры Самарского гарнизона, Министерства энергетики и ЖКХ Самарской области, Администраций муниципальных образований и ФГБУ «Центральное жилищно-коммунальное управление» Министерства обороны РФ.</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Письмо с информацией о сложившейся ситуации было направлено в Министерство энергетики и ЖКХ Самарской области и в Военную прокуратуру Самарского гарнизона.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Сложившаяся ситуация приводит к систематическому неисполнению предписаний выдаваемых Управлением и следовательно к неполучению паспортов готовности к отопительному сезону указанными муниципальными образованиями.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Военной прокуратурой Самарского гарнизона, с участием представителей Средне-Поволжского управления Ростехнадзора, 22.09.2017г. была проведена проверка объектов ФГБУ «Центральное жилищно-коммунальное управление» Министерства обороны РФ.</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По результатам проверки установлено: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Котельная в/</w:t>
      </w:r>
      <w:proofErr w:type="gramStart"/>
      <w:r w:rsidRPr="00707E92">
        <w:rPr>
          <w:rFonts w:ascii="Times New Roman" w:eastAsia="Times New Roman" w:hAnsi="Times New Roman" w:cs="Times New Roman"/>
          <w:sz w:val="24"/>
          <w:szCs w:val="24"/>
          <w:lang w:eastAsia="ru-RU"/>
        </w:rPr>
        <w:t>г</w:t>
      </w:r>
      <w:proofErr w:type="gramEnd"/>
      <w:r w:rsidRPr="00707E92">
        <w:rPr>
          <w:rFonts w:ascii="Times New Roman" w:eastAsia="Times New Roman" w:hAnsi="Times New Roman" w:cs="Times New Roman"/>
          <w:sz w:val="24"/>
          <w:szCs w:val="24"/>
          <w:lang w:eastAsia="ru-RU"/>
        </w:rPr>
        <w:t xml:space="preserve"> №11 и сети (Чапаевск-11)</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не обеспечивается надежность и безопасность работы - из трёх водогрейных котлов КВГМ10-150, один находится в аварийном состоянии, на втором котле не получено разрешение на пуск его в эксплуатацию после капитального ремонта.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Котельная № 176 и сети п. Рощинский</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не проведены режимно-наладочные испытания котельного оборудования и тепловых сетей; баки-аккумуляторы горячей воды не подвергались технической диагностике; не обеспечен нормативный запас резервного топлива (мазута), баки для резервного топлива не подвергались техническому диагностированию.</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Котельная в/г №3 и сети пос. </w:t>
      </w:r>
      <w:proofErr w:type="gramStart"/>
      <w:r w:rsidRPr="00707E92">
        <w:rPr>
          <w:rFonts w:ascii="Times New Roman" w:eastAsia="Times New Roman" w:hAnsi="Times New Roman" w:cs="Times New Roman"/>
          <w:sz w:val="24"/>
          <w:szCs w:val="24"/>
          <w:lang w:eastAsia="ru-RU"/>
        </w:rPr>
        <w:t>Октябрьский</w:t>
      </w:r>
      <w:proofErr w:type="gramEnd"/>
      <w:r w:rsidRPr="00707E92">
        <w:rPr>
          <w:rFonts w:ascii="Times New Roman" w:eastAsia="Times New Roman" w:hAnsi="Times New Roman" w:cs="Times New Roman"/>
          <w:sz w:val="24"/>
          <w:szCs w:val="24"/>
          <w:lang w:eastAsia="ru-RU"/>
        </w:rPr>
        <w:t xml:space="preserve"> (Бобровка)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не проведены режимно-наладочные испытания тепловых сетей; крыша котельной требует ремонта, необходимо устранить течи; строительные конструкции здания котельной не подвергались техническому освидетельствованию специализированной организацией.</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Данные нарушения могут являться основанием для отказа в выдаче паспортов готовности вышеуказанным муниципальным образованиям.</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Кроме того, вызывает опасения теплоснабжение жилых домов с.п. Пионерский, с.п. Суринск, с.п. Береговой Шигонского района Самарской области в предстоящем отопительном периоде 2017-2018гг. 23.06.2017г. с ООО «СамРЭК-Эксплуатация» был заключен муниципальный контракт на проведение работ по переводу теплоснабжения жилых домов на котлы наружного размещения. По имеющейся информации из 17 котлов наружного исполнения запланированных к установке смонтировано 17. Выполнен монтаж электрической сети на всех площадках, но не подключено к линиям электропередач. Выполнено строительство газопроводов на 15 площадках, на 2-х котельных в пос. </w:t>
      </w:r>
      <w:proofErr w:type="gramStart"/>
      <w:r w:rsidRPr="00707E92">
        <w:rPr>
          <w:rFonts w:ascii="Times New Roman" w:eastAsia="Times New Roman" w:hAnsi="Times New Roman" w:cs="Times New Roman"/>
          <w:sz w:val="24"/>
          <w:szCs w:val="24"/>
          <w:lang w:eastAsia="ru-RU"/>
        </w:rPr>
        <w:t>Береговой</w:t>
      </w:r>
      <w:proofErr w:type="gramEnd"/>
      <w:r w:rsidRPr="00707E92">
        <w:rPr>
          <w:rFonts w:ascii="Times New Roman" w:eastAsia="Times New Roman" w:hAnsi="Times New Roman" w:cs="Times New Roman"/>
          <w:sz w:val="24"/>
          <w:szCs w:val="24"/>
          <w:lang w:eastAsia="ru-RU"/>
        </w:rPr>
        <w:t xml:space="preserve"> не построены газопроводы. Не подключены котлы к тепловым сетям и водопроводу. Срок окончания монтажных работ 01.10.2017г.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Администрацией городского округа Самара 14 муниципальных котельных, ранее эксплуатируемых ЗАО «СУТЭК», переданы в эксплуатацию другой организации - ООО «КСК г. Отрадного», что требует переоформления лицензии на эксплуатацию ОПО, внесения изменений в реестр ОПО, оформления технической документации (паспортов, инструкций, схем, журналов и т.п.) и проведения проверки знаний персонала.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lastRenderedPageBreak/>
        <w:t>В м.р. Волжский до настоящего времени не оформлены в установленном порядке разрешения на пуск газа и разрешения на ввод в эксплуатацию 2-х новых котельных расположенных в п. «Южный город».</w:t>
      </w:r>
      <w:proofErr w:type="gramEnd"/>
      <w:r w:rsidRPr="00707E92">
        <w:rPr>
          <w:rFonts w:ascii="Times New Roman" w:eastAsia="Times New Roman" w:hAnsi="Times New Roman" w:cs="Times New Roman"/>
          <w:sz w:val="24"/>
          <w:szCs w:val="24"/>
          <w:lang w:eastAsia="ru-RU"/>
        </w:rPr>
        <w:t xml:space="preserve"> Так же, до настоящего времени, не оформлены в установленном порядке разрешения на пуск газа и разрешения на ввод в эксплуатацию новой котельной в п. Кошелев парк.</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При подготовке к отопительному сезону 2017-2018 г.г. не выданы паспорта готовности 5-ти муниципальным образованиям Самарской области: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w:t>
      </w:r>
      <w:r w:rsidRPr="00707E92">
        <w:rPr>
          <w:rFonts w:ascii="Times New Roman" w:eastAsia="Times New Roman" w:hAnsi="Times New Roman" w:cs="Times New Roman"/>
          <w:sz w:val="24"/>
          <w:szCs w:val="24"/>
          <w:lang w:eastAsia="ru-RU"/>
        </w:rPr>
        <w:tab/>
        <w:t>Городской округ Похвистнево: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Установлено невыполнение 2-мя теплоснабжающими организациями АО «Похвистневоэнерго» и ООО «ЖКХ </w:t>
      </w:r>
      <w:proofErr w:type="gramStart"/>
      <w:r w:rsidRPr="00707E92">
        <w:rPr>
          <w:rFonts w:ascii="Times New Roman" w:eastAsia="Times New Roman" w:hAnsi="Times New Roman" w:cs="Times New Roman"/>
          <w:sz w:val="24"/>
          <w:szCs w:val="24"/>
          <w:lang w:eastAsia="ru-RU"/>
        </w:rPr>
        <w:t>пос</w:t>
      </w:r>
      <w:proofErr w:type="gramEnd"/>
      <w:r w:rsidRPr="00707E92">
        <w:rPr>
          <w:rFonts w:ascii="Times New Roman" w:eastAsia="Times New Roman" w:hAnsi="Times New Roman" w:cs="Times New Roman"/>
          <w:sz w:val="24"/>
          <w:szCs w:val="24"/>
          <w:lang w:eastAsia="ru-RU"/>
        </w:rPr>
        <w:t xml:space="preserve"> Октябрьский» предписаний Управления, влияющих на надёжность теплоснабжения в отопительный период 2017-2018 г.г.</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2.</w:t>
      </w:r>
      <w:r w:rsidRPr="00707E92">
        <w:rPr>
          <w:rFonts w:ascii="Times New Roman" w:eastAsia="Times New Roman" w:hAnsi="Times New Roman" w:cs="Times New Roman"/>
          <w:sz w:val="24"/>
          <w:szCs w:val="24"/>
          <w:lang w:eastAsia="ru-RU"/>
        </w:rPr>
        <w:tab/>
        <w:t xml:space="preserve"> городское поселение Смышляевка, Волжского района: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Выявлено отсутствие подготовленного и аттестованного персонала во вновь созданной теплоснабжающей организации МУП «Теплообеспечение».</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3.</w:t>
      </w:r>
      <w:r w:rsidRPr="00707E92">
        <w:rPr>
          <w:rFonts w:ascii="Times New Roman" w:eastAsia="Times New Roman" w:hAnsi="Times New Roman" w:cs="Times New Roman"/>
          <w:sz w:val="24"/>
          <w:szCs w:val="24"/>
          <w:lang w:eastAsia="ru-RU"/>
        </w:rPr>
        <w:tab/>
        <w:t>Богатовский район:</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 ходе проверки Богатовского участка ЗАО «Коммун-Энерго» было выявлено 24 нарушения требования «Правил», существенно влияющих на прохождение отопительного сезона 2017-2018 г.</w:t>
      </w:r>
      <w:proofErr w:type="gramStart"/>
      <w:r w:rsidRPr="00707E92">
        <w:rPr>
          <w:rFonts w:ascii="Times New Roman" w:eastAsia="Times New Roman" w:hAnsi="Times New Roman" w:cs="Times New Roman"/>
          <w:sz w:val="24"/>
          <w:szCs w:val="24"/>
          <w:lang w:eastAsia="ru-RU"/>
        </w:rPr>
        <w:t>г</w:t>
      </w:r>
      <w:proofErr w:type="gramEnd"/>
      <w:r w:rsidRPr="00707E92">
        <w:rPr>
          <w:rFonts w:ascii="Times New Roman" w:eastAsia="Times New Roman" w:hAnsi="Times New Roman" w:cs="Times New Roman"/>
          <w:sz w:val="24"/>
          <w:szCs w:val="24"/>
          <w:lang w:eastAsia="ru-RU"/>
        </w:rPr>
        <w:t>.</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Эти же нарушения были отмечены и при подготовке к прошлому отопительному сезону 2016-2017 г.г. и послужили основанием невыдаче организации паспорта готовности.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Контрольная проверка выполнения предписания показала, что предписания в установленные сроки не выполнены.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Сложившаяся ситуация может привести к аварии и срыву прохождения отопительного сезона 2017-2018 г.</w:t>
      </w:r>
      <w:proofErr w:type="gramStart"/>
      <w:r w:rsidRPr="00707E92">
        <w:rPr>
          <w:rFonts w:ascii="Times New Roman" w:eastAsia="Times New Roman" w:hAnsi="Times New Roman" w:cs="Times New Roman"/>
          <w:sz w:val="24"/>
          <w:szCs w:val="24"/>
          <w:lang w:eastAsia="ru-RU"/>
        </w:rPr>
        <w:t>г</w:t>
      </w:r>
      <w:proofErr w:type="gramEnd"/>
      <w:r w:rsidRPr="00707E92">
        <w:rPr>
          <w:rFonts w:ascii="Times New Roman" w:eastAsia="Times New Roman" w:hAnsi="Times New Roman" w:cs="Times New Roman"/>
          <w:sz w:val="24"/>
          <w:szCs w:val="24"/>
          <w:lang w:eastAsia="ru-RU"/>
        </w:rPr>
        <w:t>.</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4. Челно-Вершинский район:</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Теплоснабжающая организация МУП «ПО ЖКХ» не обеспечила соблюдение критериев надежности теплоснабжения, установленных техническими регламентами. Паспорт готовности МУП «ПО ЖКХ» не выдан.</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5. Хворостянский район:</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До настоящего времени, не оформлено в установленном порядке разрешение на допуск в эксплуатацию тепловых и электрических установок новой модульной котельной </w:t>
      </w:r>
      <w:proofErr w:type="gramStart"/>
      <w:r w:rsidRPr="00707E92">
        <w:rPr>
          <w:rFonts w:ascii="Times New Roman" w:eastAsia="Times New Roman" w:hAnsi="Times New Roman" w:cs="Times New Roman"/>
          <w:sz w:val="24"/>
          <w:szCs w:val="24"/>
          <w:lang w:eastAsia="ru-RU"/>
        </w:rPr>
        <w:t>в</w:t>
      </w:r>
      <w:proofErr w:type="gramEnd"/>
      <w:r w:rsidRPr="00707E92">
        <w:rPr>
          <w:rFonts w:ascii="Times New Roman" w:eastAsia="Times New Roman" w:hAnsi="Times New Roman" w:cs="Times New Roman"/>
          <w:sz w:val="24"/>
          <w:szCs w:val="24"/>
          <w:lang w:eastAsia="ru-RU"/>
        </w:rPr>
        <w:t xml:space="preserve"> с. Хворостянка.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В связи с просчетами, допущенными при проектировании указанной котельной, выявлен факт нарушения гидравлического режима работы тепловой сети и, как следствие, неудовлетворительного теплоснабжения 3-х двухэтажных жилых домов </w:t>
      </w:r>
      <w:proofErr w:type="gramStart"/>
      <w:r w:rsidRPr="00707E92">
        <w:rPr>
          <w:rFonts w:ascii="Times New Roman" w:eastAsia="Times New Roman" w:hAnsi="Times New Roman" w:cs="Times New Roman"/>
          <w:sz w:val="24"/>
          <w:szCs w:val="24"/>
          <w:lang w:eastAsia="ru-RU"/>
        </w:rPr>
        <w:t>в</w:t>
      </w:r>
      <w:proofErr w:type="gramEnd"/>
      <w:r w:rsidRPr="00707E92">
        <w:rPr>
          <w:rFonts w:ascii="Times New Roman" w:eastAsia="Times New Roman" w:hAnsi="Times New Roman" w:cs="Times New Roman"/>
          <w:sz w:val="24"/>
          <w:szCs w:val="24"/>
          <w:lang w:eastAsia="ru-RU"/>
        </w:rPr>
        <w:t xml:space="preserve"> с. Хворостянка.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Кроме того, нельзя не отметить ряд проблем, с которым управление столкнулось при подготовке к отопительному сезону в муниципальных образованиях Самарской области: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г.о. Самара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 xml:space="preserve">- июле 2017 г. ОАО «КБАС» (г. Самара) направило в администрацию г.о. Самара уведомление об отказе от оказания услуг по теплоснабжению, в связи с банкротством предприятия, невозможностью погасить долги по поставленным в прошлом отопительном сезоне топливным ресурсам и отсутствию финансовых средств на подготовку к работе в отопительном сезоне 2017-2018 г.г. </w:t>
      </w:r>
      <w:proofErr w:type="gramEnd"/>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lastRenderedPageBreak/>
        <w:t>Администрацией г.о. Самара в оперативном порядке принято решение о передаче котельной и тепловых сетей в ООО «Волгатеплоснаб».</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28.09.2017 года, администрацией г.о. Самара, с участием представителей ресурсоснабжающих организаций и представителя Средне-Поволжского управления Ростехнадзора, проведена противоаварийная тренировка по подключению передвижной котельной к жилому дому. Тренировка прошла успешно.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в сентябре 2017 года 14 муниципальных котельных, ранее эксплуатируемых ЗАО «СУТЭК», были переданы в эксплуатацию другой организации - МП «Инженерная служба», что потребовало переоформления лицензии на эксплуатацию ОПО, внесение изменений в реестр ОПО, оформление технической документации (паспортов, инструкций, схем, журналов и т.п.), проведение проверки знаний персонала.</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 создавшейся ситуации Управлением направлялись письма в Администрацию г.о. Самара, Министерство энергетики и ЖКХ Самарской области, Областную прокуратуру и Главному федеральному инспектору по Самарской области, проводились совещания с участием всех заинтересованных сторон.</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Благодаря активной позиции занятой Администрацией г.о. Самара удалось обеспечить выполнение эксплуатирующей организацией требований по готовности к отопительному периоду.</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Прочие проблемные вопросы:</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w:t>
      </w:r>
      <w:r w:rsidRPr="00707E92">
        <w:rPr>
          <w:rFonts w:ascii="Times New Roman" w:eastAsia="Times New Roman" w:hAnsi="Times New Roman" w:cs="Times New Roman"/>
          <w:sz w:val="24"/>
          <w:szCs w:val="24"/>
          <w:lang w:eastAsia="ru-RU"/>
        </w:rPr>
        <w:tab/>
        <w:t>Моральный и физический износ основного и вспомогательного оборудования электростанций и тепловых сетей.</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Энергетические и водогрейные котлы электростанций Самарского филиала ПАО «Т плюс» имеют износ от 40 до 100%.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Доля турбоагрегатов, отработавших нормативные сроки эксплуатации, установленные заводами-изготовителями, составляет 34%.</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Следует отметить, что по электростанциям ПАО «Т плюс» сохраняется тенденция из года в год снижать объемы работ - проведения капитальных ремонтов части турбин и энергетических котлов. Так, в Самарском филиале ПАО «Т плюс» капитальные и средние ремонты были проведены:</w:t>
      </w:r>
    </w:p>
    <w:p w:rsidR="00707E92" w:rsidRPr="00707E92" w:rsidRDefault="00707E92" w:rsidP="00707E92">
      <w:pPr>
        <w:spacing w:after="120" w:line="240" w:lineRule="auto"/>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 по энергетическим котлам в 2013 году - 14, в 2014 году – 14, в 2015 году – 5, 2016 год – 9; </w:t>
      </w:r>
    </w:p>
    <w:p w:rsidR="00707E92" w:rsidRPr="00707E92" w:rsidRDefault="00707E92" w:rsidP="00707E92">
      <w:pPr>
        <w:spacing w:after="120" w:line="240" w:lineRule="auto"/>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по водогрейным котлам в 2013 году - 4, в 2014 году – 2, в 2015 году – 0; 2016 года – 0;</w:t>
      </w:r>
    </w:p>
    <w:p w:rsidR="00707E92" w:rsidRPr="00707E92" w:rsidRDefault="00707E92" w:rsidP="00707E92">
      <w:pPr>
        <w:spacing w:after="120" w:line="240" w:lineRule="auto"/>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по турбоагрегатам в 2013 году - 10, в 2014 году – 4, в 2015 году – 4, 2016 года – 10.</w:t>
      </w:r>
    </w:p>
    <w:p w:rsidR="00707E92" w:rsidRPr="00707E92" w:rsidRDefault="00707E92" w:rsidP="00707E92">
      <w:pPr>
        <w:spacing w:after="120" w:line="240" w:lineRule="auto"/>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Из 546,6 км тепловых сетей Самарского филиала ПАО «Т Плюс» по Самарской области – 312,4 км (57,1%) в настоящее время эксплуатируются более 25 лет, т.е. имеют истёкший расчётный срок службы. Объем работ по перекладке сетей не обеспечивает планомерную замену трубопроводов тепловых сетей отслуживших расчетный срок, например в 2017 г. переложено  12,6 км (2,3%).</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29.03.2017 г. Управлением был проведен технический совет с участием представителей Министерства энергетики и ЖКХ Самарской области, Администрации г.о. Самара и ПАО «Т Плюс».</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Письмо о сложившейся ситуации было направлено в Министерство энергетики и ЖКХ Самарской области и Главному федеральному инспектору по Самарской области.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 xml:space="preserve">2. владельцы тепловых сетей, поставленных на учет как технические устройства, применяемые на ОПО, в случае возникновения аварийных ситуаций, вызвавших прекращение теплоснабжения потребителей на срок более 6 часов, отказываются привлекать </w:t>
      </w:r>
      <w:r w:rsidRPr="00707E92">
        <w:rPr>
          <w:rFonts w:ascii="Times New Roman" w:eastAsia="Times New Roman" w:hAnsi="Times New Roman" w:cs="Times New Roman"/>
          <w:sz w:val="24"/>
          <w:szCs w:val="24"/>
          <w:lang w:eastAsia="ru-RU"/>
        </w:rPr>
        <w:lastRenderedPageBreak/>
        <w:t>к расследованию представителей Ростехнадзора, ссылаясь на то, что положения «Правил расследования причин аварийных ситуаций при теплоснабжении» утвержденных Постановлением Правительства РФ от 17 октября 2015 г. N 1114 на них не распространяются</w:t>
      </w:r>
      <w:proofErr w:type="gramEnd"/>
      <w:r w:rsidRPr="00707E92">
        <w:rPr>
          <w:rFonts w:ascii="Times New Roman" w:eastAsia="Times New Roman" w:hAnsi="Times New Roman" w:cs="Times New Roman"/>
          <w:sz w:val="24"/>
          <w:szCs w:val="24"/>
          <w:lang w:eastAsia="ru-RU"/>
        </w:rPr>
        <w:t xml:space="preserve"> и, в соответствии с п. 1 Федерального закона от 21.07.1997 N 116-ФЗ "О промышленной безопасности опасных производственных объектов" такие технологические нарушения классифицируются как инцидент на ОПО.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Таким образом, в расследовании указанных аварийных ситуаций на тепловых сетях представители Управления участия не принимают, что приводит к отсутствию у владельцев тепловых сетей ответственности за непринятие мер по недопущению аварийных ситуаций в дальнейшем.</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Предлагается – внести изменения в Приказ Федеральной службы по экологическому, технологическому и атомному надзору от 19 августа 2011 г. N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которые позволяли бы должностным лицам Ростехнадзора участвовать в расследовании причин инцидентов на тепловых</w:t>
      </w:r>
      <w:proofErr w:type="gramEnd"/>
      <w:r w:rsidRPr="00707E92">
        <w:rPr>
          <w:rFonts w:ascii="Times New Roman" w:eastAsia="Times New Roman" w:hAnsi="Times New Roman" w:cs="Times New Roman"/>
          <w:sz w:val="24"/>
          <w:szCs w:val="24"/>
          <w:lang w:eastAsia="ru-RU"/>
        </w:rPr>
        <w:t xml:space="preserve"> </w:t>
      </w:r>
      <w:proofErr w:type="gramStart"/>
      <w:r w:rsidRPr="00707E92">
        <w:rPr>
          <w:rFonts w:ascii="Times New Roman" w:eastAsia="Times New Roman" w:hAnsi="Times New Roman" w:cs="Times New Roman"/>
          <w:sz w:val="24"/>
          <w:szCs w:val="24"/>
          <w:lang w:eastAsia="ru-RU"/>
        </w:rPr>
        <w:t>сетях</w:t>
      </w:r>
      <w:proofErr w:type="gramEnd"/>
      <w:r w:rsidRPr="00707E92">
        <w:rPr>
          <w:rFonts w:ascii="Times New Roman" w:eastAsia="Times New Roman" w:hAnsi="Times New Roman" w:cs="Times New Roman"/>
          <w:sz w:val="24"/>
          <w:szCs w:val="24"/>
          <w:lang w:eastAsia="ru-RU"/>
        </w:rPr>
        <w:t>, зарегистрированных в качестве ОПО.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Отопительный сезон в Самарской области начался в первой половине октября 2017г.,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После 15.11.2017 года, в комиссию Средне-Поволжского управления Ростехнадзора по подготовке к ОЗП 2017-2018 г.г. поступило уведомление о готовности к отопительному сезону от муниципального района Хворостянский Самарской области. Комиссией принято решение о не готовности муниципального образования.</w:t>
      </w:r>
    </w:p>
    <w:p w:rsidR="00707E92" w:rsidRPr="00707E92" w:rsidRDefault="00707E92" w:rsidP="00707E92">
      <w:pPr>
        <w:suppressAutoHyphens/>
        <w:spacing w:after="0" w:line="240" w:lineRule="auto"/>
        <w:ind w:firstLine="708"/>
        <w:jc w:val="both"/>
        <w:rPr>
          <w:rFonts w:ascii="Times New Roman" w:eastAsia="Times New Roman" w:hAnsi="Times New Roman" w:cs="Times New Roman"/>
          <w:b/>
          <w:sz w:val="24"/>
          <w:szCs w:val="24"/>
          <w:lang w:eastAsia="ar-SA"/>
        </w:rPr>
      </w:pPr>
      <w:r w:rsidRPr="00707E92">
        <w:rPr>
          <w:rFonts w:ascii="Times New Roman" w:eastAsia="Times New Roman" w:hAnsi="Times New Roman" w:cs="Times New Roman"/>
          <w:b/>
          <w:sz w:val="24"/>
          <w:szCs w:val="24"/>
          <w:lang w:eastAsia="ar-SA"/>
        </w:rPr>
        <w:t>Ульяновская область</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 xml:space="preserve">За 12 месяцев представители управления приняли участие в 25 заседаниях областного штаба по проблемам ТЭК и ЖКХ, заседании совета безопасности при Губернаторе Ульяновской области, на которых в том числе рассматривались вопросы прохождения отопительного периода 2016/2017 г.г., а также вопросы по подготовке к предстоящему отопительному периоду 2017-2018гг. и его прохождению.  </w:t>
      </w:r>
      <w:proofErr w:type="gramEnd"/>
    </w:p>
    <w:p w:rsidR="00707E92" w:rsidRPr="00707E92" w:rsidRDefault="00707E92" w:rsidP="00707E92">
      <w:pPr>
        <w:spacing w:after="120" w:line="240" w:lineRule="auto"/>
        <w:ind w:firstLine="709"/>
        <w:jc w:val="both"/>
        <w:rPr>
          <w:rFonts w:ascii="Times New Roman" w:eastAsia="Times New Roman" w:hAnsi="Times New Roman" w:cs="Times New Roman"/>
          <w:bCs/>
          <w:sz w:val="24"/>
          <w:szCs w:val="24"/>
          <w:lang w:eastAsia="ru-RU"/>
        </w:rPr>
      </w:pPr>
      <w:r w:rsidRPr="00707E92">
        <w:rPr>
          <w:rFonts w:ascii="Times New Roman" w:eastAsia="Times New Roman" w:hAnsi="Times New Roman" w:cs="Times New Roman"/>
          <w:sz w:val="24"/>
          <w:szCs w:val="24"/>
          <w:lang w:eastAsia="ru-RU"/>
        </w:rPr>
        <w:t xml:space="preserve">Принято участие в оценке готовности к ОЗП, подписаны акты готовности и выданы паспорта по 21-му субъекту электроэнергетики, в том числе: </w:t>
      </w:r>
      <w:r w:rsidRPr="00707E92">
        <w:rPr>
          <w:rFonts w:ascii="Times New Roman" w:eastAsia="Times New Roman" w:hAnsi="Times New Roman" w:cs="Times New Roman"/>
          <w:bCs/>
          <w:sz w:val="24"/>
          <w:szCs w:val="24"/>
          <w:lang w:eastAsia="ru-RU"/>
        </w:rPr>
        <w:t>Филиал ПАО "ФСК ЕЭС" - Средне-Волжское предприятие МЭС,</w:t>
      </w:r>
      <w:r w:rsidRPr="00707E92">
        <w:rPr>
          <w:rFonts w:ascii="Times New Roman" w:eastAsia="Times New Roman" w:hAnsi="Times New Roman" w:cs="Times New Roman"/>
          <w:sz w:val="24"/>
          <w:szCs w:val="24"/>
          <w:lang w:eastAsia="ru-RU"/>
        </w:rPr>
        <w:t xml:space="preserve"> </w:t>
      </w:r>
      <w:r w:rsidRPr="00707E92">
        <w:rPr>
          <w:rFonts w:ascii="Times New Roman" w:eastAsia="Times New Roman" w:hAnsi="Times New Roman" w:cs="Times New Roman"/>
          <w:bCs/>
          <w:sz w:val="24"/>
          <w:szCs w:val="24"/>
          <w:lang w:eastAsia="ru-RU"/>
        </w:rPr>
        <w:t>Филиал ПАО «МРСК Волги» - «Ульяновские распределительные сети»</w:t>
      </w:r>
      <w:r w:rsidRPr="00707E92">
        <w:rPr>
          <w:rFonts w:ascii="Times New Roman" w:eastAsia="Times New Roman" w:hAnsi="Times New Roman" w:cs="Times New Roman"/>
          <w:sz w:val="24"/>
          <w:szCs w:val="24"/>
          <w:lang w:eastAsia="ru-RU"/>
        </w:rPr>
        <w:t xml:space="preserve">, </w:t>
      </w:r>
      <w:r w:rsidRPr="00707E92">
        <w:rPr>
          <w:rFonts w:ascii="Times New Roman" w:eastAsia="Times New Roman" w:hAnsi="Times New Roman" w:cs="Times New Roman"/>
          <w:bCs/>
          <w:sz w:val="24"/>
          <w:szCs w:val="24"/>
          <w:lang w:eastAsia="ru-RU"/>
        </w:rPr>
        <w:t>Филиал «Ульяновский» ПАО «Т Плюс», ООО "НИИАР-Генерация", ООО «Объединенные электрические сети», АО "Ульяновская сетевая компания", МУП «УльГЭС» и др.</w:t>
      </w:r>
    </w:p>
    <w:p w:rsidR="00707E92" w:rsidRPr="00707E92" w:rsidRDefault="00707E92" w:rsidP="00707E92">
      <w:pPr>
        <w:spacing w:after="120" w:line="240" w:lineRule="auto"/>
        <w:ind w:firstLine="709"/>
        <w:jc w:val="both"/>
        <w:rPr>
          <w:rFonts w:ascii="Times New Roman" w:eastAsia="Times New Roman" w:hAnsi="Times New Roman" w:cs="Times New Roman"/>
          <w:bCs/>
          <w:sz w:val="24"/>
          <w:szCs w:val="24"/>
          <w:lang w:eastAsia="ru-RU"/>
        </w:rPr>
      </w:pPr>
      <w:r w:rsidRPr="00707E92">
        <w:rPr>
          <w:rFonts w:ascii="Times New Roman" w:eastAsia="Times New Roman" w:hAnsi="Times New Roman" w:cs="Times New Roman"/>
          <w:bCs/>
          <w:sz w:val="24"/>
          <w:szCs w:val="24"/>
          <w:lang w:eastAsia="ru-RU"/>
        </w:rPr>
        <w:t>На отчетный период из 76 организаций представители Управления приняли участие в оценке готовности к отопительному периоду 2017/2018гг. по 75 теплоснабжающим (теплосетевым) организациям. При этом акты готовности с особым мнением представителей Управления подписаны по 26 предприятиям. По 8 теплоснабжающим организациям замечания, указанные в особом мнении были устранены.</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Перечень организаций, допустивших грубые нарушения при проверке их готовности к отопительному периоду 2017-2018 годов:</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1. ООО «Элегант» </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2. ООО «РТС «Репино»</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3. АО «УКБП» </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4. УМУП «Теплоком»</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5. МУП «Гортепло» </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lastRenderedPageBreak/>
        <w:t xml:space="preserve">6. ООО «ТЭВИС» </w:t>
      </w:r>
    </w:p>
    <w:p w:rsidR="00707E92" w:rsidRPr="00707E92" w:rsidRDefault="00707E92" w:rsidP="00707E92">
      <w:pPr>
        <w:spacing w:after="0" w:line="240" w:lineRule="auto"/>
        <w:ind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     7. ООО «Снабсервис»</w:t>
      </w:r>
    </w:p>
    <w:p w:rsidR="00707E92" w:rsidRPr="00707E92" w:rsidRDefault="00707E92" w:rsidP="00707E92">
      <w:pPr>
        <w:spacing w:after="0" w:line="240" w:lineRule="auto"/>
        <w:ind w:left="360" w:firstLine="720"/>
        <w:jc w:val="both"/>
        <w:rPr>
          <w:rFonts w:ascii="Times New Roman" w:eastAsia="Times New Roman" w:hAnsi="Times New Roman" w:cs="Times New Roman"/>
          <w:bCs/>
          <w:sz w:val="24"/>
          <w:szCs w:val="24"/>
          <w:lang w:eastAsia="ru-RU"/>
        </w:rPr>
      </w:pPr>
      <w:r w:rsidRPr="00707E92">
        <w:rPr>
          <w:rFonts w:ascii="Times New Roman" w:eastAsia="Times New Roman" w:hAnsi="Times New Roman" w:cs="Times New Roman"/>
          <w:sz w:val="24"/>
          <w:szCs w:val="24"/>
          <w:lang w:eastAsia="ru-RU"/>
        </w:rPr>
        <w:t xml:space="preserve">8. </w:t>
      </w:r>
      <w:r w:rsidRPr="00707E92">
        <w:rPr>
          <w:rFonts w:ascii="Times New Roman" w:eastAsia="Times New Roman" w:hAnsi="Times New Roman" w:cs="Times New Roman"/>
          <w:bCs/>
          <w:sz w:val="24"/>
          <w:szCs w:val="24"/>
          <w:lang w:eastAsia="ru-RU"/>
        </w:rPr>
        <w:t>ООО «Коммунальная служба»</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9. МУП «Новомайнские теплосети»</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10. МП «Сантеплотехсервис»</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11. ООО «КоммунСервис»</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12. МУП «Сервис»</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13. ООО "Прометей-Теплолайн"</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14. МУП ЖКХ МО «Тереньгульское городское поселение»</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15. МУП «Коммунальщик» с. Озерки</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16. ЗАО «Завод ЖБИ-4»</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17. ООО «СУТЭК»</w:t>
      </w:r>
    </w:p>
    <w:p w:rsidR="00707E92" w:rsidRPr="00707E92" w:rsidRDefault="00707E92" w:rsidP="00707E92">
      <w:pPr>
        <w:spacing w:after="0" w:line="240" w:lineRule="auto"/>
        <w:ind w:left="360"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18. ОГКП "Корпорация развития коммунального комплекса Ульяновской области"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С 01.11.2017г. по 15.11.2017г. проведена оценка готовности муниципальных образований к ОЗП 2017-2018 годов по Ульяновской области. Из 38 муниципальных образований, положительно </w:t>
      </w:r>
      <w:proofErr w:type="gramStart"/>
      <w:r w:rsidRPr="00707E92">
        <w:rPr>
          <w:rFonts w:ascii="Times New Roman" w:eastAsia="Times New Roman" w:hAnsi="Times New Roman" w:cs="Times New Roman"/>
          <w:sz w:val="24"/>
          <w:szCs w:val="24"/>
          <w:lang w:eastAsia="ru-RU"/>
        </w:rPr>
        <w:t>оценены</w:t>
      </w:r>
      <w:proofErr w:type="gramEnd"/>
      <w:r w:rsidRPr="00707E92">
        <w:rPr>
          <w:rFonts w:ascii="Times New Roman" w:eastAsia="Times New Roman" w:hAnsi="Times New Roman" w:cs="Times New Roman"/>
          <w:sz w:val="24"/>
          <w:szCs w:val="24"/>
          <w:lang w:eastAsia="ru-RU"/>
        </w:rPr>
        <w:t xml:space="preserve"> 20.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Показатель получения муниципальными образованиями паспортов готовности 2017-2018 годов по Ульяновской области составляет 52,6%.</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Основными причинами </w:t>
      </w:r>
      <w:proofErr w:type="gramStart"/>
      <w:r w:rsidRPr="00707E92">
        <w:rPr>
          <w:rFonts w:ascii="Times New Roman" w:eastAsia="Times New Roman" w:hAnsi="Times New Roman" w:cs="Times New Roman"/>
          <w:sz w:val="24"/>
          <w:szCs w:val="24"/>
          <w:lang w:eastAsia="ru-RU"/>
        </w:rPr>
        <w:t>не получения</w:t>
      </w:r>
      <w:proofErr w:type="gramEnd"/>
      <w:r w:rsidRPr="00707E92">
        <w:rPr>
          <w:rFonts w:ascii="Times New Roman" w:eastAsia="Times New Roman" w:hAnsi="Times New Roman" w:cs="Times New Roman"/>
          <w:sz w:val="24"/>
          <w:szCs w:val="24"/>
          <w:lang w:eastAsia="ru-RU"/>
        </w:rPr>
        <w:t xml:space="preserve"> паспортов готовности к отопительному периоду муниципальными образованиями является неготовность теплоснабжающих (теплосетевых) организаций и потребителей тепловой энергии.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 комиссию Средне-Поволжского управления Ростехнадзора по оценке готовности к ОЗП 2017/2018гг. в декабре месяце поступило 2 уведомления об устранении замечаний указанных в актах готовности: г.о. Ульяновск, Николаевский район. Замечания устранены, муниципальным образованиям выдан акт готовности к ОЗП 2017/2018гг.</w:t>
      </w:r>
    </w:p>
    <w:p w:rsidR="00707E92" w:rsidRPr="00707E92" w:rsidRDefault="00707E92" w:rsidP="00707E92">
      <w:pPr>
        <w:spacing w:after="0" w:line="240" w:lineRule="auto"/>
        <w:ind w:firstLine="720"/>
        <w:jc w:val="both"/>
        <w:rPr>
          <w:rFonts w:ascii="Times New Roman" w:eastAsia="Times New Roman" w:hAnsi="Times New Roman" w:cs="Times New Roman"/>
          <w:i/>
          <w:sz w:val="24"/>
          <w:szCs w:val="24"/>
          <w:lang w:eastAsia="ru-RU"/>
        </w:rPr>
      </w:pPr>
      <w:r w:rsidRPr="00707E92">
        <w:rPr>
          <w:rFonts w:ascii="Times New Roman" w:eastAsia="Times New Roman" w:hAnsi="Times New Roman" w:cs="Times New Roman"/>
          <w:i/>
          <w:sz w:val="24"/>
          <w:szCs w:val="24"/>
          <w:lang w:eastAsia="ru-RU"/>
        </w:rPr>
        <w:t xml:space="preserve">Анализ показателей надзорной деятельности при </w:t>
      </w:r>
      <w:proofErr w:type="gramStart"/>
      <w:r w:rsidRPr="00707E92">
        <w:rPr>
          <w:rFonts w:ascii="Times New Roman" w:eastAsia="Times New Roman" w:hAnsi="Times New Roman" w:cs="Times New Roman"/>
          <w:i/>
          <w:sz w:val="24"/>
          <w:szCs w:val="24"/>
          <w:lang w:eastAsia="ru-RU"/>
        </w:rPr>
        <w:t>контроле за</w:t>
      </w:r>
      <w:proofErr w:type="gramEnd"/>
      <w:r w:rsidRPr="00707E92">
        <w:rPr>
          <w:rFonts w:ascii="Times New Roman" w:eastAsia="Times New Roman" w:hAnsi="Times New Roman" w:cs="Times New Roman"/>
          <w:i/>
          <w:sz w:val="24"/>
          <w:szCs w:val="24"/>
          <w:lang w:eastAsia="ru-RU"/>
        </w:rPr>
        <w:t xml:space="preserve"> ходом прохождения электро- и теплоснабжающих организациями осенне-зимнего периода.</w:t>
      </w:r>
    </w:p>
    <w:p w:rsidR="00707E92" w:rsidRPr="00707E92" w:rsidRDefault="00707E92" w:rsidP="00707E92">
      <w:pPr>
        <w:spacing w:after="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Самарская область</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На подконтрольной территории отопительный сезон 2016-2017г.г. прошел удовлетворительно.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Отопительный сезон в Самарской области начался в первой половине октября 2017г.,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2017-2018г.г. не проводились.</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Специалистами Управления осуществляется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707E92" w:rsidRPr="00707E92" w:rsidRDefault="00707E92" w:rsidP="00707E92">
      <w:pPr>
        <w:suppressAutoHyphens/>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t>На объектах, эксплуатируемых организациями, не получившими паспорта готовности, в отопительный период 2017-2018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(утверждённых Постановлением Правительства РФ от 28 октября 2009 г. N 846) и «Правил расследования причин аварийных ситуаций при теплоснабжении» (утверждены Постановлением Правительства РФ от 17 октября</w:t>
      </w:r>
      <w:proofErr w:type="gramEnd"/>
      <w:r w:rsidRPr="00707E92">
        <w:rPr>
          <w:rFonts w:ascii="Times New Roman" w:eastAsia="Times New Roman" w:hAnsi="Times New Roman" w:cs="Times New Roman"/>
          <w:sz w:val="24"/>
          <w:szCs w:val="24"/>
          <w:lang w:eastAsia="ru-RU"/>
        </w:rPr>
        <w:t xml:space="preserve"> </w:t>
      </w:r>
      <w:proofErr w:type="gramStart"/>
      <w:r w:rsidRPr="00707E92">
        <w:rPr>
          <w:rFonts w:ascii="Times New Roman" w:eastAsia="Times New Roman" w:hAnsi="Times New Roman" w:cs="Times New Roman"/>
          <w:sz w:val="24"/>
          <w:szCs w:val="24"/>
          <w:lang w:eastAsia="ru-RU"/>
        </w:rPr>
        <w:t>2015 г. N 1114) не было.</w:t>
      </w:r>
      <w:proofErr w:type="gramEnd"/>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proofErr w:type="gramStart"/>
      <w:r w:rsidRPr="00707E92">
        <w:rPr>
          <w:rFonts w:ascii="Times New Roman" w:eastAsia="Times New Roman" w:hAnsi="Times New Roman" w:cs="Times New Roman"/>
          <w:sz w:val="24"/>
          <w:szCs w:val="24"/>
          <w:lang w:eastAsia="ru-RU"/>
        </w:rPr>
        <w:lastRenderedPageBreak/>
        <w:t>Владельцы тепловых сетей, поставленных на учет как технические устройства, применяемые на ОПО, в случае возникновения аварийных ситуаций, вызвавших прекращение теплоснабжения потребителей на срок более 6 часов, отказываются привлекать к расследованию представителей Ростехнадзора, ссылаясь на то, что положения «Правил расследования причин аварийных ситуаций при теплоснабжении» утвержденных Постановлением Правительства РФ от 17 октября 2015 г. N 1114 на них не распространяются и</w:t>
      </w:r>
      <w:proofErr w:type="gramEnd"/>
      <w:r w:rsidRPr="00707E92">
        <w:rPr>
          <w:rFonts w:ascii="Times New Roman" w:eastAsia="Times New Roman" w:hAnsi="Times New Roman" w:cs="Times New Roman"/>
          <w:sz w:val="24"/>
          <w:szCs w:val="24"/>
          <w:lang w:eastAsia="ru-RU"/>
        </w:rPr>
        <w:t>, в соответствии с п. 1 Федерального закона от 21.07.1997 N 116-ФЗ "О промышленной безопасности опасных производственных объектов" такие технологические нарушения классифицируются как инцидент на ОПО.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Таким образом, в расследовании указанных аварийных ситуаций на тепловых сетях представители Управления участия не принимают, что приводит к отсутствию у владельцев тепловых сетей ответственности за непринятие мер по недопущению аварийных ситуаций в дальнейшем.</w:t>
      </w:r>
    </w:p>
    <w:p w:rsidR="00707E92" w:rsidRPr="00707E92" w:rsidRDefault="00707E92" w:rsidP="00707E92">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07E92">
        <w:rPr>
          <w:rFonts w:ascii="Times New Roman" w:eastAsia="Times New Roman" w:hAnsi="Times New Roman" w:cs="Times New Roman"/>
          <w:b/>
          <w:sz w:val="24"/>
          <w:szCs w:val="24"/>
          <w:lang w:eastAsia="ru-RU"/>
        </w:rPr>
        <w:t>Ульяновская область</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Отопительный сезон в Ульяновской области начался в первой половине октября 2017г.,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По состоянию на 30.06.2017 года произошли 2 аварийные ситуации на объектах теплоснабжающих (теплосетевых) организаций, послужившие прекращению теплоснабжения потребителей тепловой энергии, а именно:</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13.02.2017 г. в 8-00ч. в теплоснабжающей организации МУП «Гортепло» произошло повреждение подающего трубопровода тепловых сетей Ду=250 мм, проложенного в канале, между ТК-1 и зданием котельной №3 по ул. Т. Потаповой, 171а в г. Димитровграде. В результате аварийной ситуации произошло прекращение теплоснабжения  городской больницы и 2-х жилых домов на срок более 6 часов.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13.02.2017 г. в 12-00ч. в теплоснабжающей организации МУП «Гортепло» произошло повреждение сильфонного компенсатора на обратном трубопроводе тепловых сетей Ду=150, проложенного в канале, между ТК-35 и ТК-36 от котельной №25 по пер. Речному в г. Димитровграде. В результате аварийной ситуации произошло прекращение теплоснабжения детского сада, общеобразовательной школы, 14 жилых домов на срок более 6 часов. Причиной аварийных ситуаций послужило несоблюдение сроков, невыполнение в требуемых объемах технического обслуживания или ремонта оборудования и устройств.</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В комиссию Средне-Поволжского управления Ростехнадзора по оценке готовности к ОЗП 2017/2018гг. в декабре месяце поступило 2 уведомления об устранении замечаний указанных в актах готовности: г.о. Ульяновск, Николаевский район. Замечания устранены, муниципальным образованиям выдан акт готовности к ОЗП 2017/2018гг.</w:t>
      </w:r>
    </w:p>
    <w:p w:rsidR="00707E92" w:rsidRPr="00707E92" w:rsidRDefault="00707E92" w:rsidP="00707E92">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707E92">
        <w:rPr>
          <w:rFonts w:ascii="Times New Roman" w:eastAsia="Times New Roman" w:hAnsi="Times New Roman" w:cs="Times New Roman"/>
          <w:i/>
          <w:sz w:val="24"/>
          <w:szCs w:val="24"/>
          <w:lang w:eastAsia="ru-RU"/>
        </w:rPr>
        <w:t>Основные проблемы, связанные с обеспечением безопасности и противоаварийной устойчивости поднадзорных предприятий и объектов.</w:t>
      </w:r>
    </w:p>
    <w:p w:rsidR="00707E92" w:rsidRPr="00707E92" w:rsidRDefault="00707E92" w:rsidP="00707E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Самарская  область</w:t>
      </w:r>
    </w:p>
    <w:p w:rsidR="00707E92" w:rsidRPr="00707E92" w:rsidRDefault="00707E92" w:rsidP="00707E92">
      <w:pPr>
        <w:suppressAutoHyphens/>
        <w:spacing w:after="120" w:line="240" w:lineRule="auto"/>
        <w:ind w:firstLine="709"/>
        <w:jc w:val="both"/>
        <w:rPr>
          <w:rFonts w:ascii="Times New Roman" w:eastAsia="Times New Roman" w:hAnsi="Times New Roman" w:cs="Times New Roman"/>
          <w:bCs/>
          <w:sz w:val="24"/>
          <w:szCs w:val="24"/>
          <w:lang w:eastAsia="ar-SA"/>
        </w:rPr>
      </w:pPr>
      <w:r w:rsidRPr="00707E92">
        <w:rPr>
          <w:rFonts w:ascii="Times New Roman" w:eastAsia="Times New Roman" w:hAnsi="Times New Roman" w:cs="Times New Roman"/>
          <w:bCs/>
          <w:sz w:val="24"/>
          <w:szCs w:val="24"/>
          <w:lang w:eastAsia="ar-SA"/>
        </w:rPr>
        <w:t xml:space="preserve">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сетей. Необходима их модернизация и реконструкция.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lastRenderedPageBreak/>
        <w:t>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707E92" w:rsidRPr="00707E92" w:rsidRDefault="00707E92" w:rsidP="00707E92">
      <w:pPr>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 </w:t>
      </w:r>
    </w:p>
    <w:p w:rsidR="00707E92" w:rsidRPr="00707E92" w:rsidRDefault="00707E92" w:rsidP="00707E92">
      <w:pPr>
        <w:tabs>
          <w:tab w:val="left" w:pos="2552"/>
        </w:tabs>
        <w:spacing w:after="0" w:line="240" w:lineRule="auto"/>
        <w:ind w:firstLine="709"/>
        <w:jc w:val="both"/>
        <w:rPr>
          <w:rFonts w:ascii="Times New Roman" w:eastAsia="Times New Roman" w:hAnsi="Times New Roman" w:cs="Times New Roman"/>
          <w:b/>
          <w:sz w:val="24"/>
          <w:szCs w:val="24"/>
          <w:lang w:eastAsia="ru-RU"/>
        </w:rPr>
      </w:pPr>
      <w:r w:rsidRPr="00707E92">
        <w:rPr>
          <w:rFonts w:ascii="Times New Roman" w:eastAsia="Times New Roman" w:hAnsi="Times New Roman" w:cs="Times New Roman"/>
          <w:b/>
          <w:sz w:val="24"/>
          <w:szCs w:val="24"/>
          <w:lang w:eastAsia="ru-RU"/>
        </w:rPr>
        <w:t>Ульяновская область</w:t>
      </w:r>
    </w:p>
    <w:p w:rsidR="00707E92" w:rsidRPr="00707E92" w:rsidRDefault="00707E92" w:rsidP="00707E92">
      <w:pPr>
        <w:tabs>
          <w:tab w:val="left" w:pos="2552"/>
        </w:tabs>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«МРСК Волги», МУП «УльГЭС», ОАО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w:t>
      </w:r>
      <w:proofErr w:type="gramStart"/>
      <w:r w:rsidRPr="00707E92">
        <w:rPr>
          <w:rFonts w:ascii="Times New Roman" w:eastAsia="Times New Roman" w:hAnsi="Times New Roman" w:cs="Times New Roman"/>
          <w:sz w:val="24"/>
          <w:szCs w:val="24"/>
          <w:lang w:eastAsia="ru-RU"/>
        </w:rPr>
        <w:t>ВЛ</w:t>
      </w:r>
      <w:proofErr w:type="gramEnd"/>
      <w:r w:rsidRPr="00707E92">
        <w:rPr>
          <w:rFonts w:ascii="Times New Roman" w:eastAsia="Times New Roman" w:hAnsi="Times New Roman" w:cs="Times New Roman"/>
          <w:sz w:val="24"/>
          <w:szCs w:val="24"/>
          <w:lang w:eastAsia="ru-RU"/>
        </w:rPr>
        <w:t xml:space="preserve">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707E92" w:rsidRPr="00707E92" w:rsidRDefault="00707E92" w:rsidP="00707E92">
      <w:pPr>
        <w:tabs>
          <w:tab w:val="left" w:pos="2552"/>
        </w:tabs>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ОАО «ГНЦ НИИАР» завершило капитальный ремонт автотрансформатора АТ-1 и проводит замену оборудования ОРУ-220 кВ и ОРУ-110 кВ на ПС 220/110/6кВ «1М», тем самым повысив надежность электроснабжения левобережной части Ульяновской области.</w:t>
      </w:r>
    </w:p>
    <w:p w:rsidR="00707E92" w:rsidRPr="00707E92" w:rsidRDefault="00707E92" w:rsidP="00707E92">
      <w:pPr>
        <w:tabs>
          <w:tab w:val="left" w:pos="2552"/>
        </w:tabs>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w:t>
      </w:r>
      <w:smartTag w:uri="urn:schemas-microsoft-com:office:smarttags" w:element="PersonName">
        <w:r w:rsidRPr="00707E92">
          <w:rPr>
            <w:rFonts w:ascii="Times New Roman" w:eastAsia="Times New Roman" w:hAnsi="Times New Roman" w:cs="Times New Roman"/>
            <w:sz w:val="24"/>
            <w:szCs w:val="24"/>
            <w:lang w:eastAsia="ru-RU"/>
          </w:rPr>
          <w:t>Ульяновск</w:t>
        </w:r>
      </w:smartTag>
      <w:r w:rsidRPr="00707E92">
        <w:rPr>
          <w:rFonts w:ascii="Times New Roman" w:eastAsia="Times New Roman" w:hAnsi="Times New Roman" w:cs="Times New Roman"/>
          <w:sz w:val="24"/>
          <w:szCs w:val="24"/>
          <w:lang w:eastAsia="ru-RU"/>
        </w:rPr>
        <w:t xml:space="preserve">ой области. </w:t>
      </w:r>
    </w:p>
    <w:p w:rsidR="00707E92" w:rsidRPr="00707E92" w:rsidRDefault="00707E92" w:rsidP="00707E92">
      <w:pPr>
        <w:tabs>
          <w:tab w:val="left" w:pos="2552"/>
        </w:tabs>
        <w:spacing w:after="120" w:line="240" w:lineRule="auto"/>
        <w:ind w:firstLine="709"/>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ряд котельных не имеют резервных источников электроснабжения;</w:t>
      </w:r>
    </w:p>
    <w:p w:rsidR="00707E92" w:rsidRPr="00707E92" w:rsidRDefault="00707E92" w:rsidP="00707E92">
      <w:pPr>
        <w:numPr>
          <w:ilvl w:val="0"/>
          <w:numId w:val="29"/>
        </w:numPr>
        <w:shd w:val="clear" w:color="auto" w:fill="FFFFFF"/>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 xml:space="preserve">теплоснабжающие организации </w:t>
      </w:r>
      <w:r w:rsidRPr="00707E92">
        <w:rPr>
          <w:rFonts w:ascii="Times New Roman" w:eastAsia="Times New Roman" w:hAnsi="Times New Roman" w:cs="Times New Roman"/>
          <w:bCs/>
          <w:sz w:val="24"/>
          <w:szCs w:val="24"/>
          <w:lang w:eastAsia="ru-RU"/>
        </w:rPr>
        <w:t xml:space="preserve">в районных центрах </w:t>
      </w:r>
      <w:smartTag w:uri="urn:schemas-microsoft-com:office:smarttags" w:element="PersonName">
        <w:r w:rsidRPr="00707E92">
          <w:rPr>
            <w:rFonts w:ascii="Times New Roman" w:eastAsia="Times New Roman" w:hAnsi="Times New Roman" w:cs="Times New Roman"/>
            <w:bCs/>
            <w:sz w:val="24"/>
            <w:szCs w:val="24"/>
            <w:lang w:eastAsia="ru-RU"/>
          </w:rPr>
          <w:t>Ульяновск</w:t>
        </w:r>
      </w:smartTag>
      <w:r w:rsidRPr="00707E92">
        <w:rPr>
          <w:rFonts w:ascii="Times New Roman" w:eastAsia="Times New Roman" w:hAnsi="Times New Roman" w:cs="Times New Roman"/>
          <w:bCs/>
          <w:sz w:val="24"/>
          <w:szCs w:val="24"/>
          <w:lang w:eastAsia="ru-RU"/>
        </w:rPr>
        <w:t xml:space="preserve">ой области не обеспечивают  </w:t>
      </w:r>
      <w:r w:rsidRPr="00707E92">
        <w:rPr>
          <w:rFonts w:ascii="Times New Roman" w:eastAsia="Times New Roman" w:hAnsi="Times New Roman" w:cs="Times New Roman"/>
          <w:sz w:val="24"/>
          <w:szCs w:val="24"/>
          <w:lang w:eastAsia="ru-RU"/>
        </w:rPr>
        <w:t>потребителей</w:t>
      </w:r>
      <w:r w:rsidRPr="00707E92">
        <w:rPr>
          <w:rFonts w:ascii="Times New Roman" w:eastAsia="Times New Roman" w:hAnsi="Times New Roman" w:cs="Times New Roman"/>
          <w:bCs/>
          <w:sz w:val="24"/>
          <w:szCs w:val="24"/>
          <w:lang w:eastAsia="ru-RU"/>
        </w:rPr>
        <w:t xml:space="preserve"> первой категории (</w:t>
      </w:r>
      <w:r w:rsidRPr="00707E92">
        <w:rPr>
          <w:rFonts w:ascii="Times New Roman" w:eastAsia="Times New Roman" w:hAnsi="Times New Roman" w:cs="Times New Roman"/>
          <w:sz w:val="24"/>
          <w:szCs w:val="24"/>
          <w:lang w:eastAsia="ru-RU"/>
        </w:rPr>
        <w:t>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не в полном объеме согласно графику ППР ведутся ремонтные работы  тепломеханического оборудования в энергоснабжающих организациях;</w:t>
      </w:r>
    </w:p>
    <w:p w:rsidR="00707E92" w:rsidRPr="00707E92" w:rsidRDefault="00707E92" w:rsidP="00707E92">
      <w:pPr>
        <w:widowControl w:val="0"/>
        <w:numPr>
          <w:ilvl w:val="0"/>
          <w:numId w:val="29"/>
        </w:numPr>
        <w:tabs>
          <w:tab w:val="clear" w:pos="720"/>
          <w:tab w:val="num" w:pos="540"/>
        </w:tabs>
        <w:autoSpaceDE w:val="0"/>
        <w:autoSpaceDN w:val="0"/>
        <w:adjustRightInd w:val="0"/>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pacing w:val="-9"/>
          <w:sz w:val="24"/>
          <w:szCs w:val="24"/>
          <w:lang w:eastAsia="ru-RU"/>
        </w:rPr>
        <w:t xml:space="preserve">не проводятся противоаварийные тренировки по специально разработанным </w:t>
      </w:r>
      <w:r w:rsidRPr="00707E92">
        <w:rPr>
          <w:rFonts w:ascii="Times New Roman" w:eastAsia="Times New Roman" w:hAnsi="Times New Roman" w:cs="Times New Roman"/>
          <w:sz w:val="24"/>
          <w:szCs w:val="24"/>
          <w:lang w:eastAsia="ru-RU"/>
        </w:rPr>
        <w:t>программам или проводятся не в полном объеме;</w:t>
      </w:r>
    </w:p>
    <w:p w:rsidR="00707E92" w:rsidRPr="00707E92" w:rsidRDefault="00707E92" w:rsidP="00707E92">
      <w:pPr>
        <w:widowControl w:val="0"/>
        <w:numPr>
          <w:ilvl w:val="0"/>
          <w:numId w:val="29"/>
        </w:numPr>
        <w:tabs>
          <w:tab w:val="clear" w:pos="720"/>
          <w:tab w:val="num" w:pos="540"/>
        </w:tabs>
        <w:autoSpaceDE w:val="0"/>
        <w:autoSpaceDN w:val="0"/>
        <w:adjustRightInd w:val="0"/>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pacing w:val="-8"/>
          <w:sz w:val="24"/>
          <w:szCs w:val="24"/>
          <w:lang w:eastAsia="ru-RU"/>
        </w:rPr>
        <w:lastRenderedPageBreak/>
        <w:t>тепловые сети МУП ЖКХ находятся  в  изношенном состоянии;</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pacing w:val="-5"/>
          <w:sz w:val="24"/>
          <w:szCs w:val="24"/>
          <w:lang w:eastAsia="ru-RU"/>
        </w:rPr>
        <w:t xml:space="preserve">не проводятся </w:t>
      </w:r>
      <w:r w:rsidRPr="00707E92">
        <w:rPr>
          <w:rFonts w:ascii="Times New Roman" w:eastAsia="Times New Roman" w:hAnsi="Times New Roman" w:cs="Times New Roman"/>
          <w:sz w:val="24"/>
          <w:szCs w:val="24"/>
          <w:lang w:eastAsia="ru-RU"/>
        </w:rPr>
        <w:t>тепло-химические испытания котлов с наладкой их водно-химического режима;</w:t>
      </w:r>
    </w:p>
    <w:p w:rsidR="00707E92" w:rsidRPr="00707E92" w:rsidRDefault="00707E92" w:rsidP="00707E92">
      <w:pPr>
        <w:widowControl w:val="0"/>
        <w:numPr>
          <w:ilvl w:val="0"/>
          <w:numId w:val="29"/>
        </w:numPr>
        <w:tabs>
          <w:tab w:val="clear" w:pos="720"/>
          <w:tab w:val="num" w:pos="540"/>
        </w:tabs>
        <w:autoSpaceDE w:val="0"/>
        <w:autoSpaceDN w:val="0"/>
        <w:adjustRightInd w:val="0"/>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pacing w:val="-10"/>
          <w:sz w:val="24"/>
          <w:szCs w:val="24"/>
          <w:lang w:eastAsia="ru-RU"/>
        </w:rPr>
        <w:t>не соблюдается периодичность химического контроля водно-химического режима оборудования котельных;</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эксплуатируется морально и физически устаревшее тепломеханическое оборудование и автоматика;</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не достаточная степень физической защищенности от террористической деятельности и разграбления наружных тепловых сетей;</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отсутствует наладка режимов водоподготовки;</w:t>
      </w:r>
    </w:p>
    <w:p w:rsidR="00707E92" w:rsidRPr="00707E92" w:rsidRDefault="00707E92" w:rsidP="00707E92">
      <w:pPr>
        <w:numPr>
          <w:ilvl w:val="0"/>
          <w:numId w:val="29"/>
        </w:numPr>
        <w:tabs>
          <w:tab w:val="clear" w:pos="720"/>
          <w:tab w:val="num" w:pos="540"/>
        </w:tabs>
        <w:spacing w:after="120" w:line="240" w:lineRule="auto"/>
        <w:ind w:left="540"/>
        <w:jc w:val="both"/>
        <w:rPr>
          <w:rFonts w:ascii="Times New Roman" w:eastAsia="Times New Roman" w:hAnsi="Times New Roman" w:cs="Times New Roman"/>
          <w:sz w:val="24"/>
          <w:szCs w:val="24"/>
          <w:lang w:eastAsia="ru-RU"/>
        </w:rPr>
      </w:pPr>
      <w:r w:rsidRPr="00707E92">
        <w:rPr>
          <w:rFonts w:ascii="Times New Roman" w:eastAsia="Times New Roman" w:hAnsi="Times New Roman" w:cs="Times New Roman"/>
          <w:sz w:val="24"/>
          <w:szCs w:val="24"/>
          <w:lang w:eastAsia="ru-RU"/>
        </w:rPr>
        <w:t>банкротство и частая смена юридического лица и постоянное деление теплоснабжающих организаций.</w:t>
      </w: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5. Характеристика состояния безопасности гидротехнических сооружений на объектах промышленности и энергетики</w:t>
      </w:r>
    </w:p>
    <w:p w:rsidR="00707E92" w:rsidRPr="008E1E95" w:rsidRDefault="00707E92" w:rsidP="00707E92">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1. Характеристика поднадзорных предприятий и объектов.</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Самарская область </w:t>
      </w:r>
    </w:p>
    <w:p w:rsidR="00707E92" w:rsidRPr="008E1E95" w:rsidRDefault="00707E92" w:rsidP="00707E92">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Общее количество поднадзорных гидротехнических сооружений составляет 279 объектов, среди них:</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- 22 комплекса ГТС предприятий промышленности: 21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- 6 комплексов ГТС предприятий энергетики: 2 комплекса ГТС в гидроэнергетике и 4 объекта в теплоэнергетике.</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- 242 ГТС водохозяйственного комплекса: в числе которых 8 ГТС предприятий берегоукрепления.</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9 ГТС водохозяйственного комплекса не имеют собственника.</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По классам капитальности ГТС подразделяются:</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I класса – 1 комплекс ГТС предприятия энергетики (гидроэнергетика) - Жигулевская ГЭС;</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II класса – 1;</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III класса – 24 ГТС, из них: 8 ГТС предприятий берегоукрепления, 6 комплекса ГТС предприятий химической промышленности; 8 ГТС водохозяйственного комплекса, находящихся в ведении Минсельхоза России; 2 ГТС водохозяйственного комплекса;</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IV класса – 1 комплекс ГТС предприятия горнодобывающей промышленности; 16 комплексов ГТС предприятий химической промышленности; 5 комплексов ГТС предприятий энергетики (1 в гидроэнергетике и 4 в теплоэнергетике); 231 ГТС водохозяйственного комплекса.</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lastRenderedPageBreak/>
        <w:t>По уровням безопасности ГТС подразделяются:</w:t>
      </w:r>
    </w:p>
    <w:p w:rsidR="00707E92" w:rsidRPr="008E1E95" w:rsidRDefault="00707E92" w:rsidP="00707E92">
      <w:pPr>
        <w:spacing w:after="120" w:line="240" w:lineRule="auto"/>
        <w:jc w:val="both"/>
        <w:rPr>
          <w:rFonts w:ascii="Times New Roman" w:hAnsi="Times New Roman" w:cs="Times New Roman"/>
          <w:sz w:val="24"/>
          <w:szCs w:val="24"/>
        </w:rPr>
      </w:pPr>
      <w:proofErr w:type="gramStart"/>
      <w:r w:rsidRPr="008E1E95">
        <w:rPr>
          <w:rFonts w:ascii="Times New Roman" w:hAnsi="Times New Roman" w:cs="Times New Roman"/>
          <w:sz w:val="24"/>
          <w:szCs w:val="24"/>
        </w:rPr>
        <w:t xml:space="preserve">- нормальный – 36 ГТС (1 комплекс ГТС предприятия горнодобывающей промышленности, 7 комплексов ГТС предприятий химической промышленности, 6 комплексов ГТС предприятий энергетики (2 в гидроэнергетике и 4 в теплоэнергетике), 22 ГТС водохозяйственного комплекса </w:t>
      </w:r>
      <w:proofErr w:type="gramEnd"/>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неудовлетворительный</w:t>
      </w:r>
      <w:proofErr w:type="gramEnd"/>
      <w:r w:rsidRPr="008E1E95">
        <w:rPr>
          <w:rFonts w:ascii="Times New Roman" w:hAnsi="Times New Roman" w:cs="Times New Roman"/>
          <w:sz w:val="24"/>
          <w:szCs w:val="24"/>
        </w:rPr>
        <w:t xml:space="preserve"> – 8 ГТС водохозяйственного комплекса</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пониженный</w:t>
      </w:r>
      <w:proofErr w:type="gramEnd"/>
      <w:r w:rsidRPr="008E1E95">
        <w:rPr>
          <w:rFonts w:ascii="Times New Roman" w:hAnsi="Times New Roman" w:cs="Times New Roman"/>
          <w:sz w:val="24"/>
          <w:szCs w:val="24"/>
        </w:rPr>
        <w:t xml:space="preserve"> – 235 (16 комплексов ГТС предприятий химической промышленности ГТС, 219 ГТС водохозяйственного комплекса).</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707E92" w:rsidRPr="008E1E95" w:rsidRDefault="00707E92" w:rsidP="00707E92">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Общее количество поднадзорных гидротехнических сооружений составляет 119 объектов, среди них:</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- 1 комплекс ГТС предприятия энергетики (теплоэнергетики);</w:t>
      </w:r>
    </w:p>
    <w:p w:rsidR="00707E92" w:rsidRPr="008E1E95" w:rsidRDefault="00707E92" w:rsidP="00707E92">
      <w:pPr>
        <w:spacing w:after="120" w:line="240" w:lineRule="auto"/>
        <w:jc w:val="both"/>
        <w:rPr>
          <w:rFonts w:ascii="Times New Roman" w:hAnsi="Times New Roman" w:cs="Times New Roman"/>
          <w:sz w:val="24"/>
          <w:szCs w:val="24"/>
        </w:rPr>
      </w:pPr>
      <w:proofErr w:type="gramStart"/>
      <w:r w:rsidRPr="008E1E95">
        <w:rPr>
          <w:rFonts w:ascii="Times New Roman" w:hAnsi="Times New Roman" w:cs="Times New Roman"/>
          <w:sz w:val="24"/>
          <w:szCs w:val="24"/>
        </w:rPr>
        <w:t>- 118 ГТС водохозяйственного комплекса: в числе которых 1 ГТС в ведении Росводресурсов и 117 ГТС относятся к категории «другие», из которых 6 ГТС бесхозяйные.</w:t>
      </w:r>
      <w:proofErr w:type="gramEnd"/>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По классам ГТС подразделяются:</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lang w:val="en-US"/>
        </w:rPr>
        <w:t>I</w:t>
      </w:r>
      <w:r w:rsidRPr="008E1E95">
        <w:rPr>
          <w:rFonts w:ascii="Times New Roman" w:hAnsi="Times New Roman" w:cs="Times New Roman"/>
          <w:sz w:val="24"/>
          <w:szCs w:val="24"/>
        </w:rPr>
        <w:t xml:space="preserve"> класса – 1 ГТС водохозяйственного комплекса (в ведении Росводресурсов), </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lang w:val="en-US"/>
        </w:rPr>
        <w:t>II</w:t>
      </w:r>
      <w:r w:rsidRPr="008E1E95">
        <w:rPr>
          <w:rFonts w:ascii="Times New Roman" w:hAnsi="Times New Roman" w:cs="Times New Roman"/>
          <w:sz w:val="24"/>
          <w:szCs w:val="24"/>
        </w:rPr>
        <w:t xml:space="preserve"> класса – нет;</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lang w:val="en-US"/>
        </w:rPr>
        <w:t>III</w:t>
      </w:r>
      <w:r w:rsidRPr="008E1E95">
        <w:rPr>
          <w:rFonts w:ascii="Times New Roman" w:hAnsi="Times New Roman" w:cs="Times New Roman"/>
          <w:sz w:val="24"/>
          <w:szCs w:val="24"/>
        </w:rPr>
        <w:t xml:space="preserve"> класса – 1 комплекс ГТС предприятия энергетики (теплоэнергетики);</w:t>
      </w:r>
    </w:p>
    <w:p w:rsidR="00707E92" w:rsidRPr="008E1E95" w:rsidRDefault="00707E92" w:rsidP="00707E92">
      <w:pPr>
        <w:spacing w:after="120" w:line="240" w:lineRule="auto"/>
        <w:jc w:val="both"/>
        <w:rPr>
          <w:rFonts w:ascii="Times New Roman" w:hAnsi="Times New Roman" w:cs="Times New Roman"/>
          <w:sz w:val="24"/>
          <w:szCs w:val="24"/>
        </w:rPr>
      </w:pPr>
      <w:proofErr w:type="gramStart"/>
      <w:r w:rsidRPr="008E1E95">
        <w:rPr>
          <w:rFonts w:ascii="Times New Roman" w:hAnsi="Times New Roman" w:cs="Times New Roman"/>
          <w:sz w:val="24"/>
          <w:szCs w:val="24"/>
          <w:lang w:val="en-US"/>
        </w:rPr>
        <w:t>IV</w:t>
      </w:r>
      <w:r w:rsidRPr="008E1E95">
        <w:rPr>
          <w:rFonts w:ascii="Times New Roman" w:hAnsi="Times New Roman" w:cs="Times New Roman"/>
          <w:sz w:val="24"/>
          <w:szCs w:val="24"/>
        </w:rPr>
        <w:t xml:space="preserve"> класса – 117 ГТС водохозяйственного комплекса, относящиеся к категории «другие».</w:t>
      </w:r>
      <w:proofErr w:type="gramEnd"/>
    </w:p>
    <w:p w:rsidR="00707E92" w:rsidRPr="008E1E95" w:rsidRDefault="00707E92" w:rsidP="00707E92">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Уровень безопасности 112 комплексов ГТС, расположенных на территории Ульяновской области, классифицируется как пониженный и 1 ГТС-земляная плотина на р. Юловка Инзенского района Ульяновской области ОГБУ «Пожарная безопасность» классифицируется как неудовлетворительный по заключению экспертной комиссии ФБУ «Научно-технический центр «Энергобезопасность», проводившей экспертизу декларации безопасности ГТС. На территории Ульяновской области для 6бесхозяйных ГТС установлен уровень безопасности ГТС «опасный», вплоть до оформления права собственности на бесхозяйные ГТС или их ликвидации в установленном порядке.</w:t>
      </w:r>
    </w:p>
    <w:p w:rsidR="00707E92" w:rsidRPr="008E1E95" w:rsidRDefault="00707E92" w:rsidP="00707E92">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2. Показатели аварийности за отчетный период. Суммарный материальный ущерб от аварий.</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i/>
          <w:sz w:val="24"/>
          <w:szCs w:val="24"/>
        </w:rPr>
        <w:t xml:space="preserve">3. Анализ </w:t>
      </w:r>
      <w:proofErr w:type="gramStart"/>
      <w:r w:rsidRPr="008E1E95">
        <w:rPr>
          <w:rFonts w:ascii="Times New Roman" w:hAnsi="Times New Roman" w:cs="Times New Roman"/>
          <w:i/>
          <w:sz w:val="24"/>
          <w:szCs w:val="24"/>
        </w:rPr>
        <w:t>соблюдения законодательных процедур регулирования безопасности гидротехнических сооружений</w:t>
      </w:r>
      <w:proofErr w:type="gramEnd"/>
      <w:r w:rsidRPr="008E1E95">
        <w:rPr>
          <w:rFonts w:ascii="Times New Roman" w:hAnsi="Times New Roman" w:cs="Times New Roman"/>
          <w:sz w:val="24"/>
          <w:szCs w:val="24"/>
        </w:rPr>
        <w:t>.</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Самарская область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На поднадзорном Управлению предприятии энергетики, эксплуатирующем гидротехнические сооружения, </w:t>
      </w:r>
      <w:r w:rsidRPr="008E1E95">
        <w:rPr>
          <w:rFonts w:ascii="Times New Roman" w:hAnsi="Times New Roman" w:cs="Times New Roman"/>
          <w:sz w:val="24"/>
          <w:szCs w:val="24"/>
          <w:lang w:val="en-US"/>
        </w:rPr>
        <w:t>I</w:t>
      </w:r>
      <w:r w:rsidRPr="008E1E95">
        <w:rPr>
          <w:rFonts w:ascii="Times New Roman" w:hAnsi="Times New Roman" w:cs="Times New Roman"/>
          <w:sz w:val="24"/>
          <w:szCs w:val="24"/>
        </w:rPr>
        <w:t xml:space="preserve"> класс сооружений, филиал ПАО «РусГидро</w:t>
      </w:r>
      <w:proofErr w:type="gramStart"/>
      <w:r w:rsidRPr="008E1E95">
        <w:rPr>
          <w:rFonts w:ascii="Times New Roman" w:hAnsi="Times New Roman" w:cs="Times New Roman"/>
          <w:sz w:val="24"/>
          <w:szCs w:val="24"/>
        </w:rPr>
        <w:t>»-</w:t>
      </w:r>
      <w:proofErr w:type="gramEnd"/>
      <w:r w:rsidRPr="008E1E95">
        <w:rPr>
          <w:rFonts w:ascii="Times New Roman" w:hAnsi="Times New Roman" w:cs="Times New Roman"/>
          <w:sz w:val="24"/>
          <w:szCs w:val="24"/>
        </w:rPr>
        <w:t xml:space="preserve">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сформировано в соответствии с Правилами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утвержденными </w:t>
      </w:r>
      <w:proofErr w:type="gramStart"/>
      <w:r w:rsidRPr="008E1E95">
        <w:rPr>
          <w:rFonts w:ascii="Times New Roman" w:hAnsi="Times New Roman" w:cs="Times New Roman"/>
          <w:sz w:val="24"/>
          <w:szCs w:val="24"/>
        </w:rPr>
        <w:t xml:space="preserve">Приказом Ростехнадзора от 31.05.23012 № 319, зарегистрированными </w:t>
      </w:r>
      <w:r w:rsidRPr="008E1E95">
        <w:rPr>
          <w:rFonts w:ascii="Times New Roman" w:hAnsi="Times New Roman" w:cs="Times New Roman"/>
          <w:sz w:val="24"/>
          <w:szCs w:val="24"/>
        </w:rPr>
        <w:lastRenderedPageBreak/>
        <w:t>Минюстом от 20.06.2012 рег. № 24645).</w:t>
      </w:r>
      <w:proofErr w:type="gramEnd"/>
      <w:r w:rsidRPr="008E1E95">
        <w:rPr>
          <w:rFonts w:ascii="Times New Roman" w:hAnsi="Times New Roman" w:cs="Times New Roman"/>
          <w:sz w:val="24"/>
          <w:szCs w:val="24"/>
        </w:rPr>
        <w:t xml:space="preserve"> Проверки проводятся согласно плану проведения мероприятий по контролю, с периодичностью не реже одного раза в месяц.</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w:t>
      </w:r>
      <w:proofErr w:type="gramStart"/>
      <w:r w:rsidRPr="008E1E95">
        <w:rPr>
          <w:rFonts w:ascii="Times New Roman" w:hAnsi="Times New Roman" w:cs="Times New Roman"/>
          <w:sz w:val="24"/>
          <w:szCs w:val="24"/>
        </w:rPr>
        <w:t>"-</w:t>
      </w:r>
      <w:proofErr w:type="gramEnd"/>
      <w:r w:rsidRPr="008E1E95">
        <w:rPr>
          <w:rFonts w:ascii="Times New Roman" w:hAnsi="Times New Roman" w:cs="Times New Roman"/>
          <w:sz w:val="24"/>
          <w:szCs w:val="24"/>
        </w:rPr>
        <w:t xml:space="preserve">Жигулевская ГЭС", Самарская область, г. Жигулевск, Московское шоссе, 2 посредством систематического с периодичностью 1 раз в неделю обхода и осмотра зданий, сооружений, территорий объекта в соответствии с утвержденным графиком.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том числе, в соответствии с п. 2.1.1. Правил технической эксплуатации электрических станций и сетей Российской Федерации, утв. Приказом Минэнерго России от 19.06.2003 N 229 (</w:t>
      </w:r>
      <w:proofErr w:type="gramStart"/>
      <w:r w:rsidRPr="008E1E95">
        <w:rPr>
          <w:rFonts w:ascii="Times New Roman" w:hAnsi="Times New Roman" w:cs="Times New Roman"/>
          <w:sz w:val="24"/>
          <w:szCs w:val="24"/>
        </w:rPr>
        <w:t>зарегистрирован</w:t>
      </w:r>
      <w:proofErr w:type="gramEnd"/>
      <w:r w:rsidRPr="008E1E95">
        <w:rPr>
          <w:rFonts w:ascii="Times New Roman" w:hAnsi="Times New Roman" w:cs="Times New Roman"/>
          <w:sz w:val="24"/>
          <w:szCs w:val="24"/>
        </w:rPr>
        <w:t xml:space="preserve"> в Министерстве юстиции Российской Федерации 20.06.2003 N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проведено 51 проверка. Выявлено 24 замечания, к должностным лицам приняты меры административного воздействия в соответствии со ст. 9.2 КоАП РФ. </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Декларирование</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 Перечнем объектов, имеющих гидротехнические сооружения, поднадзорные Федеральной службе по экологическому, технологическому и атомному надзору и подлежащие декларированию безопасности, и графика предоставления деклараций их безопасности в 2017 году декларированию подлежат гидротехнические сооружения: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АО «</w:t>
      </w:r>
      <w:proofErr w:type="gramStart"/>
      <w:r w:rsidRPr="008E1E95">
        <w:rPr>
          <w:rFonts w:ascii="Times New Roman" w:hAnsi="Times New Roman" w:cs="Times New Roman"/>
          <w:sz w:val="24"/>
          <w:szCs w:val="24"/>
        </w:rPr>
        <w:t>Куйбышевский</w:t>
      </w:r>
      <w:proofErr w:type="gramEnd"/>
      <w:r w:rsidRPr="008E1E95">
        <w:rPr>
          <w:rFonts w:ascii="Times New Roman" w:hAnsi="Times New Roman" w:cs="Times New Roman"/>
          <w:sz w:val="24"/>
          <w:szCs w:val="24"/>
        </w:rPr>
        <w:t xml:space="preserve"> НПЗ»: ГТС Буферного пруда, II класс, 211360000413500. Сроки декларирования соблюдены. Утверждена Декларация безопасности от 31.01.2017 №17-17(04)0010-00-ХИМ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ФГБУ «Управление Самарамелиоводхоз»: ГТС Гидроузла Михайло-Овсянского водохранилища, III класса, 211360000016800. Сроки декларирования соблюдены. Утверждена Декларация безопасности от 17.04.2017 №17-17(02)0028-13-СХЗ сроком на 5 лет.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ООО «СИБУР Тольятти» (ООО «Тольяттикаучук»): ГТС шламонакопителя для размещения шлама отработанного алюмо-хромового катализатора ИМ-2201 (</w:t>
      </w:r>
      <w:proofErr w:type="gramStart"/>
      <w:r w:rsidRPr="008E1E95">
        <w:rPr>
          <w:rFonts w:ascii="Times New Roman" w:hAnsi="Times New Roman" w:cs="Times New Roman"/>
          <w:sz w:val="24"/>
          <w:szCs w:val="24"/>
        </w:rPr>
        <w:t>старый</w:t>
      </w:r>
      <w:proofErr w:type="gramEnd"/>
      <w:r w:rsidRPr="008E1E95">
        <w:rPr>
          <w:rFonts w:ascii="Times New Roman" w:hAnsi="Times New Roman" w:cs="Times New Roman"/>
          <w:sz w:val="24"/>
          <w:szCs w:val="24"/>
        </w:rPr>
        <w:t>), IV класса, 41363С414140129. Подписан Акт о консервации гидротехнических сооружений от 10.02.2017г.</w:t>
      </w:r>
      <w:r w:rsidRPr="008E1E95">
        <w:rPr>
          <w:rFonts w:ascii="Times New Roman" w:hAnsi="Times New Roman" w:cs="Times New Roman"/>
          <w:sz w:val="24"/>
          <w:szCs w:val="24"/>
        </w:rPr>
        <w:tab/>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ООО «СИБУР Тольятти» (ООО «Тольяттикаучук»): ГТС шламонакопителя для размещения шлама отработанного алюмо-хромового катализатора ИМ-2201 (</w:t>
      </w:r>
      <w:proofErr w:type="gramStart"/>
      <w:r w:rsidRPr="008E1E95">
        <w:rPr>
          <w:rFonts w:ascii="Times New Roman" w:hAnsi="Times New Roman" w:cs="Times New Roman"/>
          <w:sz w:val="24"/>
          <w:szCs w:val="24"/>
        </w:rPr>
        <w:t>новый</w:t>
      </w:r>
      <w:proofErr w:type="gramEnd"/>
      <w:r w:rsidRPr="008E1E95">
        <w:rPr>
          <w:rFonts w:ascii="Times New Roman" w:hAnsi="Times New Roman" w:cs="Times New Roman"/>
          <w:sz w:val="24"/>
          <w:szCs w:val="24"/>
        </w:rPr>
        <w:t>), I</w:t>
      </w:r>
      <w:r w:rsidRPr="008E1E95">
        <w:rPr>
          <w:rFonts w:ascii="Times New Roman" w:hAnsi="Times New Roman" w:cs="Times New Roman"/>
          <w:sz w:val="24"/>
          <w:szCs w:val="24"/>
          <w:lang w:val="en-US"/>
        </w:rPr>
        <w:t>II</w:t>
      </w:r>
      <w:r w:rsidRPr="008E1E95">
        <w:rPr>
          <w:rFonts w:ascii="Times New Roman" w:hAnsi="Times New Roman" w:cs="Times New Roman"/>
          <w:sz w:val="24"/>
          <w:szCs w:val="24"/>
        </w:rPr>
        <w:t xml:space="preserve"> класса, 211360000281800. Сроки декларирования соблюдены. Утверждена Декларация безопасности от 28.06.2017 №17-17(02)0032-13-ХИМ сроком на 4 года.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ООО «СИБУР Тольятти» (ООО «Тольяттикаучук»): ГТС полигона для размещения осадков ила с очистных сооружений (илохранилище), III класса, 41363С414140128. Сроки декларирования соблюдены. Утверждена Декларация безопасности от 01.06.2017 № №17-17(02)0030-13-ХИМ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ЗАО «Балашейские пески»: ГТС резервного хвостохранилища, </w:t>
      </w:r>
      <w:proofErr w:type="gramStart"/>
      <w:r w:rsidRPr="008E1E95">
        <w:rPr>
          <w:rFonts w:ascii="Times New Roman" w:hAnsi="Times New Roman" w:cs="Times New Roman"/>
          <w:sz w:val="24"/>
          <w:szCs w:val="24"/>
        </w:rPr>
        <w:t>IV</w:t>
      </w:r>
      <w:proofErr w:type="gramEnd"/>
      <w:r w:rsidRPr="008E1E95">
        <w:rPr>
          <w:rFonts w:ascii="Times New Roman" w:hAnsi="Times New Roman" w:cs="Times New Roman"/>
          <w:sz w:val="24"/>
          <w:szCs w:val="24"/>
        </w:rPr>
        <w:t>класса, 48763С414140398, предприятием сорван срок декларирования (21.02.2017г.) Управлением 31.03.2017г. проведена внеплановая документарная проверка. В отношении юридического лица-ЗАО «Балашейские пески» применена мера административного воздействия в отношении юридического лица по ст. 9.2 КоАП РФ. Утверждена Декларация безопасности от 21.07.2017 № №17-17(02)0033-13-ГОР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 Администрация городского округа Новокуйбышевск: ГТС водохранилища на овраге Свинуха (Либерский пруд), III класса, 12.12.2016г. Срыв срока ввиду отсутствия финансовых средств. За отсутствие декларации безопасности ГТС юридическое лиц</w:t>
      </w:r>
      <w:proofErr w:type="gramStart"/>
      <w:r w:rsidRPr="008E1E95">
        <w:rPr>
          <w:rFonts w:ascii="Times New Roman" w:hAnsi="Times New Roman" w:cs="Times New Roman"/>
          <w:sz w:val="24"/>
          <w:szCs w:val="24"/>
        </w:rPr>
        <w:t>о-</w:t>
      </w:r>
      <w:proofErr w:type="gramEnd"/>
      <w:r w:rsidRPr="008E1E95">
        <w:rPr>
          <w:rFonts w:ascii="Times New Roman" w:hAnsi="Times New Roman" w:cs="Times New Roman"/>
          <w:sz w:val="24"/>
          <w:szCs w:val="24"/>
        </w:rPr>
        <w:t xml:space="preserve"> Администрация городского округа Новокуйбышевск привлечено к административной ответственности по ст. 9.2 КоАП РФ.</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Проведено повторное преддекларационное обследование ГТС Акт от 03.03.2017 года, по результатам которого определен срок предоставления декларации безопасности на утверждение – 01.07.2017. Утверждена Декларация безопасности от 21.06.2017 №16-17(01)0031-13-СХЗ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Администрация с.п. Большая Глушица: ГТС узел сооружения водохранилища. Утверждена Декларация безопасности от 19.05.2017 №17-17(00)0029-13-СХЗ сроком на 3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Администрация с.п. Нижняя Быковка Кошкинский район Самарская область: ГТС пруда на овраге без названия «Белый Ключ» (нижний) </w:t>
      </w:r>
      <w:proofErr w:type="gramStart"/>
      <w:r w:rsidRPr="008E1E95">
        <w:rPr>
          <w:rFonts w:ascii="Times New Roman" w:hAnsi="Times New Roman" w:cs="Times New Roman"/>
          <w:sz w:val="24"/>
          <w:szCs w:val="24"/>
        </w:rPr>
        <w:t>IV</w:t>
      </w:r>
      <w:proofErr w:type="gramEnd"/>
      <w:r w:rsidRPr="008E1E95">
        <w:rPr>
          <w:rFonts w:ascii="Times New Roman" w:hAnsi="Times New Roman" w:cs="Times New Roman"/>
          <w:sz w:val="24"/>
          <w:szCs w:val="24"/>
        </w:rPr>
        <w:t>класса, направлено письмо-напоминание о представлении плана-графика проведения мероприятий по декларированию и соблюдению сроков декларирования исх. от 18.01.2017 №01-18/1030. В Управление представлен Расчет размера вреда, который может быть причинен жизни, здоровью физических лиц, имуществу физических и юридических лиц в результате аварии гидротехнических сооружений ГТС пруда на овраге без названия «Белый Ключ» (нижний) в соответствии с которым аварии вышеуказанного ГТС не приводят к возникновению ЧС, декларация безопасности ГТС не требуется.</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Администрация с.п. Нижняя Быковка Кошкинский район, Самарская область: ГТС пруда на реке Чесноковка IV класса, 12063Т414000039, направлено письмо-напоминание о представлении плана-графика проведения мероприятий по декларированию и соблюдению сроков декларирования исх. от 18.01.2017 №01-18/1038. В Управление представлен Расчет размера вреда, который может быть причинен жизни, здоровью физических лиц, имуществу физических и юридических лиц в результате аварии гидротехнических сооружений ГТС пруда на реке Чесноковка в соответствии с которым аварии вышеуказанного ГТС не приводят к возникновению ЧС, декларация безопасности ГТС не требуется.</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Администрация с.п</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 xml:space="preserve">орошенькое Красноярского района, Самарская область: ГТС пруда на ручье «Студеный Родник» </w:t>
      </w:r>
      <w:proofErr w:type="gramStart"/>
      <w:r w:rsidRPr="008E1E95">
        <w:rPr>
          <w:rFonts w:ascii="Times New Roman" w:hAnsi="Times New Roman" w:cs="Times New Roman"/>
          <w:sz w:val="24"/>
          <w:szCs w:val="24"/>
        </w:rPr>
        <w:t>IV</w:t>
      </w:r>
      <w:proofErr w:type="gramEnd"/>
      <w:r w:rsidRPr="008E1E95">
        <w:rPr>
          <w:rFonts w:ascii="Times New Roman" w:hAnsi="Times New Roman" w:cs="Times New Roman"/>
          <w:sz w:val="24"/>
          <w:szCs w:val="24"/>
        </w:rPr>
        <w:t>класса, 12063Т414000062, срок не истек. Направлено письмо-напоминание о представлении плана-графика проведения мероприятий по декларированию и соблюдению сроков декларирования  исх. от 18.01.2017 №01-18/1035. В Управление представлен Расчет размера вреда, который может быть причинен жизни, здоровью физических лиц, имуществу физических и юридических лиц в результате аварии гидротехнических сооружений ГТС пруда на ручье «Студеный Родник» в соответствии с которым аварии вышеуказанного ГТС не приводят к возникновению ЧС, декларация безопасности ГТС не требуется.</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Администрация с.п</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орошенькое Красноярского района, Самарская область: ГТС пруда на р</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орошенькая (северная окраина на с.Хорошенькое), IVкласса, срок не истек. Направлено письмо-напоминание о представлении плана-графика проведения мероприятий по декларированию и соблюдению сроков декларирования исх. от 18.01.2017 №01-18/1037. В Управление представлен Расчет размера вреда, который может быть причинен жизни, здоровью физических лиц, имуществу физических и юридических лиц в результате аварии гидротехнических сооружений ГТС пруда на р</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орошенькая (северная окраина на с.Хорошенькое) в соответствии с которым аварии вышеуказанного ГТС не приводят к возникновению ЧС, декларация безопасности ГТС не требуется.</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Администрация с.п</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орошенькое Красноярского района Самарская область: ГТС пруда на р</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 xml:space="preserve">орошенькая (в 2,6 км юго-вос. с. Хорошенькое, IV класса, срок не истек. </w:t>
      </w:r>
      <w:r w:rsidRPr="008E1E95">
        <w:rPr>
          <w:rFonts w:ascii="Times New Roman" w:hAnsi="Times New Roman" w:cs="Times New Roman"/>
          <w:sz w:val="24"/>
          <w:szCs w:val="24"/>
        </w:rPr>
        <w:lastRenderedPageBreak/>
        <w:t>Направлено письмо-напоминание о представлении плана-графика проведения мероприятий по декларированию и соблюдению сроков декларирования  исх. от 18.01.2017 №01-18/1036. В Управление представлен Расчет размера вреда, который может быть причинен жизни, здоровью физических лиц, имуществу физических и юридических лиц в результате аварии гидротехнических сооружений ГТС пруда на р</w:t>
      </w:r>
      <w:proofErr w:type="gramStart"/>
      <w:r w:rsidRPr="008E1E95">
        <w:rPr>
          <w:rFonts w:ascii="Times New Roman" w:hAnsi="Times New Roman" w:cs="Times New Roman"/>
          <w:sz w:val="24"/>
          <w:szCs w:val="24"/>
        </w:rPr>
        <w:t>.Х</w:t>
      </w:r>
      <w:proofErr w:type="gramEnd"/>
      <w:r w:rsidRPr="008E1E95">
        <w:rPr>
          <w:rFonts w:ascii="Times New Roman" w:hAnsi="Times New Roman" w:cs="Times New Roman"/>
          <w:sz w:val="24"/>
          <w:szCs w:val="24"/>
        </w:rPr>
        <w:t>орошенькая в 2,6 км юго-вос. с. Хорошенькое в соответствии с которым аварии вышеуказанного ГТС не приводят к возникновению ЧС, декларация безопасности ГТС не требуется.</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Акты преддекларационных обследований вышеуказанных ГТС, аварии которых не приводят к возникновению ЧС, Управлением направлены в Российский Регистр гидротехнических сооружений с целью внесения в него изменений.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ФГБУ «Управление Самарамелиоводхоз»: ГТС Гидроузла Кондурчинского водохранилища, III класса, 12063T414000011. Сроки декларирования не соблюдены. За отсутствие декларации безопасности ГТС юридическое лиц</w:t>
      </w:r>
      <w:proofErr w:type="gramStart"/>
      <w:r w:rsidRPr="008E1E95">
        <w:rPr>
          <w:rFonts w:ascii="Times New Roman" w:hAnsi="Times New Roman" w:cs="Times New Roman"/>
          <w:sz w:val="24"/>
          <w:szCs w:val="24"/>
        </w:rPr>
        <w:t>о-</w:t>
      </w:r>
      <w:proofErr w:type="gramEnd"/>
      <w:r w:rsidRPr="008E1E95">
        <w:rPr>
          <w:rFonts w:ascii="Times New Roman" w:hAnsi="Times New Roman" w:cs="Times New Roman"/>
          <w:sz w:val="24"/>
          <w:szCs w:val="24"/>
        </w:rPr>
        <w:t xml:space="preserve"> привлечено к административной ответственности по ст. 9.2 КоАП РФ. Утверждена Декларация безопасности от 26.10.2017 №17-17(02)0034-13-СХЗ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ФГБУ «Управление Самарамелиоводхоз»: ГТС Гидроузла Поляковского водохранилища, III класса, 12063Т414000005. Сроки декларирования не соблюдены. За отсутствие декларации безопасности ГТС юридическое лиц</w:t>
      </w:r>
      <w:proofErr w:type="gramStart"/>
      <w:r w:rsidRPr="008E1E95">
        <w:rPr>
          <w:rFonts w:ascii="Times New Roman" w:hAnsi="Times New Roman" w:cs="Times New Roman"/>
          <w:sz w:val="24"/>
          <w:szCs w:val="24"/>
        </w:rPr>
        <w:t>о-</w:t>
      </w:r>
      <w:proofErr w:type="gramEnd"/>
      <w:r w:rsidRPr="008E1E95">
        <w:rPr>
          <w:rFonts w:ascii="Times New Roman" w:hAnsi="Times New Roman" w:cs="Times New Roman"/>
          <w:sz w:val="24"/>
          <w:szCs w:val="24"/>
        </w:rPr>
        <w:t xml:space="preserve"> привлечено к административной ответственности по ст. 9.2 КоАП РФ. Утверждена Декларация безопасности от 20.12.2017 №17-17(02)0036-13-СХЗ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ПАО «Куйбышевазот»: волнозащитное и берегозащитное ГТС на территории яхт-клуба «Дружба», III класса. Декларировались впервые. Утверждена Декларация безопасности от 27.12.2017 №17-17(00)0037-13-ЗНВ сроком на 4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График декларирования безопасности гидротехнических сооружений на 2017 год выполнен.</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sz w:val="24"/>
          <w:szCs w:val="24"/>
          <w:u w:val="single"/>
        </w:rPr>
        <w:t>По бесхозяйным ГТС</w:t>
      </w:r>
      <w:r w:rsidRPr="008E1E95">
        <w:rPr>
          <w:rFonts w:ascii="Times New Roman" w:hAnsi="Times New Roman" w:cs="Times New Roman"/>
          <w:bCs/>
          <w:sz w:val="24"/>
          <w:szCs w:val="24"/>
        </w:rPr>
        <w:t xml:space="preserve"> </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По состоянию на 31.12.2016 года в Перечне поднадзорных ГТС, расположенных на территории Самарской области, числилось 80 бесхозяйных сооружений.</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состоянию на 30.12.2017 года в Перечне поднадзорных ГТС, расположенных на территории Самарской области, числятся 9 бесхозяйных сооружений. </w:t>
      </w:r>
    </w:p>
    <w:p w:rsidR="00707E92" w:rsidRPr="008E1E95" w:rsidRDefault="00707E92" w:rsidP="00E82AC1">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Во исполнение указания Федеральной службы по экологическому, технологическому и атомному надзора от 13.05.2013г. №00-01-35/250 Управлением постоянно проводится контроль за обеспечением безопасности бесхозяйных ГТС.</w:t>
      </w:r>
      <w:proofErr w:type="gramEnd"/>
    </w:p>
    <w:p w:rsidR="00707E92" w:rsidRPr="008E1E95" w:rsidRDefault="00707E92" w:rsidP="00E82AC1">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 соответствии с письмом заместителя руководителя Ростехнадзора от 02.03.2017г. № 00-07-06/344, в целях сокращения количества бесхозяйных ГТС и обеспечения их безопасного функционирования Министерством лесного хозяйства Самарской области с участием представителей Управления и Главного управления МЧС по Самарской области организовано комиссионное обследование бесхозяйных ГТС с составлением акта преддекларационного обследования по форме, утвержденной приказом Ростехнадзора от 30.10.2013г. № 506 с целью</w:t>
      </w:r>
      <w:proofErr w:type="gramEnd"/>
      <w:r w:rsidRPr="008E1E95">
        <w:rPr>
          <w:rFonts w:ascii="Times New Roman" w:hAnsi="Times New Roman" w:cs="Times New Roman"/>
          <w:sz w:val="24"/>
          <w:szCs w:val="24"/>
        </w:rPr>
        <w:t xml:space="preserve"> исключения из перечня бесхозяйных ГТС, поднадзорных Управлению, если участниками обследования будет установлено, что возможные повреждения этих ГТС не приведут к возникновению чрезвычайной ситуации.</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Проведены преддекларационные обследования 58 </w:t>
      </w:r>
      <w:proofErr w:type="gramStart"/>
      <w:r w:rsidRPr="008E1E95">
        <w:rPr>
          <w:rFonts w:ascii="Times New Roman" w:hAnsi="Times New Roman" w:cs="Times New Roman"/>
          <w:sz w:val="24"/>
          <w:szCs w:val="24"/>
        </w:rPr>
        <w:t>бесхозяйных</w:t>
      </w:r>
      <w:proofErr w:type="gramEnd"/>
      <w:r w:rsidRPr="008E1E95">
        <w:rPr>
          <w:rFonts w:ascii="Times New Roman" w:hAnsi="Times New Roman" w:cs="Times New Roman"/>
          <w:sz w:val="24"/>
          <w:szCs w:val="24"/>
        </w:rPr>
        <w:t xml:space="preserve"> ГТС. По результатам обследований установлено, что 49 ГТС не подлежат декларированию.</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17.03.2017 представитель Управления принял участие в заседании межведомственной противопаводковой комиссии Самарской области под председательством первого вице-губернатора – председателя Правительства Самарской области. В том числе, был рассмотрен </w:t>
      </w:r>
      <w:r w:rsidRPr="008E1E95">
        <w:rPr>
          <w:rFonts w:ascii="Times New Roman" w:hAnsi="Times New Roman" w:cs="Times New Roman"/>
          <w:sz w:val="24"/>
          <w:szCs w:val="24"/>
        </w:rPr>
        <w:lastRenderedPageBreak/>
        <w:t xml:space="preserve">вопрос об обеспечении безопасной работы </w:t>
      </w:r>
      <w:proofErr w:type="gramStart"/>
      <w:r w:rsidRPr="008E1E95">
        <w:rPr>
          <w:rFonts w:ascii="Times New Roman" w:hAnsi="Times New Roman" w:cs="Times New Roman"/>
          <w:sz w:val="24"/>
          <w:szCs w:val="24"/>
        </w:rPr>
        <w:t>бесхозяйных</w:t>
      </w:r>
      <w:proofErr w:type="gramEnd"/>
      <w:r w:rsidRPr="008E1E95">
        <w:rPr>
          <w:rFonts w:ascii="Times New Roman" w:hAnsi="Times New Roman" w:cs="Times New Roman"/>
          <w:sz w:val="24"/>
          <w:szCs w:val="24"/>
        </w:rPr>
        <w:t xml:space="preserve"> ГТС в период прохождения весеннего паводка 2017 года на территории Самарской области.</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План мероприятий по обеспечению безопасности гидротехнических сооружений, которые не имеют собственника или собственник которых неизвестен либо от права </w:t>
      </w:r>
      <w:proofErr w:type="gramStart"/>
      <w:r w:rsidRPr="008E1E95">
        <w:rPr>
          <w:rFonts w:ascii="Times New Roman" w:hAnsi="Times New Roman" w:cs="Times New Roman"/>
          <w:sz w:val="24"/>
          <w:szCs w:val="24"/>
        </w:rPr>
        <w:t>собственности</w:t>
      </w:r>
      <w:proofErr w:type="gramEnd"/>
      <w:r w:rsidRPr="008E1E95">
        <w:rPr>
          <w:rFonts w:ascii="Times New Roman" w:hAnsi="Times New Roman" w:cs="Times New Roman"/>
          <w:sz w:val="24"/>
          <w:szCs w:val="24"/>
        </w:rPr>
        <w:t xml:space="preserve"> на которое собственник отказался на 2017 год Управлением согласован.</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Выполнение Плана мероприятий по обеспечению безопасности гидротехнических сооружений находится на контроле Управления.</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соответствии с Планом мероприятий, представители Управления принимали участие в преддекларационных обследованиях бесхозяйных гидротехнических сооружений м.р. Волжский, Кинельский, Большечерниговский, Пестравский, </w:t>
      </w:r>
      <w:proofErr w:type="gramStart"/>
      <w:r w:rsidRPr="008E1E95">
        <w:rPr>
          <w:rFonts w:ascii="Times New Roman" w:hAnsi="Times New Roman" w:cs="Times New Roman"/>
          <w:bCs/>
          <w:sz w:val="24"/>
          <w:szCs w:val="24"/>
        </w:rPr>
        <w:t>Кинель-Черкасский</w:t>
      </w:r>
      <w:proofErr w:type="gramEnd"/>
      <w:r w:rsidRPr="008E1E95">
        <w:rPr>
          <w:rFonts w:ascii="Times New Roman" w:hAnsi="Times New Roman" w:cs="Times New Roman"/>
          <w:bCs/>
          <w:sz w:val="24"/>
          <w:szCs w:val="24"/>
        </w:rPr>
        <w:t>, Ставропольский и г.о. Новокуйбышевск. По результатам были составлены акты преддекларационных обследований.</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Мероприятия по паводку 2017 г.</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Организовано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в период весеннего половодья и паводка 2017 года.</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В целях мониторинга паводковой ситуации и оценки уровня готовности ГТС в период паводка и половодья 2017 года Управлением направлены информационные письма:</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на поднадзорные предприятия промышленности и энергетики;</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в администрации районов, на территории которых расположены гидротехнические сооружения;</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2017 года.</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Согласно письмам, поступившим в Управление, на предприятиях промышленности и в муниципальных районах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На поднадзорном Управлению предприятии энергетики, эксплуатирующем гидротехнические сооружения, I класс сооружений (ГТС чрезвычайно высокой опасности), филиал ПАО «РусГидро</w:t>
      </w:r>
      <w:proofErr w:type="gramStart"/>
      <w:r w:rsidRPr="008E1E95">
        <w:rPr>
          <w:rFonts w:ascii="Times New Roman" w:hAnsi="Times New Roman" w:cs="Times New Roman"/>
          <w:bCs/>
          <w:sz w:val="24"/>
          <w:szCs w:val="24"/>
        </w:rPr>
        <w:t>»-</w:t>
      </w:r>
      <w:proofErr w:type="gramEnd"/>
      <w:r w:rsidRPr="008E1E95">
        <w:rPr>
          <w:rFonts w:ascii="Times New Roman" w:hAnsi="Times New Roman" w:cs="Times New Roman"/>
          <w:bCs/>
          <w:sz w:val="24"/>
          <w:szCs w:val="24"/>
        </w:rPr>
        <w:t>Жигулевская ГЭС - введен режим постоянного государственного надзора в соответствие с постановлением Правительства Российской Федерации от 05.05.2012 № 455. Проверки проводятся согласно плану проведения мероприятий по контролю ежемесячно.</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Управлением ежесуточно с применением средств дистанционного контроля осуществляется мониторинг параметров вибрации и биения гидроагрегатов Жигулевской ГЭС. В отчетный период отклонений от нормированных величин не зафиксировано.</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Согласно Плану </w:t>
      </w:r>
      <w:proofErr w:type="gramStart"/>
      <w:r w:rsidRPr="008E1E95">
        <w:rPr>
          <w:rFonts w:ascii="Times New Roman" w:hAnsi="Times New Roman" w:cs="Times New Roman"/>
          <w:bCs/>
          <w:sz w:val="24"/>
          <w:szCs w:val="24"/>
        </w:rPr>
        <w:t>проведения проверок деятельности органов местного самоуправления</w:t>
      </w:r>
      <w:proofErr w:type="gramEnd"/>
      <w:r w:rsidRPr="008E1E95">
        <w:rPr>
          <w:rFonts w:ascii="Times New Roman" w:hAnsi="Times New Roman" w:cs="Times New Roman"/>
          <w:bCs/>
          <w:sz w:val="24"/>
          <w:szCs w:val="24"/>
        </w:rPr>
        <w:t xml:space="preserve"> на 2017 год в период паводка проведено 10 проверок гидротехнических сооружений.</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lastRenderedPageBreak/>
        <w:t>В период с 14.02.2017 – 01.03.2017 проведена контрольная внеплановая проверка ГТС Таловского, Кутулукского, Поляковского водохранилищ, эксплуатируемых ФГБУ «Управления Самарамелиоводхоз». Установлено невыполнение ранее выданных предписаний.</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По результатам проверки приняты меры административного воздействия - составлен протокол об административном правонарушении по ч.11 ст. 19.5 Кодекса Российской Федерации об административных правонарушениях.</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период с 07.03.2017 – 17.03.2017 Управлением проведена совместная проверка с Самарской межрайонной природоохранной прокуратурой по вопросу подготовки гидротехнических сооружений Волжского и Пестравского района к прохождению паводка. По результату проверки Управлением составлена и направлена в прокуратуру справка о техническом состоянии ГТС: </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Например, по результатам визуального осмотра ГТС Волгарь-Рубежинского водохранилища на овраге Чугунов (бесхозяйное), расположенного на территории Волжского района: состояние ГТС неудовлетворительное (откосы земляной плотины заросли древесной кустарной растительностью - требуется расчистка, со стороны нижнего бьефа паводковый водосброс забит снегом и льдом). В случае переполнения водохранилища произойдет перелив через гребень плотины, что вызовет промоины в теле сооружения. Дальнейшее продвижение потока воды вызовет угрозу разрушения автодороги на п. </w:t>
      </w:r>
      <w:proofErr w:type="gramStart"/>
      <w:r w:rsidRPr="008E1E95">
        <w:rPr>
          <w:rFonts w:ascii="Times New Roman" w:hAnsi="Times New Roman" w:cs="Times New Roman"/>
          <w:bCs/>
          <w:sz w:val="24"/>
          <w:szCs w:val="24"/>
        </w:rPr>
        <w:t>Самарский</w:t>
      </w:r>
      <w:proofErr w:type="gramEnd"/>
      <w:r w:rsidRPr="008E1E95">
        <w:rPr>
          <w:rFonts w:ascii="Times New Roman" w:hAnsi="Times New Roman" w:cs="Times New Roman"/>
          <w:bCs/>
          <w:sz w:val="24"/>
          <w:szCs w:val="24"/>
        </w:rPr>
        <w:t xml:space="preserve"> и земляной плотины пруда – накопителя отходов бывшего свинокомплекса, как следствие, подтопление села Лопатино.</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ГТС пруда на р. </w:t>
      </w:r>
      <w:proofErr w:type="gramStart"/>
      <w:r w:rsidRPr="008E1E95">
        <w:rPr>
          <w:rFonts w:ascii="Times New Roman" w:hAnsi="Times New Roman" w:cs="Times New Roman"/>
          <w:bCs/>
          <w:sz w:val="24"/>
          <w:szCs w:val="24"/>
        </w:rPr>
        <w:t>Черненькая</w:t>
      </w:r>
      <w:proofErr w:type="gramEnd"/>
      <w:r w:rsidRPr="008E1E95">
        <w:rPr>
          <w:rFonts w:ascii="Times New Roman" w:hAnsi="Times New Roman" w:cs="Times New Roman"/>
          <w:bCs/>
          <w:sz w:val="24"/>
          <w:szCs w:val="24"/>
        </w:rPr>
        <w:t xml:space="preserve"> у с. Идакра (собственник – муниципальный район Пестравский): верховой и низовой откосы земляной плотины заросли древесной кустарной растительностью. Откосы и гребень земляной плотины покрыты снегом. Ледозащитное сооружение в виде стенки свайно-рамной конструкции, разрушено. Водосброс трубчатый с ковшовым оголовком автоматического действия, металл водосброса коррозирует, отсутствует антикоррозийная обработка. Подводящий канал зарос, что может привести к снижен</w:t>
      </w:r>
      <w:r w:rsidR="00E82AC1" w:rsidRPr="008E1E95">
        <w:rPr>
          <w:rFonts w:ascii="Times New Roman" w:hAnsi="Times New Roman" w:cs="Times New Roman"/>
          <w:bCs/>
          <w:sz w:val="24"/>
          <w:szCs w:val="24"/>
        </w:rPr>
        <w:t>ию сбросного расхода.</w:t>
      </w:r>
      <w:r w:rsidR="00E82AC1" w:rsidRPr="008E1E95">
        <w:rPr>
          <w:rFonts w:ascii="Times New Roman" w:hAnsi="Times New Roman" w:cs="Times New Roman"/>
          <w:bCs/>
          <w:sz w:val="24"/>
          <w:szCs w:val="24"/>
        </w:rPr>
        <w:cr/>
      </w:r>
      <w:r w:rsidRPr="008E1E95">
        <w:rPr>
          <w:rFonts w:ascii="Times New Roman" w:hAnsi="Times New Roman" w:cs="Times New Roman"/>
          <w:bCs/>
          <w:sz w:val="24"/>
          <w:szCs w:val="24"/>
        </w:rPr>
        <w:t>Прокуратурой вынесено постановление о возбуждении дел об административном правонарушении по ст.9.2 КоАП РФ. Управление по результатам рассмотрения вынесло Постановление о назначении административного наказания.</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Управлением в период с 01.03.2017-29.03.2017 проведена плановая проверка в отношении Администрации сельского поселения Никитинка Муниципального района Елховский Самарской области, в собственности которой находится ГТС водохранилища на р</w:t>
      </w:r>
      <w:proofErr w:type="gramStart"/>
      <w:r w:rsidRPr="008E1E95">
        <w:rPr>
          <w:rFonts w:ascii="Times New Roman" w:hAnsi="Times New Roman" w:cs="Times New Roman"/>
          <w:bCs/>
          <w:sz w:val="24"/>
          <w:szCs w:val="24"/>
        </w:rPr>
        <w:t>.Б</w:t>
      </w:r>
      <w:proofErr w:type="gramEnd"/>
      <w:r w:rsidRPr="008E1E95">
        <w:rPr>
          <w:rFonts w:ascii="Times New Roman" w:hAnsi="Times New Roman" w:cs="Times New Roman"/>
          <w:bCs/>
          <w:sz w:val="24"/>
          <w:szCs w:val="24"/>
        </w:rPr>
        <w:t>ольшой Кандабулак. Выявлено 7 нарушений, к административной ответственности привлечено должностное лицо – Глава с.п. Никитинка, наложен штраф по ст. 9.2 КоАП РФ в сумме 2 тыс. рублей, выданы предписания об устранения нарушений.</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30.03.2017 с участием представителя Управления проведен предпаводковый осмотр Сызранской ГЭС, по результатам обследования составлен акт готовности гидротехнических сооружений Сызранской ГЭС к приему и пропуску паводковых вод.</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11.04.2017 с участием представителя Управления проведен предпаводковый осмотр Гидроузела Жигулевская ГЭС, по результатам обследования составлен акт готовности гидротехнических сооружений Жигулевской ГЭС к приему и пропуску паводковых вод.</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Управлением в период с 20.03.2017-14.04.2017 проведена плановая проверка в отношении Администрации сельского поселения Дмитриевка Муниципального района Приволжский Самарской области, гидротехнические сооружения Берегоукрепления на Саратовском водохранилище у с</w:t>
      </w:r>
      <w:proofErr w:type="gramStart"/>
      <w:r w:rsidRPr="008E1E95">
        <w:rPr>
          <w:rFonts w:ascii="Times New Roman" w:hAnsi="Times New Roman" w:cs="Times New Roman"/>
          <w:bCs/>
          <w:sz w:val="24"/>
          <w:szCs w:val="24"/>
        </w:rPr>
        <w:t>.Е</w:t>
      </w:r>
      <w:proofErr w:type="gramEnd"/>
      <w:r w:rsidRPr="008E1E95">
        <w:rPr>
          <w:rFonts w:ascii="Times New Roman" w:hAnsi="Times New Roman" w:cs="Times New Roman"/>
          <w:bCs/>
          <w:sz w:val="24"/>
          <w:szCs w:val="24"/>
        </w:rPr>
        <w:t>катериновка. По результату проверки установлено, что Администрация сельского поселения Дмитриевка не является собственником ГТС Берегоукрепления на Саратовском водохранилище у с</w:t>
      </w:r>
      <w:proofErr w:type="gramStart"/>
      <w:r w:rsidRPr="008E1E95">
        <w:rPr>
          <w:rFonts w:ascii="Times New Roman" w:hAnsi="Times New Roman" w:cs="Times New Roman"/>
          <w:bCs/>
          <w:sz w:val="24"/>
          <w:szCs w:val="24"/>
        </w:rPr>
        <w:t>.Е</w:t>
      </w:r>
      <w:proofErr w:type="gramEnd"/>
      <w:r w:rsidRPr="008E1E95">
        <w:rPr>
          <w:rFonts w:ascii="Times New Roman" w:hAnsi="Times New Roman" w:cs="Times New Roman"/>
          <w:bCs/>
          <w:sz w:val="24"/>
          <w:szCs w:val="24"/>
        </w:rPr>
        <w:t xml:space="preserve">катериновка. </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lastRenderedPageBreak/>
        <w:t>В период с 20.03.2017-14.04.2017 проведена плановая проверка в отношении Администрации сельского поселения Приволжье Муниципального района Приволжский Самарской области, в собственности которой находится гидротехнические сооружения Берегоукрепления на Саратовском водохранилище с. Приволжье 2 очередь, ГТС Берегоукрепления на Саратовском водохранилище с. Приволжье 3 очередь. Выявлено 5 нарушений, к административной ответственности привлечено должностное лицо – Глава с.п. Приволжье, наложен штраф по ст. 9.2 КоАП РФ в сумме 2 тыс. рублей, выданы предписания об устранения нарушений.</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Управлением в период с 02.05.2017-31.05.2017 проведена плановая проверка в отношении Администрации Большечерниговского района Самарской области, в собственности которой находятся: ГТС на пруду на балке Кочевная, ГТС пруда на овраге Курушин Дол, ГТС пруда на овраге Безымянный, ГТС водохранилища на балке Украинско-Чилижный Дол, ГТС пруда на реке Торшилка, ГТС пруда Нижний Аверьяновский. Выявлено 21 нарушение, к административной ответственности привлечено 3 должностных лица – наложен штраф по ст. 9.2 КоАП РФ в сумме 6 тыс. рублей, выданы предписания об устранения нарушений.</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23.05.2017 г. с участием представителя Управления с Министерством лесного хозяйства, охраны окружающей среды и природопользования Самарской области и с ГУ МЧС по Самарской области проведены преддекларационные обследования бесхозяйных ГТС Волжского района. По результату обследований составлены Акты.</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19.04.2017-21.04.2017 представители Управления принимали участие в командно-штатном учении с органами управления и силами МЧС России и единой государственной системы предупреждения и ликвидации ЧС по отработке вопросов ликвидации природных пожаров, и обеспечению безаварийного пропуска весеннего половодья в пределах компетенции Управления.</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20.04.2017 представитель Управления принял участие в совещании с Министерством лесного хозяйства, охраны окружающей среды и природопользования Самарской области по отработке вопроса обеспечения безаварийного пропуска весеннего половодья </w:t>
      </w:r>
      <w:proofErr w:type="gramStart"/>
      <w:r w:rsidRPr="008E1E95">
        <w:rPr>
          <w:rFonts w:ascii="Times New Roman" w:hAnsi="Times New Roman" w:cs="Times New Roman"/>
          <w:bCs/>
          <w:sz w:val="24"/>
          <w:szCs w:val="24"/>
        </w:rPr>
        <w:t>бесхозяйных</w:t>
      </w:r>
      <w:proofErr w:type="gramEnd"/>
      <w:r w:rsidRPr="008E1E95">
        <w:rPr>
          <w:rFonts w:ascii="Times New Roman" w:hAnsi="Times New Roman" w:cs="Times New Roman"/>
          <w:bCs/>
          <w:sz w:val="24"/>
          <w:szCs w:val="24"/>
        </w:rPr>
        <w:t xml:space="preserve"> ГТС. </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На ГТС, находящихся на территории Самарской области, аварийных ситуаций в период прохождения паводка не было.</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Страхование</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состоянию на 30.12.2017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106 объектов.</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Главам администраций муниципальных образований области, главам сельских поселений,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результате проделанной работы были застрахованы ГТС Сергиевского, Приволжского, Елховского, Большечерниговского, Красноярского, Кинельского, Большеглушицкого, Красноармейского, Алексеевского, Похвистневского муниципального районов, с.п. Канаш Шенталинского муниципального района, сельского поселения Зуевка </w:t>
      </w:r>
      <w:r w:rsidRPr="008E1E95">
        <w:rPr>
          <w:rFonts w:ascii="Times New Roman" w:hAnsi="Times New Roman" w:cs="Times New Roman"/>
          <w:sz w:val="24"/>
          <w:szCs w:val="24"/>
        </w:rPr>
        <w:lastRenderedPageBreak/>
        <w:t xml:space="preserve">Нефтегорского муниципального района, с.п. Давыдовка Приволжского муниципального района, г.о. Новокуйбышевск.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07.06.2017 за отсутствие </w:t>
      </w:r>
      <w:proofErr w:type="gramStart"/>
      <w:r w:rsidRPr="008E1E95">
        <w:rPr>
          <w:rFonts w:ascii="Times New Roman" w:hAnsi="Times New Roman" w:cs="Times New Roman"/>
          <w:sz w:val="24"/>
          <w:szCs w:val="24"/>
        </w:rPr>
        <w:t>Полиса обязательного страхования гражданской ответственности владельца опасного объекта</w:t>
      </w:r>
      <w:proofErr w:type="gramEnd"/>
      <w:r w:rsidRPr="008E1E95">
        <w:rPr>
          <w:rFonts w:ascii="Times New Roman" w:hAnsi="Times New Roman" w:cs="Times New Roman"/>
          <w:sz w:val="24"/>
          <w:szCs w:val="24"/>
        </w:rPr>
        <w:t xml:space="preserve"> за вред, причиненный в результате аварии на опасном объекте к административной ответственности по ст. 9.19 КоАП РФ привлечены администрации с.п. Новая Рачейка Сызранского района и с.п. Заборовка Сызранского района. Штраф составил 300 тыс. руб.</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К административной ответственности за не предоставление сведений привлечены к административной ответственности по</w:t>
      </w:r>
      <w:proofErr w:type="gramStart"/>
      <w:r w:rsidRPr="008E1E95">
        <w:rPr>
          <w:rFonts w:ascii="Times New Roman" w:hAnsi="Times New Roman" w:cs="Times New Roman"/>
          <w:sz w:val="24"/>
          <w:szCs w:val="24"/>
        </w:rPr>
        <w:t xml:space="preserve"> С</w:t>
      </w:r>
      <w:proofErr w:type="gramEnd"/>
      <w:r w:rsidRPr="008E1E95">
        <w:rPr>
          <w:rFonts w:ascii="Times New Roman" w:hAnsi="Times New Roman" w:cs="Times New Roman"/>
          <w:sz w:val="24"/>
          <w:szCs w:val="24"/>
        </w:rPr>
        <w:t xml:space="preserve">т.19.7 КоАП РФ администрации Муниципальных образований: с.п. Усманка муниципального района Борский, с.п. Новый Буян м.р. Красноярский Самарской области, с.п. Садгород м.р. </w:t>
      </w:r>
      <w:proofErr w:type="gramStart"/>
      <w:r w:rsidRPr="008E1E95">
        <w:rPr>
          <w:rFonts w:ascii="Times New Roman" w:hAnsi="Times New Roman" w:cs="Times New Roman"/>
          <w:sz w:val="24"/>
          <w:szCs w:val="24"/>
        </w:rPr>
        <w:t>Кинель-Черкасский</w:t>
      </w:r>
      <w:proofErr w:type="gramEnd"/>
      <w:r w:rsidRPr="008E1E95">
        <w:rPr>
          <w:rFonts w:ascii="Times New Roman" w:hAnsi="Times New Roman" w:cs="Times New Roman"/>
          <w:sz w:val="24"/>
          <w:szCs w:val="24"/>
        </w:rPr>
        <w:t xml:space="preserve"> Самарской области, с.п. </w:t>
      </w:r>
      <w:proofErr w:type="gramStart"/>
      <w:r w:rsidRPr="008E1E95">
        <w:rPr>
          <w:rFonts w:ascii="Times New Roman" w:hAnsi="Times New Roman" w:cs="Times New Roman"/>
          <w:sz w:val="24"/>
          <w:szCs w:val="24"/>
        </w:rPr>
        <w:t>Хорошенькое</w:t>
      </w:r>
      <w:proofErr w:type="gramEnd"/>
      <w:r w:rsidRPr="008E1E95">
        <w:rPr>
          <w:rFonts w:ascii="Times New Roman" w:hAnsi="Times New Roman" w:cs="Times New Roman"/>
          <w:sz w:val="24"/>
          <w:szCs w:val="24"/>
        </w:rPr>
        <w:t xml:space="preserve"> м.р. Красноярский Самарской области.</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отчетном периоде в Управление поступило 21 заявление на оказание государственных услуг: 6 - на согласование правил эксплуатации, 11 - на утверждение декларации, на выдачу разрешений на эксплуатацию ГТС – 4, в т.ч. 2 на переоформление.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Во исполнение приказа Службы от 18 апреля 2013 года №162 все объекты ГТС (за исключением бесхозяйных) внесены в комплексную систему информатизации в раздел подсистемы «Реестр поднадзорных объектов».</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года проведено 9 плановых выездных проверок в отношении муниципальных образований.</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результатам плановых проверок выявлено 63 нарушения по соблюдению требований безопасности при эксплуатации гидротехнических сооружений. </w:t>
      </w:r>
      <w:proofErr w:type="gramStart"/>
      <w:r w:rsidRPr="008E1E95">
        <w:rPr>
          <w:rFonts w:ascii="Times New Roman" w:hAnsi="Times New Roman" w:cs="Times New Roman"/>
          <w:sz w:val="24"/>
          <w:szCs w:val="24"/>
        </w:rPr>
        <w:t>Основными нарушениями, выявленными в ходе проверок являются</w:t>
      </w:r>
      <w:proofErr w:type="gramEnd"/>
      <w:r w:rsidRPr="008E1E95">
        <w:rPr>
          <w:rFonts w:ascii="Times New Roman" w:hAnsi="Times New Roman" w:cs="Times New Roman"/>
          <w:sz w:val="24"/>
          <w:szCs w:val="24"/>
        </w:rPr>
        <w:t xml:space="preserve">: отсутствие декларации безопасности ГТС, отсутствие разрешения на эксплуатации ГТС, не обеспечена необходимая квалификация работников, обслуживающих гидротехническое сооружение, не проводятся систематические (визуальные и инструментальные) наблюдения за состоянием ГТС. Составлено 8 протоколов об административном правонарушении. Привлечено к административной ответственности 4 </w:t>
      </w:r>
      <w:proofErr w:type="gramStart"/>
      <w:r w:rsidRPr="008E1E95">
        <w:rPr>
          <w:rFonts w:ascii="Times New Roman" w:hAnsi="Times New Roman" w:cs="Times New Roman"/>
          <w:sz w:val="24"/>
          <w:szCs w:val="24"/>
        </w:rPr>
        <w:t>должностных</w:t>
      </w:r>
      <w:proofErr w:type="gramEnd"/>
      <w:r w:rsidRPr="008E1E95">
        <w:rPr>
          <w:rFonts w:ascii="Times New Roman" w:hAnsi="Times New Roman" w:cs="Times New Roman"/>
          <w:sz w:val="24"/>
          <w:szCs w:val="24"/>
        </w:rPr>
        <w:t xml:space="preserve"> и 4 юридических лица.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Внеплановые контрольно-надзорные мероприятия Управлением проводились в соответствии с графиком совместных обследований на предмет готовности гидротехнических сооружений к прохождению весеннего половодья 2017 года, обследовано 19 ГТС. В ходе проведения комиссионного обследования выявлено 45 нарушений. Информация о нарушениях направлялась в КЧС Ульяновской области.</w:t>
      </w:r>
    </w:p>
    <w:p w:rsidR="00707E92" w:rsidRPr="008E1E95" w:rsidRDefault="00707E92" w:rsidP="00E82AC1">
      <w:pPr>
        <w:spacing w:after="120" w:line="240" w:lineRule="auto"/>
        <w:ind w:firstLine="709"/>
        <w:jc w:val="both"/>
        <w:rPr>
          <w:rFonts w:ascii="Times New Roman" w:hAnsi="Times New Roman" w:cs="Times New Roman"/>
          <w:sz w:val="24"/>
          <w:szCs w:val="24"/>
          <w:lang w:val="x-none"/>
        </w:rPr>
      </w:pPr>
      <w:r w:rsidRPr="008E1E95">
        <w:rPr>
          <w:rFonts w:ascii="Times New Roman" w:hAnsi="Times New Roman" w:cs="Times New Roman"/>
          <w:sz w:val="24"/>
          <w:szCs w:val="24"/>
          <w:lang w:val="x-none"/>
        </w:rPr>
        <w:t xml:space="preserve">По запросам об обязательном страховании ГТС (документарные проверки) вынесены 4 предупреждения о недопустимости  нарушений требований пункта 3 части 2 статьи 11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административная ответственность по которому предусмотрена ст. 9.19 Кодекса Российской Федерации об административных правонарушениях в отношении эксплуатирующих организаций ГТС Администрации муниципального образования «Каргинское сельское поселение» Вешкаймского района; Администрации муниципального образования «Анненковское сельское поселение» Майнского района, Администрацию муниципального образования «Гимовское сельское поселение» Майнского района Ульяновской области, Администрацию муниципального образования «Старокулаткинский район» Ульяновской области. </w:t>
      </w:r>
    </w:p>
    <w:p w:rsidR="00707E92" w:rsidRPr="008E1E95" w:rsidRDefault="00707E92" w:rsidP="00E82AC1">
      <w:pPr>
        <w:spacing w:after="120" w:line="240" w:lineRule="auto"/>
        <w:ind w:firstLine="709"/>
        <w:jc w:val="both"/>
        <w:rPr>
          <w:rFonts w:ascii="Times New Roman" w:hAnsi="Times New Roman" w:cs="Times New Roman"/>
          <w:sz w:val="24"/>
          <w:szCs w:val="24"/>
          <w:lang w:val="x-none"/>
        </w:rPr>
      </w:pPr>
      <w:r w:rsidRPr="008E1E95">
        <w:rPr>
          <w:rFonts w:ascii="Times New Roman" w:hAnsi="Times New Roman" w:cs="Times New Roman"/>
          <w:sz w:val="24"/>
          <w:szCs w:val="24"/>
          <w:lang w:val="x-none"/>
        </w:rPr>
        <w:t xml:space="preserve">Два собственника ГТС Администрация МО «Каргинское сельское поселение» Вешкаймского района и Администрация МО «Гимовское сельское поселение» Майнского </w:t>
      </w:r>
      <w:r w:rsidRPr="008E1E95">
        <w:rPr>
          <w:rFonts w:ascii="Times New Roman" w:hAnsi="Times New Roman" w:cs="Times New Roman"/>
          <w:sz w:val="24"/>
          <w:szCs w:val="24"/>
          <w:lang w:val="x-none"/>
        </w:rPr>
        <w:lastRenderedPageBreak/>
        <w:t>района Ульяновской области своевременно предоставили полисы об обязательном страховании, Администрация МО «Анненковское сельское поселение» Майнского района и Администрация МО «Старокулаткинский район» Ульяновской области представили ответ об отсутствии ГТС на балансе муниципального имущества администрации, в настоящее время собственник уточняется.</w:t>
      </w:r>
    </w:p>
    <w:p w:rsidR="00707E92" w:rsidRPr="008E1E95" w:rsidRDefault="00707E92" w:rsidP="00E82AC1">
      <w:pPr>
        <w:spacing w:after="120" w:line="240" w:lineRule="auto"/>
        <w:ind w:firstLine="709"/>
        <w:jc w:val="both"/>
        <w:rPr>
          <w:rFonts w:ascii="Times New Roman" w:hAnsi="Times New Roman" w:cs="Times New Roman"/>
          <w:sz w:val="24"/>
          <w:szCs w:val="24"/>
          <w:lang w:val="x-none"/>
        </w:rPr>
      </w:pPr>
      <w:r w:rsidRPr="008E1E95">
        <w:rPr>
          <w:rFonts w:ascii="Times New Roman" w:hAnsi="Times New Roman" w:cs="Times New Roman"/>
          <w:sz w:val="24"/>
          <w:szCs w:val="24"/>
          <w:lang w:val="x-none"/>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года № 455 и распоряжения Правительства Российской Федерации от 4 июня 2012 г. № 913-рс, приказом Средне-Поволжского управления Ростехнадзора от 01.09.2015 № 733 назначены должностные лица, уполномоченные на осуществление постоянного государственного надзора в отношении гидротехнического сооружения I класса - Комплекс инженерной защиты ФГУ «Ульяновская дамба». Составлен график проведения мероприятий по контролю в отношении ГТС - Комплекс инженерной защиты ФГУ «Ульяновская дамба» на 2017 год, утвержденный Приказом и.о. руководителя Средне-Поволжского управления Ростехнадзора от 30.01.2017г. № 66. </w:t>
      </w:r>
    </w:p>
    <w:p w:rsidR="00707E92" w:rsidRPr="008E1E95" w:rsidRDefault="00707E92" w:rsidP="00E82AC1">
      <w:pPr>
        <w:spacing w:after="120" w:line="240" w:lineRule="auto"/>
        <w:ind w:firstLine="709"/>
        <w:jc w:val="both"/>
        <w:rPr>
          <w:rFonts w:ascii="Times New Roman" w:hAnsi="Times New Roman" w:cs="Times New Roman"/>
          <w:sz w:val="24"/>
          <w:szCs w:val="24"/>
          <w:lang w:val="x-none"/>
        </w:rPr>
      </w:pPr>
      <w:r w:rsidRPr="008E1E95">
        <w:rPr>
          <w:rFonts w:ascii="Times New Roman" w:hAnsi="Times New Roman" w:cs="Times New Roman"/>
          <w:sz w:val="24"/>
          <w:szCs w:val="24"/>
          <w:lang w:val="x-none"/>
        </w:rPr>
        <w:t>В соответствии с Планом проведения мероприятий по контролю в отношении опасного объекта ГТС КИЗ ФГУ «Ульяновская дамба» проведено 51 контрольное мероприятие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выполнение требований безопасности гидротехнических сооружений, выполнения мероприятий по текущему ремонту и других мероприятий по безопасности ГТС с ведением журнала контроля и надзора опасного объекта. Выявлено восемь нарушений, составлено два протокола об административном правонарушении по ст. 9.2 КоАП РФ в отношении должностных лиц – главного инженера и директора ФГУ «Ульяновская дамба, наложено 2 штрафа в сумме 2 тыс. рублей, из них взысканных 4 тыс. руб. В целях усиления режима постоянного государственного надзора, а также систематической проверки режима антитеррористической защищенности объекта ГТС КИЗ ФГУ «Ульяновская дамба» с периодичностью раз в неделю проводится обход и осмотр зданий, сооружений, контрольно-пропускных 7 постов охраны КИЗ ФГУ «Ульяновская дамба».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Администрация МО «Мулловское городское поселение» обжаловало постановление заместителя руководителя Средне-Поволжского управления Ростехнадзора № 4500-у/738-596-Ю от 28.12.2016г. в отношении юридического лица администрации МО «Мулловское городское поселение» за совершение административного правонарушения, предусмотренного ст.9.19. КоАП РФ в Мелекесском районном суде Ульяновской области. Дело об административном правонарушении возвращено на новое рассмотрение. При новом рассмотрении администрацией МО «Мулловское городское поселение» Мелекесского района был предоставлен страховой полис, в связи с этим было вынесено определение о прекращении административного производства.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связи с внесёнными изменениями Федеральным законом № 370-ФЗ от 21.12.2013г. «О внесении изменений в статью 77 Федерального закона от 06.10.2003 № 131-ФЗ «Об общих принципах организации местного самоуправления в Российской Федерации» органы государственного контроля (надзора) не вправе проводить внеплановые проверки в отношении органов местного самоуправления и должностных лиц органов местного </w:t>
      </w:r>
      <w:proofErr w:type="gramStart"/>
      <w:r w:rsidRPr="008E1E95">
        <w:rPr>
          <w:rFonts w:ascii="Times New Roman" w:hAnsi="Times New Roman" w:cs="Times New Roman"/>
          <w:sz w:val="24"/>
          <w:szCs w:val="24"/>
        </w:rPr>
        <w:t>самоуправления</w:t>
      </w:r>
      <w:proofErr w:type="gramEnd"/>
      <w:r w:rsidRPr="008E1E95">
        <w:rPr>
          <w:rFonts w:ascii="Times New Roman" w:hAnsi="Times New Roman" w:cs="Times New Roman"/>
          <w:sz w:val="24"/>
          <w:szCs w:val="24"/>
        </w:rPr>
        <w:t xml:space="preserve"> с целью проверки  исполнения ранее выданных предписаний, внеплановые проверки по исполнению ранее выданных предписаний в отношении органов местного самоуправления и должностных лиц местного самоуправления за 12 месяцев 2017 года не проводились.</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Паводок 2017года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По согласованию с ГУ МЧС РФ по Ульяновской области, Министерством сельского, лесного хозяйства и природных ресурсов Ульяновской области, отделом водных ресурсов по Ульяновской области Нижне-Волжского бассейнового водного Управления составлен и утвержден график совместных обследований на предмет готовности гидротехнических сооружений к прохождению весеннего половодья 2017 года. Запланировано обследование 19 ГТС, в том числе 2бесхозяйных. На 30.06.2017 года проведено обследование всех ГТС, на предмет готовности гидротехнических сооружений к прохождению весеннего половодья 2017 года.</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результатам обследований к пропуску паводка </w:t>
      </w:r>
      <w:proofErr w:type="gramStart"/>
      <w:r w:rsidRPr="008E1E95">
        <w:rPr>
          <w:rFonts w:ascii="Times New Roman" w:hAnsi="Times New Roman" w:cs="Times New Roman"/>
          <w:sz w:val="24"/>
          <w:szCs w:val="24"/>
        </w:rPr>
        <w:t>готовы</w:t>
      </w:r>
      <w:proofErr w:type="gramEnd"/>
      <w:r w:rsidRPr="008E1E95">
        <w:rPr>
          <w:rFonts w:ascii="Times New Roman" w:hAnsi="Times New Roman" w:cs="Times New Roman"/>
          <w:sz w:val="24"/>
          <w:szCs w:val="24"/>
        </w:rPr>
        <w:t xml:space="preserve">: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комплекс ГТС КИЗ ФГУ "Ульяновская дамба";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ГТС – водоподпорная железобетонная плотина на р. Свияга в г. Ульяновске Производственного предприятия</w:t>
      </w:r>
      <w:proofErr w:type="gramStart"/>
      <w:r w:rsidRPr="008E1E95">
        <w:rPr>
          <w:rFonts w:ascii="Times New Roman" w:hAnsi="Times New Roman" w:cs="Times New Roman"/>
          <w:sz w:val="24"/>
          <w:szCs w:val="24"/>
        </w:rPr>
        <w:t>«У</w:t>
      </w:r>
      <w:proofErr w:type="gramEnd"/>
      <w:r w:rsidRPr="008E1E95">
        <w:rPr>
          <w:rFonts w:ascii="Times New Roman" w:hAnsi="Times New Roman" w:cs="Times New Roman"/>
          <w:sz w:val="24"/>
          <w:szCs w:val="24"/>
        </w:rPr>
        <w:t>льяновская ТЭЦ-1» филиала «Ульяновский»ПАО «Т Плюс»;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ГТС - земляная плотина на р</w:t>
      </w:r>
      <w:proofErr w:type="gramStart"/>
      <w:r w:rsidRPr="008E1E95">
        <w:rPr>
          <w:rFonts w:ascii="Times New Roman" w:hAnsi="Times New Roman" w:cs="Times New Roman"/>
          <w:sz w:val="24"/>
          <w:szCs w:val="24"/>
        </w:rPr>
        <w:t>.Б</w:t>
      </w:r>
      <w:proofErr w:type="gramEnd"/>
      <w:r w:rsidRPr="008E1E95">
        <w:rPr>
          <w:rFonts w:ascii="Times New Roman" w:hAnsi="Times New Roman" w:cs="Times New Roman"/>
          <w:sz w:val="24"/>
          <w:szCs w:val="24"/>
        </w:rPr>
        <w:t>ирюч в западной части с.Новоникулино, Цильнинского района, собственник МО «Цильнинский район»;</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ГТС на р</w:t>
      </w:r>
      <w:proofErr w:type="gramStart"/>
      <w:r w:rsidRPr="008E1E95">
        <w:rPr>
          <w:rFonts w:ascii="Times New Roman" w:hAnsi="Times New Roman" w:cs="Times New Roman"/>
          <w:sz w:val="24"/>
          <w:szCs w:val="24"/>
        </w:rPr>
        <w:t>.Е</w:t>
      </w:r>
      <w:proofErr w:type="gramEnd"/>
      <w:r w:rsidRPr="008E1E95">
        <w:rPr>
          <w:rFonts w:ascii="Times New Roman" w:hAnsi="Times New Roman" w:cs="Times New Roman"/>
          <w:sz w:val="24"/>
          <w:szCs w:val="24"/>
        </w:rPr>
        <w:t xml:space="preserve">лань-Кадада в 6,4км ЮЗ с.ТатарскийШмалак Павловского района, собственник МО «Павловский район».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ходе обследования 2-х ГТС в Тереньгульском районе установлено, что ГТС-земляная плотина на р. Тереньгулька и ГТС-дамба обвалования в пойме р. Тереньгулька (</w:t>
      </w:r>
      <w:r w:rsidRPr="008E1E95">
        <w:rPr>
          <w:rFonts w:ascii="Times New Roman" w:hAnsi="Times New Roman" w:cs="Times New Roman"/>
          <w:bCs/>
          <w:sz w:val="24"/>
          <w:szCs w:val="24"/>
        </w:rPr>
        <w:t>бесхозяйная</w:t>
      </w:r>
      <w:r w:rsidRPr="008E1E95">
        <w:rPr>
          <w:rFonts w:ascii="Times New Roman" w:hAnsi="Times New Roman" w:cs="Times New Roman"/>
          <w:sz w:val="24"/>
          <w:szCs w:val="24"/>
        </w:rPr>
        <w:t>) расположены в каскаде и в комплексе, соединенные водопропускным сооружением. Мероприятия по пропуску паводков осуществляет администрация муниципального образования «Тереньгульский район». На момент обследования ГТС сведения по готовности сил и средств, привлекаемых к проведению противопаводковых мероприятий, а также наличие резервов финансовых, технических и материальных средств представлены</w:t>
      </w:r>
      <w:proofErr w:type="gramStart"/>
      <w:r w:rsidRPr="008E1E95">
        <w:rPr>
          <w:rFonts w:ascii="Times New Roman" w:hAnsi="Times New Roman" w:cs="Times New Roman"/>
          <w:sz w:val="24"/>
          <w:szCs w:val="24"/>
        </w:rPr>
        <w:t>.М</w:t>
      </w:r>
      <w:proofErr w:type="gramEnd"/>
      <w:r w:rsidRPr="008E1E95">
        <w:rPr>
          <w:rFonts w:ascii="Times New Roman" w:hAnsi="Times New Roman" w:cs="Times New Roman"/>
          <w:sz w:val="24"/>
          <w:szCs w:val="24"/>
        </w:rPr>
        <w:t xml:space="preserve">инистерством сельского, лесного хозяйства и природных ресурсов Ульяновской области выполнены расчеты волны прорыва и расчет вероятного вреда на комплексы взаимосвязанных (водопропускным сооружением) ГТС – земляная плотина на р.Тереньгулька и ГТС земляная дамба в пойме р.Тереньгулька на ЮВ окраине р.п. Тереньга Тереньгульского района. По расчетам установлено, что ГТС относятся к </w:t>
      </w:r>
      <w:r w:rsidRPr="008E1E95">
        <w:rPr>
          <w:rFonts w:ascii="Times New Roman" w:hAnsi="Times New Roman" w:cs="Times New Roman"/>
          <w:sz w:val="24"/>
          <w:szCs w:val="24"/>
          <w:lang w:val="en-US"/>
        </w:rPr>
        <w:t>IV</w:t>
      </w:r>
      <w:r w:rsidRPr="008E1E95">
        <w:rPr>
          <w:rFonts w:ascii="Times New Roman" w:hAnsi="Times New Roman" w:cs="Times New Roman"/>
          <w:sz w:val="24"/>
          <w:szCs w:val="24"/>
        </w:rPr>
        <w:t xml:space="preserve"> классу низкой опасности. После проведения комиссионного обследования ГТС будут исключены из перечня бесхозяйных ГТС и перечня декларируемых объектов.</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ходе обследования ГТС - земляная плотина на р</w:t>
      </w:r>
      <w:proofErr w:type="gramStart"/>
      <w:r w:rsidRPr="008E1E95">
        <w:rPr>
          <w:rFonts w:ascii="Times New Roman" w:hAnsi="Times New Roman" w:cs="Times New Roman"/>
          <w:sz w:val="24"/>
          <w:szCs w:val="24"/>
        </w:rPr>
        <w:t>.Б</w:t>
      </w:r>
      <w:proofErr w:type="gramEnd"/>
      <w:r w:rsidRPr="008E1E95">
        <w:rPr>
          <w:rFonts w:ascii="Times New Roman" w:hAnsi="Times New Roman" w:cs="Times New Roman"/>
          <w:sz w:val="24"/>
          <w:szCs w:val="24"/>
        </w:rPr>
        <w:t>елая в 1,75 км ЮЗ с.Каргино, эксплуатирующая организация Администрация МО "Каргинское сельское поселение" Вешкаймского района и ГТС - земляная плотина на руч. Понырка (приток р</w:t>
      </w:r>
      <w:proofErr w:type="gramStart"/>
      <w:r w:rsidRPr="008E1E95">
        <w:rPr>
          <w:rFonts w:ascii="Times New Roman" w:hAnsi="Times New Roman" w:cs="Times New Roman"/>
          <w:sz w:val="24"/>
          <w:szCs w:val="24"/>
        </w:rPr>
        <w:t>.М</w:t>
      </w:r>
      <w:proofErr w:type="gramEnd"/>
      <w:r w:rsidRPr="008E1E95">
        <w:rPr>
          <w:rFonts w:ascii="Times New Roman" w:hAnsi="Times New Roman" w:cs="Times New Roman"/>
          <w:sz w:val="24"/>
          <w:szCs w:val="24"/>
        </w:rPr>
        <w:t xml:space="preserve">айдан) на сев. окр.с.Сущевка, эксплуатирующая организация Администрация МО "Анненковское сельское поселение" Майнского района установлено, что на балансе муниципального имущества оформлены как пруды (т.е. водные объекты). Свидетельства о государственной регистрации права (собственности) на ГТС не оформлены, эксплуатирующие организации не определены, ответственные за безопасную эксплуатацию ГТС не назначены, договора обязательного страхования гражданской ответственности за </w:t>
      </w:r>
      <w:proofErr w:type="gramStart"/>
      <w:r w:rsidRPr="008E1E95">
        <w:rPr>
          <w:rFonts w:ascii="Times New Roman" w:hAnsi="Times New Roman" w:cs="Times New Roman"/>
          <w:sz w:val="24"/>
          <w:szCs w:val="24"/>
        </w:rPr>
        <w:t>вред, причиненный в случае аварии ГТС не представлены</w:t>
      </w:r>
      <w:proofErr w:type="gramEnd"/>
      <w:r w:rsidRPr="008E1E95">
        <w:rPr>
          <w:rFonts w:ascii="Times New Roman" w:hAnsi="Times New Roman" w:cs="Times New Roman"/>
          <w:sz w:val="24"/>
          <w:szCs w:val="24"/>
        </w:rPr>
        <w:t>, материальные ресурсы (доски, грунт, бревна, камни, мешки с песком) на объектах отсутствуют. Главам администраций выданы предостережения о недопустимости нарушения обязательных требований и об обязательном страховании гражданской ответственности владельца опасного объекта за причинение вреда в результате аварии на опасном объекте. Администрация муниципального образования «Каргинское сельское поселение» Вешкаймского района 25.05.2017 года заключила договор обязательного страхования по объекту ГТС – земляная плотина в 1,75 км ЮЗ с</w:t>
      </w:r>
      <w:proofErr w:type="gramStart"/>
      <w:r w:rsidRPr="008E1E95">
        <w:rPr>
          <w:rFonts w:ascii="Times New Roman" w:hAnsi="Times New Roman" w:cs="Times New Roman"/>
          <w:sz w:val="24"/>
          <w:szCs w:val="24"/>
        </w:rPr>
        <w:t>.К</w:t>
      </w:r>
      <w:proofErr w:type="gramEnd"/>
      <w:r w:rsidRPr="008E1E95">
        <w:rPr>
          <w:rFonts w:ascii="Times New Roman" w:hAnsi="Times New Roman" w:cs="Times New Roman"/>
          <w:sz w:val="24"/>
          <w:szCs w:val="24"/>
        </w:rPr>
        <w:t>аргино на р.Белая сроком на один год.</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ГТС -земляная плотина на руч. б/н южнее с</w:t>
      </w:r>
      <w:proofErr w:type="gramStart"/>
      <w:r w:rsidRPr="008E1E95">
        <w:rPr>
          <w:rFonts w:ascii="Times New Roman" w:hAnsi="Times New Roman" w:cs="Times New Roman"/>
          <w:sz w:val="24"/>
          <w:szCs w:val="24"/>
        </w:rPr>
        <w:t>.Н</w:t>
      </w:r>
      <w:proofErr w:type="gramEnd"/>
      <w:r w:rsidRPr="008E1E95">
        <w:rPr>
          <w:rFonts w:ascii="Times New Roman" w:hAnsi="Times New Roman" w:cs="Times New Roman"/>
          <w:sz w:val="24"/>
          <w:szCs w:val="24"/>
        </w:rPr>
        <w:t xml:space="preserve">овая Слобода Сенгилеевского района переданы с баланса муниципального имущества МО «Новослободского сельского поселения» на баланс МО "Сенгилеевский район". ГТС построены хозяйственным способом бывшего колхоза, техническое состояние неудовлетворительное, необходимо проведение капитального ремонта ГТС, проектные и эксплуатационные документации отсутствуют. В настоящее время Министерство сельского, лесного хозяйства и природных ресурсов Ульяновской области совместно с Министерством строительства, ЖКХ и транспорта Ульяновской области вносят изменения в Государственную программу охраны окружающей среды и воспроизводства природных ресурсов Ульяновской области на 2014-2020 годы, где будут определены объекты, подлежащие капитальному ремонту. В План мероприятий по капитальному ремонту гидротехнических сооружений 2015-2020 годы будут внесены изменения по разработке проектно-сметной документации на  капитальный ремонт вышеуказанного ГТС после оформления </w:t>
      </w:r>
      <w:r w:rsidRPr="008E1E95">
        <w:rPr>
          <w:rFonts w:ascii="Times New Roman" w:hAnsi="Times New Roman" w:cs="Times New Roman"/>
          <w:bCs/>
          <w:sz w:val="24"/>
          <w:szCs w:val="24"/>
        </w:rPr>
        <w:t>ГТС в собственность муниципального образования</w:t>
      </w:r>
      <w:r w:rsidRPr="008E1E95">
        <w:rPr>
          <w:rFonts w:ascii="Times New Roman" w:hAnsi="Times New Roman" w:cs="Times New Roman"/>
          <w:sz w:val="24"/>
          <w:szCs w:val="24"/>
        </w:rPr>
        <w:t xml:space="preserve">.  </w:t>
      </w:r>
    </w:p>
    <w:p w:rsidR="00707E92" w:rsidRPr="008E1E95" w:rsidRDefault="00707E92" w:rsidP="00E82AC1">
      <w:pPr>
        <w:spacing w:after="120" w:line="240" w:lineRule="auto"/>
        <w:ind w:firstLine="709"/>
        <w:jc w:val="both"/>
        <w:rPr>
          <w:rFonts w:ascii="Times New Roman" w:hAnsi="Times New Roman" w:cs="Times New Roman"/>
          <w:bCs/>
          <w:sz w:val="24"/>
          <w:szCs w:val="24"/>
        </w:rPr>
      </w:pPr>
      <w:proofErr w:type="gramStart"/>
      <w:r w:rsidRPr="008E1E95">
        <w:rPr>
          <w:rFonts w:ascii="Times New Roman" w:hAnsi="Times New Roman" w:cs="Times New Roman"/>
          <w:bCs/>
          <w:sz w:val="24"/>
          <w:szCs w:val="24"/>
        </w:rPr>
        <w:t>С целью мониторинга состояния ГТС в период прохождения весеннего половодья 2017 года Средне-Поволжским управлением Ростехнадзора в адрес глав администраций муниципальных образований Ульяновской области направлены письма о представлении информации по готовности ГТС в период прохождения паводка и половодья, а также о необходимости проведения мероприятий по снижению риска возникновения чрезвычайных ситуаций, смягчению их последствий и уменьшению ущерба, защите объектов в зоне возможного</w:t>
      </w:r>
      <w:proofErr w:type="gramEnd"/>
      <w:r w:rsidRPr="008E1E95">
        <w:rPr>
          <w:rFonts w:ascii="Times New Roman" w:hAnsi="Times New Roman" w:cs="Times New Roman"/>
          <w:bCs/>
          <w:sz w:val="24"/>
          <w:szCs w:val="24"/>
        </w:rPr>
        <w:t xml:space="preserve"> затопления или подтопления. </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17.02.2017г. заместитель руководителя Средне-Поволжского управления Ростехнадзора принял участие в выездном заседании комитета Законодательного Собрания Ульяновской области по аграрным вопросам, продовольствию, развитию сельских территорий, природопользованию и охране окружающей среды.</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17.02.2017г. и 20.03.2017г. представитель управления принял участие в областном заседании комиссии по предупреждению и ликвидации чрезвычайных ситуаций и обеспечению пожарной безопасности Правительства Ульяновской области с повесткой: «О готовности сил и средств городских, районных и объектовых уровней областной подсистемы РСЧС к пропуску паводковых вод и обеспечения безопасной эксплуатации гидротехнических сооружений на территории Ульяновской области». </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Бесхозяйные ГТС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По состоянию на 29.12.2017 года в Перечне поднадзорных ГТС, расположенных на территории Ульяновской области числится 6 бесхозяйных плотин прудов. </w:t>
      </w:r>
    </w:p>
    <w:p w:rsidR="00707E92" w:rsidRPr="008E1E95" w:rsidRDefault="00707E92" w:rsidP="00E82AC1">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 соответствии с письмом заместителя руководителя Ростехнадзора от 02.03.2017г. № 00-07-06/344 об обеспечении безопасности бесхозяйных гидротехнических сооружений в Министерство сельского, лесного хозяйства и природных ресурсов Ульяновской области направлено письмо с предложением организовать комиссионное обследования бесхозяйных ГТС с составлением акта преддекларационного обследования по форме, утвержденного приказом Ростехнадзора от 30.10.2013г. № 506 с целью исключения из перечня бесхозяйных ГТС, поднадзорных Управлению</w:t>
      </w:r>
      <w:proofErr w:type="gramEnd"/>
      <w:r w:rsidRPr="008E1E95">
        <w:rPr>
          <w:rFonts w:ascii="Times New Roman" w:hAnsi="Times New Roman" w:cs="Times New Roman"/>
          <w:sz w:val="24"/>
          <w:szCs w:val="24"/>
        </w:rPr>
        <w:t>, если участниками обследования будет установлено, что возможные повреждения этих ГТС не приведут к возникновению чрезвычайной ситуации.</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bCs/>
          <w:sz w:val="24"/>
          <w:szCs w:val="24"/>
        </w:rPr>
        <w:t xml:space="preserve">В соответствии с </w:t>
      </w:r>
      <w:r w:rsidRPr="008E1E95">
        <w:rPr>
          <w:rFonts w:ascii="Times New Roman" w:hAnsi="Times New Roman" w:cs="Times New Roman"/>
          <w:sz w:val="24"/>
          <w:szCs w:val="24"/>
        </w:rPr>
        <w:t xml:space="preserve">Планом </w:t>
      </w:r>
      <w:r w:rsidRPr="008E1E95">
        <w:rPr>
          <w:rFonts w:ascii="Times New Roman" w:hAnsi="Times New Roman" w:cs="Times New Roman"/>
          <w:bCs/>
          <w:sz w:val="24"/>
          <w:szCs w:val="24"/>
        </w:rPr>
        <w:t xml:space="preserve">мероприятий по обеспечению безопасности </w:t>
      </w:r>
      <w:proofErr w:type="gramStart"/>
      <w:r w:rsidRPr="008E1E95">
        <w:rPr>
          <w:rFonts w:ascii="Times New Roman" w:hAnsi="Times New Roman" w:cs="Times New Roman"/>
          <w:bCs/>
          <w:sz w:val="24"/>
          <w:szCs w:val="24"/>
        </w:rPr>
        <w:t>бесхозяйного</w:t>
      </w:r>
      <w:proofErr w:type="gramEnd"/>
      <w:r w:rsidRPr="008E1E95">
        <w:rPr>
          <w:rFonts w:ascii="Times New Roman" w:hAnsi="Times New Roman" w:cs="Times New Roman"/>
          <w:bCs/>
          <w:sz w:val="24"/>
          <w:szCs w:val="24"/>
        </w:rPr>
        <w:t xml:space="preserve"> ГТС на р. Свияга, в западной части р.п. Ишеевка Ульяновского района в 2016 год проведен капитальный ремонт ГТС. Имеется решение суда Ульяновского района от 07.02.2017г. № 2-59/2017 о признании права собственности ГТС МО «Ульяновский район». </w:t>
      </w:r>
      <w:proofErr w:type="gramStart"/>
      <w:r w:rsidRPr="008E1E95">
        <w:rPr>
          <w:rFonts w:ascii="Times New Roman" w:hAnsi="Times New Roman" w:cs="Times New Roman"/>
          <w:bCs/>
          <w:sz w:val="24"/>
          <w:szCs w:val="24"/>
        </w:rPr>
        <w:t xml:space="preserve">В настоящее время право собственности на данное ГТС оформлено на Муниципальное образование «Ульяновский район» Ульяновской области,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23.03.2017г. Исходя из выше </w:t>
      </w:r>
      <w:r w:rsidRPr="008E1E95">
        <w:rPr>
          <w:rFonts w:ascii="Times New Roman" w:hAnsi="Times New Roman" w:cs="Times New Roman"/>
          <w:bCs/>
          <w:sz w:val="24"/>
          <w:szCs w:val="24"/>
        </w:rPr>
        <w:lastRenderedPageBreak/>
        <w:t xml:space="preserve">сказанного данный объект исключен из Перечня </w:t>
      </w:r>
      <w:r w:rsidRPr="008E1E95">
        <w:rPr>
          <w:rFonts w:ascii="Times New Roman" w:hAnsi="Times New Roman" w:cs="Times New Roman"/>
          <w:sz w:val="24"/>
          <w:szCs w:val="24"/>
        </w:rPr>
        <w:t xml:space="preserve">бесхозяйных ГТС, расположенных на территории Ульяновской области </w:t>
      </w:r>
      <w:proofErr w:type="gramEnd"/>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Министерством сельского, лесного хозяйства и природных ресурсов Ульяновской области выполнены расчеты волны прорыва и расчет вероятного вреда на ГТС – земляная плотина на р. Кюль-Буе в 2 км ЮВ с. Новые Зимницы Старокулаткинского района и ГТС земляная дамба в пойме р</w:t>
      </w:r>
      <w:proofErr w:type="gramStart"/>
      <w:r w:rsidRPr="008E1E95">
        <w:rPr>
          <w:rFonts w:ascii="Times New Roman" w:hAnsi="Times New Roman" w:cs="Times New Roman"/>
          <w:sz w:val="24"/>
          <w:szCs w:val="24"/>
        </w:rPr>
        <w:t>.Т</w:t>
      </w:r>
      <w:proofErr w:type="gramEnd"/>
      <w:r w:rsidRPr="008E1E95">
        <w:rPr>
          <w:rFonts w:ascii="Times New Roman" w:hAnsi="Times New Roman" w:cs="Times New Roman"/>
          <w:sz w:val="24"/>
          <w:szCs w:val="24"/>
        </w:rPr>
        <w:t xml:space="preserve">ереньгулька на ЮВ окраине р.п. Тереньга Тереньгульского района. По расчетам установлено, что ГТС относятся к </w:t>
      </w:r>
      <w:r w:rsidRPr="008E1E95">
        <w:rPr>
          <w:rFonts w:ascii="Times New Roman" w:hAnsi="Times New Roman" w:cs="Times New Roman"/>
          <w:sz w:val="24"/>
          <w:szCs w:val="24"/>
          <w:lang w:val="en-US"/>
        </w:rPr>
        <w:t>IV</w:t>
      </w:r>
      <w:r w:rsidRPr="008E1E95">
        <w:rPr>
          <w:rFonts w:ascii="Times New Roman" w:hAnsi="Times New Roman" w:cs="Times New Roman"/>
          <w:sz w:val="24"/>
          <w:szCs w:val="24"/>
        </w:rPr>
        <w:t xml:space="preserve"> классу низкой опасности. После проведения комиссионного обследования ГТС с оформлением актов преддекларационного обследования будут исключены из перечня бесхозяйных ГТС.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bCs/>
          <w:sz w:val="24"/>
          <w:szCs w:val="24"/>
        </w:rPr>
        <w:t>Представители Средне-Поволжского управления Ростехнадзора</w:t>
      </w:r>
      <w:r w:rsidRPr="008E1E95">
        <w:rPr>
          <w:rFonts w:ascii="Times New Roman" w:hAnsi="Times New Roman" w:cs="Times New Roman"/>
          <w:sz w:val="24"/>
          <w:szCs w:val="24"/>
        </w:rPr>
        <w:t xml:space="preserve"> принимали участие в ежемесячных заседаниях КЧС Правительства Ульяновской области, на которых неоднократно поднимался вопрос об определении собственников бесхозяйных  ГТС.</w:t>
      </w:r>
    </w:p>
    <w:p w:rsidR="00707E92" w:rsidRPr="008E1E95" w:rsidRDefault="00707E92" w:rsidP="00E82AC1">
      <w:pPr>
        <w:spacing w:after="120" w:line="240" w:lineRule="auto"/>
        <w:ind w:firstLine="709"/>
        <w:jc w:val="both"/>
        <w:rPr>
          <w:rFonts w:ascii="Times New Roman" w:hAnsi="Times New Roman" w:cs="Times New Roman"/>
          <w:bCs/>
          <w:sz w:val="24"/>
          <w:szCs w:val="24"/>
        </w:rPr>
      </w:pPr>
      <w:r w:rsidRPr="008E1E95">
        <w:rPr>
          <w:rFonts w:ascii="Times New Roman" w:hAnsi="Times New Roman" w:cs="Times New Roman"/>
          <w:sz w:val="24"/>
          <w:szCs w:val="24"/>
        </w:rPr>
        <w:t xml:space="preserve">20.03.2017г. на заседании комиссии при Правительстве Ульяновской области по предупреждению и ликвидации чрезвычайных ситуаций представителем Управления был подготовлен доклад о готовности  гидротехнических сооружений к пропуску паводковых вод и о работе по определению собственников и эксплуатирующих организаций </w:t>
      </w:r>
      <w:proofErr w:type="gramStart"/>
      <w:r w:rsidRPr="008E1E95">
        <w:rPr>
          <w:rFonts w:ascii="Times New Roman" w:hAnsi="Times New Roman" w:cs="Times New Roman"/>
          <w:sz w:val="24"/>
          <w:szCs w:val="24"/>
        </w:rPr>
        <w:t>по</w:t>
      </w:r>
      <w:proofErr w:type="gramEnd"/>
      <w:r w:rsidRPr="008E1E95">
        <w:rPr>
          <w:rFonts w:ascii="Times New Roman" w:hAnsi="Times New Roman" w:cs="Times New Roman"/>
          <w:sz w:val="24"/>
          <w:szCs w:val="24"/>
        </w:rPr>
        <w:t xml:space="preserve"> бесхозяйным ГТС. </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Декларация безопасности ГТС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соответствии с письмом заместителя руководителя Федеральной службы по экологическому, технологическому и атомному надзору от 22.07.2016г. № 00-07-06/1090 «О реализации Федерального закона» составлен Перечень объектов, имеющих гидротехнические сооружения, поднадзорные Управлению, подлежащие декларированию безопасности на территории Ульяновской области и График представления собственниками ГТС и (или) эксплуатирующими организациями деклараций безопасности ГТС. В соответствии с утвержденным графиком в 2017 году декларированию безопасности подлежат 5 объектов ГТС прудов и водохранилищ.</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перечень декларируемых объектов включены 39 ГТС, из которых собственниками  29 ГТС являются органы муниципальных образований, 2 ГТС физические лица, 7 ГТС юридические лица, 1 ГТС индивидуальный предприниматель.</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Собственникам и (или) эксплуатирующим организациям </w:t>
      </w:r>
      <w:proofErr w:type="gramStart"/>
      <w:r w:rsidRPr="008E1E95">
        <w:rPr>
          <w:rFonts w:ascii="Times New Roman" w:hAnsi="Times New Roman" w:cs="Times New Roman"/>
          <w:sz w:val="24"/>
          <w:szCs w:val="24"/>
        </w:rPr>
        <w:t>декларируемых</w:t>
      </w:r>
      <w:proofErr w:type="gramEnd"/>
      <w:r w:rsidRPr="008E1E95">
        <w:rPr>
          <w:rFonts w:ascii="Times New Roman" w:hAnsi="Times New Roman" w:cs="Times New Roman"/>
          <w:sz w:val="24"/>
          <w:szCs w:val="24"/>
        </w:rPr>
        <w:t xml:space="preserve"> ГТС в 2017 году направлены письма-уведомления о необходимости разработки декларации безопасности в установленные сроки.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по всем объектам был сорван срок предоставления деклараций безопасности ввиду отсутствия сре</w:t>
      </w:r>
      <w:proofErr w:type="gramStart"/>
      <w:r w:rsidRPr="008E1E95">
        <w:rPr>
          <w:rFonts w:ascii="Times New Roman" w:hAnsi="Times New Roman" w:cs="Times New Roman"/>
          <w:sz w:val="24"/>
          <w:szCs w:val="24"/>
        </w:rPr>
        <w:t>дств в б</w:t>
      </w:r>
      <w:proofErr w:type="gramEnd"/>
      <w:r w:rsidRPr="008E1E95">
        <w:rPr>
          <w:rFonts w:ascii="Times New Roman" w:hAnsi="Times New Roman" w:cs="Times New Roman"/>
          <w:sz w:val="24"/>
          <w:szCs w:val="24"/>
        </w:rPr>
        <w:t>юджете муниципальных образований.</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Администрация МО «Цильнинский район» в собственности которого находится гидротехническое сооружение, расположенное на р</w:t>
      </w:r>
      <w:proofErr w:type="gramStart"/>
      <w:r w:rsidRPr="008E1E95">
        <w:rPr>
          <w:rFonts w:ascii="Times New Roman" w:hAnsi="Times New Roman" w:cs="Times New Roman"/>
          <w:sz w:val="24"/>
          <w:szCs w:val="24"/>
        </w:rPr>
        <w:t>.Б</w:t>
      </w:r>
      <w:proofErr w:type="gramEnd"/>
      <w:r w:rsidRPr="008E1E95">
        <w:rPr>
          <w:rFonts w:ascii="Times New Roman" w:hAnsi="Times New Roman" w:cs="Times New Roman"/>
          <w:sz w:val="24"/>
          <w:szCs w:val="24"/>
        </w:rPr>
        <w:t xml:space="preserve">ирюч в западной части с. Новоникулино Цильнинского района представлен согласованный с Министерством сельского, лесного хозяйства и природных ресурсов Ульяновской области расчет размера вероятного вреда в результате возможной аварии на ГТС, Управление согласовало величину финансового обеспечения и уведомило о необходимости проведения преддекларационного обследования.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Срок предоставления деклараций безопасности ГТС, собственником которых является  Администрация МО «Барышский район» и Администрация МО «Радищевский район» совпал с проведением плановой выездной проверки, по результатам которой вынесено предписание, наложен административные штраф по ст.9.2. КоАП РФ по факту нарушения требований безопасной эксплуатации гидротехнических сооружений на юридических лиц.</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отношении собственников ГТС, Администрации МО «Николаевский район» и Администрации МО «Павловский район», возбуждены дела об административном </w:t>
      </w:r>
      <w:r w:rsidRPr="008E1E95">
        <w:rPr>
          <w:rFonts w:ascii="Times New Roman" w:hAnsi="Times New Roman" w:cs="Times New Roman"/>
          <w:sz w:val="24"/>
          <w:szCs w:val="24"/>
        </w:rPr>
        <w:lastRenderedPageBreak/>
        <w:t>правонарушении по ст.9.2. КоАП РФ по факту нарушения требований безопасной эксплуатации гидротехнических сооружений, наложен штраф на юридических лиц.</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Срок предоставления деклараций безопасности  ГТС перенесён на 2018г.</w:t>
      </w:r>
    </w:p>
    <w:p w:rsidR="00707E92" w:rsidRPr="008E1E95" w:rsidRDefault="00707E92" w:rsidP="00E82AC1">
      <w:pPr>
        <w:spacing w:after="120" w:line="240" w:lineRule="auto"/>
        <w:ind w:firstLine="709"/>
        <w:jc w:val="both"/>
        <w:rPr>
          <w:rFonts w:ascii="Times New Roman" w:hAnsi="Times New Roman" w:cs="Times New Roman"/>
          <w:sz w:val="24"/>
          <w:szCs w:val="24"/>
          <w:u w:val="single"/>
        </w:rPr>
      </w:pPr>
      <w:r w:rsidRPr="008E1E95">
        <w:rPr>
          <w:rFonts w:ascii="Times New Roman" w:hAnsi="Times New Roman" w:cs="Times New Roman"/>
          <w:sz w:val="24"/>
          <w:szCs w:val="24"/>
          <w:u w:val="single"/>
        </w:rPr>
        <w:t>Страхование ГТС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Главам администрации муниципальных образований области,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отчетный период Полисы обязательного страхования гражданской ответственности владельца опасного объекта за вред, причиненный в результате аварии на опасном объекте, представили на 21  гидротехническое сооружение.</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отчетный период Полисы обязательного страхования гражданской ответственности владельца опасного объекта за вред, причиненный в результате аварии на опасном объекте, представили на 21  гидротехническое сооружение из 27. 6 ГТС, сведения о которых </w:t>
      </w:r>
      <w:proofErr w:type="gramStart"/>
      <w:r w:rsidRPr="008E1E95">
        <w:rPr>
          <w:rFonts w:ascii="Times New Roman" w:hAnsi="Times New Roman" w:cs="Times New Roman"/>
          <w:sz w:val="24"/>
          <w:szCs w:val="24"/>
        </w:rPr>
        <w:t>внесены в Российский регистр эксплуатируются</w:t>
      </w:r>
      <w:proofErr w:type="gramEnd"/>
      <w:r w:rsidRPr="008E1E95">
        <w:rPr>
          <w:rFonts w:ascii="Times New Roman" w:hAnsi="Times New Roman" w:cs="Times New Roman"/>
          <w:sz w:val="24"/>
          <w:szCs w:val="24"/>
        </w:rPr>
        <w:t xml:space="preserve"> без полиса обязательного страхования: ФГУ "Ульяновская дамба" внесено дважды, УМУП "Ульяновскводоканал" исключен из перечня поднадзорных, собственником ГТС в 3км ЮЗ с</w:t>
      </w:r>
      <w:proofErr w:type="gramStart"/>
      <w:r w:rsidRPr="008E1E95">
        <w:rPr>
          <w:rFonts w:ascii="Times New Roman" w:hAnsi="Times New Roman" w:cs="Times New Roman"/>
          <w:sz w:val="24"/>
          <w:szCs w:val="24"/>
        </w:rPr>
        <w:t>.У</w:t>
      </w:r>
      <w:proofErr w:type="gramEnd"/>
      <w:r w:rsidRPr="008E1E95">
        <w:rPr>
          <w:rFonts w:ascii="Times New Roman" w:hAnsi="Times New Roman" w:cs="Times New Roman"/>
          <w:sz w:val="24"/>
          <w:szCs w:val="24"/>
        </w:rPr>
        <w:t>ржумское Майнского района на р.Юшанка является физическое лицо, ГТС в 7 км ЮВ с. Новая Дмитриевка на р. Терешка Радищевского района – бесхозяйное, по 2 ГТС собственник устанавливается.</w:t>
      </w:r>
    </w:p>
    <w:p w:rsidR="00707E92" w:rsidRPr="008E1E95" w:rsidRDefault="00707E92" w:rsidP="00707E92">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4.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Проблемные вопросы по ГТС</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1. В Федеральном законе от 21.07.1997 (ред. от 07.12.2011) № 117-ФЗ «О безопасности гидротехнических сооружений» отсутствуют следующие положения: </w:t>
      </w:r>
    </w:p>
    <w:p w:rsidR="00707E92" w:rsidRPr="008E1E95" w:rsidRDefault="00707E92" w:rsidP="00707E92">
      <w:pPr>
        <w:spacing w:after="120" w:line="240" w:lineRule="auto"/>
        <w:jc w:val="both"/>
        <w:rPr>
          <w:rFonts w:ascii="Times New Roman" w:hAnsi="Times New Roman" w:cs="Times New Roman"/>
          <w:sz w:val="24"/>
          <w:szCs w:val="24"/>
        </w:rPr>
      </w:pPr>
      <w:proofErr w:type="gramStart"/>
      <w:r w:rsidRPr="008E1E95">
        <w:rPr>
          <w:rFonts w:ascii="Times New Roman" w:hAnsi="Times New Roman" w:cs="Times New Roman"/>
          <w:sz w:val="24"/>
          <w:szCs w:val="24"/>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roofErr w:type="gramEnd"/>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о полномочиях органов исполнительной власти муниципальных образований субъекта РФ в области безопасности ГТС (ст.5 117-ФЗ предусматривает только полномочия органов исполнительной власти Субъекта РФ);</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о критериях (параметрах) отнесения ГТС к полномочиям органов исполнительной власти муниципальных образований;</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о необходимости проведения инвентаризации ГТС (установить регламент инвентаризации);</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о проверках готовности ГТС к прохождению половодий и паводков (внести дополнение в ст. 9 117- ФЗ «обязанности собственника ГТС и эксплуатирующей организации» отдельным пунктом).</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2. Не предусмотрена административная ответственность физических лиц КоАП РФ в ч. 11 ст. 19.5. (в настоящее время имеют место случаи приобретения ГТС водохозяйственного комплекса в собственность физическими лицами);</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3. </w:t>
      </w:r>
      <w:proofErr w:type="gramStart"/>
      <w:r w:rsidRPr="008E1E95">
        <w:rPr>
          <w:rFonts w:ascii="Times New Roman" w:hAnsi="Times New Roman" w:cs="Times New Roman"/>
          <w:sz w:val="24"/>
          <w:szCs w:val="24"/>
        </w:rPr>
        <w:t xml:space="preserve">В связи с внесением изменений в статью 77 Федерального закона от 06.10.2013 №131-ФЗ «Об общих принципах местного самоуправления в Российской Федерации», устанавливающих полномочия органов прокуратуры по формированию и 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w:t>
      </w:r>
      <w:r w:rsidRPr="008E1E95">
        <w:rPr>
          <w:rFonts w:ascii="Times New Roman" w:hAnsi="Times New Roman" w:cs="Times New Roman"/>
          <w:sz w:val="24"/>
          <w:szCs w:val="24"/>
        </w:rPr>
        <w:lastRenderedPageBreak/>
        <w:t>самоуправления и должностных лиц местного самоуправления, возникли противоречия с Федеральным законом от 23.06.1997 №117-ФЗ «О безопасности</w:t>
      </w:r>
      <w:proofErr w:type="gramEnd"/>
      <w:r w:rsidRPr="008E1E95">
        <w:rPr>
          <w:rFonts w:ascii="Times New Roman" w:hAnsi="Times New Roman" w:cs="Times New Roman"/>
          <w:sz w:val="24"/>
          <w:szCs w:val="24"/>
        </w:rPr>
        <w:t xml:space="preserve"> гидротехнических сооружений» по срокам проведения плановых проверок и необходимости проведения внеплановых </w:t>
      </w:r>
      <w:proofErr w:type="gramStart"/>
      <w:r w:rsidRPr="008E1E95">
        <w:rPr>
          <w:rFonts w:ascii="Times New Roman" w:hAnsi="Times New Roman" w:cs="Times New Roman"/>
          <w:sz w:val="24"/>
          <w:szCs w:val="24"/>
        </w:rPr>
        <w:t>проверок</w:t>
      </w:r>
      <w:proofErr w:type="gramEnd"/>
      <w:r w:rsidRPr="008E1E95">
        <w:rPr>
          <w:rFonts w:ascii="Times New Roman" w:hAnsi="Times New Roman" w:cs="Times New Roman"/>
          <w:sz w:val="24"/>
          <w:szCs w:val="24"/>
        </w:rPr>
        <w:t xml:space="preserve"> по истечению срока исполнения выданного муниципальным образованиям органом государственного надзора предписания.</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4.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w:t>
      </w:r>
      <w:proofErr w:type="gramStart"/>
      <w:r w:rsidRPr="008E1E95">
        <w:rPr>
          <w:rFonts w:ascii="Times New Roman" w:hAnsi="Times New Roman" w:cs="Times New Roman"/>
          <w:sz w:val="24"/>
          <w:szCs w:val="24"/>
        </w:rPr>
        <w:t>собственности</w:t>
      </w:r>
      <w:proofErr w:type="gramEnd"/>
      <w:r w:rsidRPr="008E1E95">
        <w:rPr>
          <w:rFonts w:ascii="Times New Roman" w:hAnsi="Times New Roman" w:cs="Times New Roman"/>
          <w:sz w:val="24"/>
          <w:szCs w:val="24"/>
        </w:rPr>
        <w:t xml:space="preserve"> на которое собственник отказался.</w:t>
      </w:r>
    </w:p>
    <w:p w:rsidR="00707E92" w:rsidRPr="008E1E95" w:rsidRDefault="00707E92" w:rsidP="00707E92">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5.  Анализ показателей надзорной и разрешительной деятельности.</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Надзорная деятельность инспекторского состава Управления, осуществляющего государственный энергетический надзор,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2017г. (далее - Служба), приказами и указаниями Службы.</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Самарская область</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отчетный период в рамках надзорной деятельности проведены проверки 323 гидротехнических сооружений, в том числе, внеплановая проверка ранее выданных предписаний филиалу ПАО «РусГидро» - Жигулевская ГЭС», инициированная ЦА Ростехнадзора.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 Постановлением Правительства РФ от 05.05.2012г.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ОАО «РусГидро» - Жигулевская ГЭС» (надзорное дело № 2.11.36.0.00.01511.00). За 12 месяцев проведена 51 проверка. Выявлено 24 замечания, к виновным должностным лицам приняты меры административного воздействия в соответствии со ст. 9.2 КоАП РФ.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Внеплановые проверки проводились в отношении 255 ГТС, в том числе, по исполнению предписаний – 8 проверок, по подготовке к паводку совместно с Межрайонной природоохранной прокуратурой – 4 проверки и т.д.</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ходе проведения проверок выявлено 550 нарушений обязательных требований законодательства по безопасной эксплуатации ГТС. Составлено 40 протоколов об административном правонарушении по ст.ст. 9.2., 9.19, 19.7, ч.11 ст.19.5 КоАП РФ. Привлечено к административной ответственности 38 должностных (26)  и  юридических лиц (12).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Сумма наложенных штрафов составила – 880 тыс. руб. Взыскано 410 тыс. руб.</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Ульяновская область</w:t>
      </w:r>
    </w:p>
    <w:p w:rsidR="00707E92" w:rsidRPr="008E1E95" w:rsidRDefault="00707E92" w:rsidP="00E82AC1">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За отчетный период в рамках надзорной деятельности проведено 139 проверок гидротехнических сооружений, в том числе, 2 внеплановые проверка ранее выданных предписаний в отношении КИЗ ФГУ «Ульяновская дамба».</w:t>
      </w:r>
      <w:proofErr w:type="gramEnd"/>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 Постановлением Правительства РФ от 05.05.2012г.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КИЗ ФГУ «Ульяновская дамба» (надзорное дело № 2.11.36.0.00.01511.00). За 12 месяцев проведена 51 проверка.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Внеплановые проверки проводились в отношении 130 ГТС, в том числе, по исполнению предписаний – 2 проверки, по подготовке к паводку совместно с </w:t>
      </w:r>
      <w:r w:rsidRPr="008E1E95">
        <w:rPr>
          <w:rFonts w:ascii="Times New Roman" w:hAnsi="Times New Roman" w:cs="Times New Roman"/>
          <w:sz w:val="24"/>
          <w:szCs w:val="24"/>
        </w:rPr>
        <w:lastRenderedPageBreak/>
        <w:t>Министерством сельского, лесного хозяйства и природных ресурсов Ульяновской области – 19 проверок.</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ходе проведения проверок выявлено 139 нарушений обязательных требований законодательства по безопасной эксплуатации ГТС. Составлено 20 протоколов об административном правонарушении по ст.ст. 9.2., 19.7, КоАП РФ. Привлечено к административной ответственности 11 должностных и 9 юридических лиц.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Сумма наложенных штрафов составила – 180 тыс. руб. Взыскано 100 тыс. руб.</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сравнению с отчетным периодом 2016 года на 18 объектов уменьшилось количество ГТС, в отношении которых проведены проверки. Количество выявленных нарушений увеличилось на 21, количество составленных протоколов об административном правонарушении увеличилось на 8. Сумма наложенных штрафов уменьшилась на 178,6 тыс</w:t>
      </w:r>
      <w:proofErr w:type="gramStart"/>
      <w:r w:rsidRPr="008E1E95">
        <w:rPr>
          <w:rFonts w:ascii="Times New Roman" w:hAnsi="Times New Roman" w:cs="Times New Roman"/>
          <w:sz w:val="24"/>
          <w:szCs w:val="24"/>
        </w:rPr>
        <w:t>.р</w:t>
      </w:r>
      <w:proofErr w:type="gramEnd"/>
      <w:r w:rsidRPr="008E1E95">
        <w:rPr>
          <w:rFonts w:ascii="Times New Roman" w:hAnsi="Times New Roman" w:cs="Times New Roman"/>
          <w:sz w:val="24"/>
          <w:szCs w:val="24"/>
        </w:rPr>
        <w:t>уб. в связи с отсутствием штрафов по ст.9.19.КоАП РФ за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так как ведется работа с собственниками ГТС (направляются уведомительные письма о необходимости соблюдения требований об обязательном страховании).</w:t>
      </w:r>
    </w:p>
    <w:p w:rsidR="00707E92" w:rsidRPr="008E1E95" w:rsidRDefault="00707E92" w:rsidP="00707E92">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Основные показатели надзорной деятельности по Управлению</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Всего за 12 месяцев 2017 года, в части осуществления федерального государственного надзора в области безопасности ГТС, Управлением было проведено 462 проверки, из которых 26 плановых проверок в отношении юридических лиц и индивидуальных предпринимателей и 334 внеплановые проверки, из которых 10 по контролю выполнения ранее выданных предписаний.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ходе обследований было выявлено 689 нарушений обязательных требований норм и правил, из них 143 нарушения выявлено в ходе проведения плановых проверок.</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Всего составлено 60 протоколов об административных правонарушениях. Общая сумма наложенных штрафов составила 1060 тыс. руб., взыскано 510 тыс. руб.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Управлением проанализированы показатели надзорной деятельности по сравнению с 12 месяцами 2016 г. По всем направлениям наблюдается рост показателей, кроме взысканных штрафов (сумма взысканных штрафов уменьшилась на 9,3% по сравнению с 12 месяцами 2016 года).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соответствии со ст. 32.2 КоАП РФ, срок уплаты составляет 60 дней со дня вступления в силу постановления о назначении административного наказания в виде штрафа.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отчетную дату материалы по административным штрафам в отношении Администрации с.п. Заборовка и Администрации с.п. Новая Рачейка Сызранского района Самарской области с истекшим сроком оплаты, отправлены судебным приставам.</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За 12 месяцев 2017 г. на поднадзорных предприятиях Самарской области и Ульяновской области не зафиксировано аварий, подлежащих расследованию комиссией Ростехнадзора. </w:t>
      </w:r>
    </w:p>
    <w:p w:rsidR="00707E92" w:rsidRPr="008E1E95" w:rsidRDefault="00707E92" w:rsidP="00E82AC1">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 г смертельных и групповых несчастных случаев, как и за 12 месяцев 2016 года, на поднадзорных предприятиях Самарской и Ульяновской областей не было.</w:t>
      </w:r>
    </w:p>
    <w:p w:rsidR="0087504F" w:rsidRDefault="0087504F" w:rsidP="0087504F">
      <w:pPr>
        <w:spacing w:line="240" w:lineRule="auto"/>
        <w:rPr>
          <w:rFonts w:ascii="Times New Roman" w:hAnsi="Times New Roman" w:cs="Times New Roman"/>
          <w:b/>
          <w:sz w:val="24"/>
          <w:szCs w:val="24"/>
        </w:rPr>
      </w:pPr>
    </w:p>
    <w:p w:rsidR="00E17FA8" w:rsidRPr="008E1E95" w:rsidRDefault="00E17FA8" w:rsidP="0087504F">
      <w:pPr>
        <w:spacing w:line="240" w:lineRule="auto"/>
        <w:rPr>
          <w:rFonts w:ascii="Times New Roman" w:hAnsi="Times New Roman" w:cs="Times New Roman"/>
          <w:b/>
          <w:sz w:val="24"/>
          <w:szCs w:val="24"/>
        </w:rPr>
      </w:pPr>
    </w:p>
    <w:p w:rsidR="001A7B1F" w:rsidRPr="008E1E95" w:rsidRDefault="001A7B1F" w:rsidP="001A7B1F">
      <w:pPr>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 xml:space="preserve">6*. Применение </w:t>
      </w:r>
      <w:proofErr w:type="gramStart"/>
      <w:r w:rsidRPr="008E1E95">
        <w:rPr>
          <w:rFonts w:ascii="Times New Roman" w:hAnsi="Times New Roman" w:cs="Times New Roman"/>
          <w:b/>
          <w:sz w:val="24"/>
          <w:szCs w:val="24"/>
        </w:rPr>
        <w:t>риск-ориентированного</w:t>
      </w:r>
      <w:proofErr w:type="gramEnd"/>
      <w:r w:rsidRPr="008E1E95">
        <w:rPr>
          <w:rFonts w:ascii="Times New Roman" w:hAnsi="Times New Roman" w:cs="Times New Roman"/>
          <w:b/>
          <w:sz w:val="24"/>
          <w:szCs w:val="24"/>
        </w:rPr>
        <w:t xml:space="preserve"> подхода при организации государственного контроля (надзора). Организация и проведение в отчетном году мероприятий, направленных на профилактику нарушений обязательных требований. Организация и проведение мероприятий по контролю без взаимодействия с юридическими лицами, индивидуальными предпринимателями.</w:t>
      </w:r>
    </w:p>
    <w:p w:rsidR="001A7B1F" w:rsidRPr="008E1E95" w:rsidRDefault="001A7B1F" w:rsidP="001A7B1F">
      <w:pPr>
        <w:jc w:val="center"/>
        <w:rPr>
          <w:rFonts w:ascii="Times New Roman" w:hAnsi="Times New Roman" w:cs="Times New Roman"/>
          <w:sz w:val="24"/>
          <w:szCs w:val="24"/>
        </w:rPr>
      </w:pPr>
      <w:r w:rsidRPr="008E1E95">
        <w:rPr>
          <w:rFonts w:ascii="Times New Roman" w:hAnsi="Times New Roman" w:cs="Times New Roman"/>
          <w:sz w:val="24"/>
          <w:szCs w:val="24"/>
        </w:rPr>
        <w:t>Федеральный государственный надзор в области промышленной безопасности.</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При проведении контрольно-надзорных мероприятий предприятий связанных с эксплуатацией опасных производственных объектов, </w:t>
      </w:r>
      <w:proofErr w:type="gramStart"/>
      <w:r w:rsidRPr="008E1E95">
        <w:rPr>
          <w:rFonts w:ascii="Times New Roman" w:hAnsi="Times New Roman" w:cs="Times New Roman"/>
          <w:sz w:val="24"/>
          <w:szCs w:val="24"/>
        </w:rPr>
        <w:t>риск-ориентированный</w:t>
      </w:r>
      <w:proofErr w:type="gramEnd"/>
      <w:r w:rsidRPr="008E1E95">
        <w:rPr>
          <w:rFonts w:ascii="Times New Roman" w:hAnsi="Times New Roman" w:cs="Times New Roman"/>
          <w:sz w:val="24"/>
          <w:szCs w:val="24"/>
        </w:rPr>
        <w:t xml:space="preserve"> подход в 2017г. не применялся. Проводились совещания, инструктажи по применению </w:t>
      </w:r>
      <w:proofErr w:type="gramStart"/>
      <w:r w:rsidRPr="008E1E95">
        <w:rPr>
          <w:rFonts w:ascii="Times New Roman" w:hAnsi="Times New Roman" w:cs="Times New Roman"/>
          <w:sz w:val="24"/>
          <w:szCs w:val="24"/>
        </w:rPr>
        <w:t>риск-ориентированного</w:t>
      </w:r>
      <w:proofErr w:type="gramEnd"/>
      <w:r w:rsidRPr="008E1E95">
        <w:rPr>
          <w:rFonts w:ascii="Times New Roman" w:hAnsi="Times New Roman" w:cs="Times New Roman"/>
          <w:sz w:val="24"/>
          <w:szCs w:val="24"/>
        </w:rPr>
        <w:t xml:space="preserve"> подхода при проведении проверок. Управлением проводились расчеты степени риска, согласно методических указаний расчета значений показателей, используемых для оценки </w:t>
      </w:r>
      <w:proofErr w:type="gramStart"/>
      <w:r w:rsidRPr="008E1E95">
        <w:rPr>
          <w:rFonts w:ascii="Times New Roman" w:hAnsi="Times New Roman" w:cs="Times New Roman"/>
          <w:sz w:val="24"/>
          <w:szCs w:val="24"/>
        </w:rPr>
        <w:t>вероятности возникновения потенциальных негативных последствий несоблюдения требований</w:t>
      </w:r>
      <w:proofErr w:type="gramEnd"/>
      <w:r w:rsidRPr="008E1E95">
        <w:rPr>
          <w:rFonts w:ascii="Times New Roman" w:hAnsi="Times New Roman" w:cs="Times New Roman"/>
          <w:sz w:val="24"/>
          <w:szCs w:val="24"/>
        </w:rPr>
        <w:t xml:space="preserve"> в области промышленной безопасности возникновения аварий на предприятиях. В настоящее время внесено в КСИ опасных производственных объектов I класса опасности – 93, II класса опасности – 79 (химия и нефтехимия). В части надзора за объектами магистрального трубопроводного транспорта из 169 опасных производственных объектов I и II классов опасности 127 опасных производственных объектов имеют низкий риск, 42 опасных производственных объекта средний риск. В части надзора за объектами металлургической промышленности </w:t>
      </w:r>
      <w:proofErr w:type="gramStart"/>
      <w:r w:rsidRPr="008E1E95">
        <w:rPr>
          <w:rFonts w:ascii="Times New Roman" w:hAnsi="Times New Roman" w:cs="Times New Roman"/>
          <w:sz w:val="24"/>
          <w:szCs w:val="24"/>
        </w:rPr>
        <w:t>риск-ориентированный</w:t>
      </w:r>
      <w:proofErr w:type="gramEnd"/>
      <w:r w:rsidRPr="008E1E95">
        <w:rPr>
          <w:rFonts w:ascii="Times New Roman" w:hAnsi="Times New Roman" w:cs="Times New Roman"/>
          <w:sz w:val="24"/>
          <w:szCs w:val="24"/>
        </w:rPr>
        <w:t xml:space="preserve"> интегральный показатель рассчитан в отношении 29 опасных производственных объектов </w:t>
      </w:r>
      <w:r w:rsidRPr="008E1E95">
        <w:rPr>
          <w:rFonts w:ascii="Times New Roman" w:hAnsi="Times New Roman" w:cs="Times New Roman"/>
          <w:sz w:val="24"/>
          <w:szCs w:val="24"/>
          <w:lang w:val="en-US"/>
        </w:rPr>
        <w:t>II</w:t>
      </w:r>
      <w:r w:rsidRPr="008E1E95">
        <w:rPr>
          <w:rFonts w:ascii="Times New Roman" w:hAnsi="Times New Roman" w:cs="Times New Roman"/>
          <w:sz w:val="24"/>
          <w:szCs w:val="24"/>
        </w:rPr>
        <w:t xml:space="preserve"> класса опасности. Категорирование учтено при планировании контрольно-надзорной деятельности на 2018 год.</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2017 году Управлением проводились мероприятия направленные на профилактику нарушений обязательных требований. 28 апреля и 21 сентября 2017 года проведены публичные мероприятия по теме: «Приоритетные направления совершенствования контрольно-надзорной деятельности Средне-Поволжского управления Ростехнадзора на территориях Самарской и Ульяновской областей», а так же представителям надзорных предприятий были даны разъяснения по интересующим вопросам промышленной безопасности. В течение года на поднадзорные предприятия направлялись информационные письма о произошедших авариях на опасных производственных объектах. Размещена на официальном сайте информация о результатах проведения контрольно-надзорных мероприятий. Проводится информирование (посредством информационных писем) подконтрольных субъектов по вопросам причин аварийности и травматизма, выявленным по результатам расследования аварий и несчастных случаев со смертельным исходом. В журнале «Промышленность и безопасность» опубликованы статьи по различной тематике, включающие все направления контрольно-надзорной деятельности. Проводится обобщение практики осуществления в соответствующей сфере деятельности государственного контроля (надзора), в том числе с выделением наиболее часто встречающихся случаев нарушений обязательных требований (типовых нарушениях) и доведение указанной практики до поднадзорных организаций письмами в ежеквартальном режиме. Выдача предостережений о недопустимости нарушения обязательных требований по направлениям надзорной деятельности. Проведение круглых столов с поднадзорными организациями по направлениям надзорной деятельности с разъяснениями обязательных требований НТД и НПА. На официальном сайте Управления размещен перечень нормативных правовых актов, </w:t>
      </w:r>
      <w:r w:rsidRPr="008E1E95">
        <w:rPr>
          <w:rFonts w:ascii="Times New Roman" w:hAnsi="Times New Roman" w:cs="Times New Roman"/>
          <w:sz w:val="24"/>
          <w:szCs w:val="24"/>
        </w:rPr>
        <w:lastRenderedPageBreak/>
        <w:t>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нормативно правовых актов.</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в 2017 году не проводились.</w:t>
      </w:r>
    </w:p>
    <w:p w:rsidR="001A7B1F" w:rsidRPr="008E1E95" w:rsidRDefault="001A7B1F" w:rsidP="001A7B1F">
      <w:pPr>
        <w:jc w:val="center"/>
        <w:rPr>
          <w:rFonts w:ascii="Times New Roman" w:hAnsi="Times New Roman" w:cs="Times New Roman"/>
          <w:sz w:val="24"/>
          <w:szCs w:val="24"/>
        </w:rPr>
      </w:pPr>
    </w:p>
    <w:p w:rsidR="001A7B1F" w:rsidRPr="008E1E95" w:rsidRDefault="001A7B1F" w:rsidP="001A7B1F">
      <w:pPr>
        <w:jc w:val="center"/>
        <w:rPr>
          <w:rFonts w:ascii="Times New Roman" w:hAnsi="Times New Roman" w:cs="Times New Roman"/>
          <w:sz w:val="24"/>
          <w:szCs w:val="24"/>
        </w:rPr>
      </w:pPr>
      <w:r w:rsidRPr="008E1E95">
        <w:rPr>
          <w:rFonts w:ascii="Times New Roman" w:hAnsi="Times New Roman" w:cs="Times New Roman"/>
          <w:sz w:val="24"/>
          <w:szCs w:val="24"/>
        </w:rPr>
        <w:t>Федеральный государственный энергетический надзор.</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Управлением с целью применения </w:t>
      </w:r>
      <w:proofErr w:type="gramStart"/>
      <w:r w:rsidRPr="008E1E95">
        <w:rPr>
          <w:rFonts w:ascii="Times New Roman" w:hAnsi="Times New Roman" w:cs="Times New Roman"/>
          <w:sz w:val="24"/>
          <w:szCs w:val="24"/>
        </w:rPr>
        <w:t>риск-ориентированного</w:t>
      </w:r>
      <w:proofErr w:type="gramEnd"/>
      <w:r w:rsidRPr="008E1E95">
        <w:rPr>
          <w:rFonts w:ascii="Times New Roman" w:hAnsi="Times New Roman" w:cs="Times New Roman"/>
          <w:sz w:val="24"/>
          <w:szCs w:val="24"/>
        </w:rPr>
        <w:t xml:space="preserve"> подхода при организации государственного контроля (надзора) все поднадзорные организации разделены на классы опасности, перечни которых направлены в Управление государственного энергетического надзора.</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Рассмотрены и направлены в Управление государственного энергетического надзора замечания и предложения по проектам методических указаний по проведению проверок с применением </w:t>
      </w:r>
      <w:proofErr w:type="gramStart"/>
      <w:r w:rsidRPr="008E1E95">
        <w:rPr>
          <w:rFonts w:ascii="Times New Roman" w:hAnsi="Times New Roman" w:cs="Times New Roman"/>
          <w:sz w:val="24"/>
          <w:szCs w:val="24"/>
        </w:rPr>
        <w:t>чек-листов</w:t>
      </w:r>
      <w:proofErr w:type="gramEnd"/>
      <w:r w:rsidRPr="008E1E95">
        <w:rPr>
          <w:rFonts w:ascii="Times New Roman" w:hAnsi="Times New Roman" w:cs="Times New Roman"/>
          <w:sz w:val="24"/>
          <w:szCs w:val="24"/>
        </w:rPr>
        <w:t>.</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При формировании плана проверок на 2018г. по сравнению с 2017г. общее количество плановых проверок было сокращено на 37%.</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За 12 месяцев 2017г. в поднадзорные организации было направлено 28 предостережений (АО «ССК», филиалу ПАО «МРСК Волги» - Самарские распределительные сети», филиалу ПАО «РусГидро</w:t>
      </w:r>
      <w:proofErr w:type="gramStart"/>
      <w:r w:rsidRPr="008E1E95">
        <w:rPr>
          <w:rFonts w:ascii="Times New Roman" w:hAnsi="Times New Roman" w:cs="Times New Roman"/>
          <w:sz w:val="24"/>
          <w:szCs w:val="24"/>
        </w:rPr>
        <w:t>»-</w:t>
      </w:r>
      <w:proofErr w:type="gramEnd"/>
      <w:r w:rsidRPr="008E1E95">
        <w:rPr>
          <w:rFonts w:ascii="Times New Roman" w:hAnsi="Times New Roman" w:cs="Times New Roman"/>
          <w:sz w:val="24"/>
          <w:szCs w:val="24"/>
        </w:rPr>
        <w:t>Жигулевская ГЭС», ООО «Энерго» и др.) о недопустимости нарушения обязательных требований. Управлением получена информация об устранении нарушений</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В рамках установленных полномочий во исполнение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по неоплате за тепловую энергию выдано 10 предостережений: ЗАО «МФ ЭНЛИ», ПАО «Тольяттиазот», ООО «ТольяттиТрансМагистраль», ОАО «Дом Мод», ООО «Седьмая грань».</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Во исполнение Постановления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по неоплате за электрическую энергию выдано 11 предостережений о недопустимости нарушения обязательных требований: ОАО «Волгацеммаш», ООО «Тольяттинская птицефабрика», ЗАО «Полад», ООО «СамараТрансСервис», ООО «ТольяттиТрансМагистраль», ООО «Деталь Ресурс» ООО «СИНТОН».</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На предостережения получено 6 ответов о погашении задолженности.</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В Управлении систематически проводится работа по анализу причин аварийности и травматизма в поднадзорных организациях. Ежеквартально информационные письма с анализом аварийности и травматизма размещаются на сайте Управления и направляются поднадзорным организациям.</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В адрес Управления регулярно поступают отчёты от поднадзорных организаций о проведении с работниками технической учёбы и инструктажей по охране труда и правилам безопасности, направленным на профилактику аварийности и травматизма.</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В целях предупреждения аварийности и травматизма в отчетный период отделом использовался широкий спектр профилактических мероприятий, а именно:</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Размещение на официальном сайте информации о результатах проведения контрольно-надзорных мероприятий в ежемесячном режиме – 14 публикаций.</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Обобщение практики осуществления в соответствующей сфере деятельности государственного контроля (надзора), в том числе с выделением наиболее часто встречающихся случаев нарушений обязательных требований (типовых нарушениях) и информирование о содержании поднадзорные организации письмами в ежеквартальном режиме.</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Кроме того, 17.01.2017 Управлением проведено совещание с организациями энергетики по теме: Предупреждение несчастных случаев на объектах энергетики и меры по улучшению ситуации.</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27 января 2017 года Управлением проведен семинар по теме: «Применение </w:t>
      </w:r>
      <w:proofErr w:type="gramStart"/>
      <w:r w:rsidRPr="008E1E95">
        <w:rPr>
          <w:rFonts w:ascii="Times New Roman" w:hAnsi="Times New Roman" w:cs="Times New Roman"/>
          <w:sz w:val="24"/>
          <w:szCs w:val="24"/>
        </w:rPr>
        <w:t>риск-ориентированного</w:t>
      </w:r>
      <w:proofErr w:type="gramEnd"/>
      <w:r w:rsidRPr="008E1E95">
        <w:rPr>
          <w:rFonts w:ascii="Times New Roman" w:hAnsi="Times New Roman" w:cs="Times New Roman"/>
          <w:sz w:val="24"/>
          <w:szCs w:val="24"/>
        </w:rPr>
        <w:t xml:space="preserve"> подхода при организации контрольно-надзорной деятельности». В мероприятии приняли участие представители более 20 крупнейших промышленных предприятий, эксплуатирующих опасные производственные объекты 1, 2 классов опасности, среди них ПАО «АВТОВАЗ», ПАО «Куйбышевазот», ПАО «Тольяттиазот» и др. В ходе семинара были рассмотрены вопросы по состоянию аварийности и травматизма. Представители Управления в формате круглого стола ответили на поступившие вопросы.</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Информирование неопределенного круга подконтрольных субъектов посредством средств массовой информации – в журнале «Промышленность и безопасность», систематически публиковались статьи по различной тематике, включающую все направления контрольно-надзорной деятельности – всего 10 материалов.</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Информирование, посредством информационных писем, подконтрольных субъектов по вопросам соблюдения обязательных требований в случае изменения обязательных требований и содержания новых нормативных правовых актов, устанавливающих обязательные требования – всего 4 письма. </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Информирование, посредством информационных писем, подконтрольных субъектов по вопросам причин аварийности и травматизма, выявленным по результатам расследования аварий и несчастных случаев со смертельным исходом – всего 12 писем. </w:t>
      </w:r>
    </w:p>
    <w:p w:rsidR="001A7B1F" w:rsidRPr="008E1E95" w:rsidRDefault="001A7B1F" w:rsidP="001A7B1F">
      <w:pPr>
        <w:ind w:firstLine="709"/>
        <w:jc w:val="both"/>
        <w:rPr>
          <w:rFonts w:ascii="Times New Roman" w:hAnsi="Times New Roman" w:cs="Times New Roman"/>
          <w:sz w:val="24"/>
          <w:szCs w:val="24"/>
        </w:rPr>
      </w:pPr>
      <w:r w:rsidRPr="008E1E95">
        <w:rPr>
          <w:rFonts w:ascii="Times New Roman" w:hAnsi="Times New Roman" w:cs="Times New Roman"/>
          <w:sz w:val="24"/>
          <w:szCs w:val="24"/>
        </w:rPr>
        <w:t>Участие в организации и проведении публичных мероприятий Управления для подконтрольных субъектов – 3 мероприятия.</w:t>
      </w:r>
    </w:p>
    <w:p w:rsidR="001A7B1F" w:rsidRDefault="001A7B1F" w:rsidP="00475AF1">
      <w:pPr>
        <w:spacing w:line="240" w:lineRule="auto"/>
        <w:ind w:firstLine="709"/>
        <w:jc w:val="both"/>
        <w:rPr>
          <w:rFonts w:ascii="Times New Roman" w:hAnsi="Times New Roman" w:cs="Times New Roman"/>
          <w:sz w:val="24"/>
          <w:szCs w:val="24"/>
        </w:rPr>
      </w:pPr>
    </w:p>
    <w:p w:rsidR="00E17FA8" w:rsidRPr="008E1E95" w:rsidRDefault="00E17FA8" w:rsidP="00475AF1">
      <w:pPr>
        <w:spacing w:line="240" w:lineRule="auto"/>
        <w:ind w:firstLine="709"/>
        <w:jc w:val="both"/>
        <w:rPr>
          <w:rFonts w:ascii="Times New Roman" w:hAnsi="Times New Roman" w:cs="Times New Roman"/>
          <w:sz w:val="24"/>
          <w:szCs w:val="24"/>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6.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1A7B1F" w:rsidRPr="008E1E95" w:rsidRDefault="001A7B1F" w:rsidP="001A7B1F">
      <w:pPr>
        <w:spacing w:after="120" w:line="240" w:lineRule="auto"/>
        <w:ind w:firstLine="709"/>
        <w:jc w:val="both"/>
        <w:rPr>
          <w:rFonts w:ascii="Times New Roman" w:hAnsi="Times New Roman" w:cs="Times New Roman"/>
          <w:sz w:val="24"/>
          <w:szCs w:val="24"/>
        </w:rPr>
      </w:pPr>
    </w:p>
    <w:p w:rsidR="001A7B1F" w:rsidRPr="008E1E95" w:rsidRDefault="001A7B1F" w:rsidP="001A7B1F">
      <w:pPr>
        <w:pStyle w:val="a5"/>
        <w:numPr>
          <w:ilvl w:val="2"/>
          <w:numId w:val="9"/>
        </w:numPr>
        <w:spacing w:after="120" w:line="240" w:lineRule="auto"/>
        <w:ind w:left="0"/>
        <w:jc w:val="both"/>
        <w:rPr>
          <w:rFonts w:ascii="Times New Roman" w:hAnsi="Times New Roman" w:cs="Times New Roman"/>
          <w:sz w:val="24"/>
          <w:szCs w:val="24"/>
        </w:rPr>
      </w:pPr>
      <w:r w:rsidRPr="008E1E95">
        <w:rPr>
          <w:rFonts w:ascii="Times New Roman" w:hAnsi="Times New Roman" w:cs="Times New Roman"/>
          <w:sz w:val="24"/>
          <w:szCs w:val="24"/>
        </w:rPr>
        <w:t>Количество поднадзорных объектов</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течение 2017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включено 318 объектов капитального строительства, расположенных на территории Самарской области, и 20 объектов капитального строительства, расположенных на территории Ульяновской области.</w:t>
      </w:r>
    </w:p>
    <w:p w:rsidR="001A7B1F" w:rsidRPr="008E1E95" w:rsidRDefault="001A7B1F" w:rsidP="001A7B1F">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 Показатели проверок объектов капитального строительства.</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Проведено 404 проверки объектов капитального строительства на территории Самарской области. В результате проведенных проверок выявлено 1959 нарушений в области градостроительной деятельности. Возбуждено 127 дел об административных правонарушениях (по ст. 9.4, 9.5, 19.5). Назначено 99 административных наказаний в виде штрафа, вынесено 18 предупреждений.</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территории Ульяновской области проведено 27 проверок объектов капитального строительства. В результате проведенных проверок выявлено 95 нарушений в области градостроительной деятельности. Возбуждено 11 дел об административных правонарушениях (по ст. 9.4, 19.5). Назначено 4 административных наказаний в виде штрафа, вынесено 2 предупреждения.</w:t>
      </w:r>
    </w:p>
    <w:p w:rsidR="001A7B1F" w:rsidRPr="008E1E95" w:rsidRDefault="001A7B1F" w:rsidP="001A7B1F">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3. 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1A7B1F" w:rsidRPr="008E1E95" w:rsidRDefault="001A7B1F" w:rsidP="001A7B1F">
      <w:pPr>
        <w:spacing w:after="120" w:line="240" w:lineRule="auto"/>
        <w:ind w:firstLine="709"/>
        <w:jc w:val="both"/>
        <w:rPr>
          <w:rFonts w:ascii="Times New Roman" w:hAnsi="Times New Roman" w:cs="Times New Roman"/>
          <w:sz w:val="24"/>
          <w:szCs w:val="24"/>
        </w:rPr>
      </w:pP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Неудовлетворительное осуществление  или полное отсутствие строительного контроля со стороны заказчиков и лиц, осуществляющих строительство;</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Ведение исполнительной документации с нарушением требований нормативных документов.</w:t>
      </w:r>
    </w:p>
    <w:p w:rsidR="001A7B1F" w:rsidRPr="008E1E95" w:rsidRDefault="001A7B1F" w:rsidP="001A7B1F">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4. 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2017 год было выдано 125 заключений о соответствии построенных объектов требованиям технических регламентов (норм и правил), иных нормативных правовых актов и проектной документации.</w:t>
      </w:r>
    </w:p>
    <w:p w:rsidR="001A7B1F" w:rsidRPr="008E1E95" w:rsidRDefault="001A7B1F" w:rsidP="001A7B1F">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5. Количественные показатели выявленных аварийных ситуаций при строительстве, реконструкции, капитальном ремонте.</w:t>
      </w:r>
    </w:p>
    <w:p w:rsidR="001A7B1F"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За 2017 год аварий на поднадзорных отделу объектах капитального строительства не выявлено.</w:t>
      </w:r>
    </w:p>
    <w:p w:rsidR="00E17FA8" w:rsidRDefault="00E17FA8" w:rsidP="001A7B1F">
      <w:pPr>
        <w:spacing w:after="120" w:line="240" w:lineRule="auto"/>
        <w:ind w:firstLine="709"/>
        <w:jc w:val="both"/>
        <w:rPr>
          <w:rFonts w:ascii="Times New Roman" w:hAnsi="Times New Roman" w:cs="Times New Roman"/>
          <w:sz w:val="24"/>
          <w:szCs w:val="24"/>
        </w:rPr>
      </w:pPr>
    </w:p>
    <w:p w:rsidR="00E17FA8" w:rsidRPr="008E1E95" w:rsidRDefault="00E17FA8" w:rsidP="001A7B1F">
      <w:pPr>
        <w:spacing w:after="120" w:line="240" w:lineRule="auto"/>
        <w:ind w:firstLine="709"/>
        <w:jc w:val="both"/>
        <w:rPr>
          <w:rFonts w:ascii="Times New Roman" w:hAnsi="Times New Roman" w:cs="Times New Roman"/>
          <w:sz w:val="24"/>
          <w:szCs w:val="24"/>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lastRenderedPageBreak/>
        <w:t>7. Организация взаимодействия с аппаратами полномочных представителей Президента Российской Федерации в федеральных управлениях</w:t>
      </w:r>
    </w:p>
    <w:p w:rsidR="00CA6A40" w:rsidRPr="008E1E95" w:rsidRDefault="00CA6A40" w:rsidP="00CA6A40">
      <w:pPr>
        <w:spacing w:after="12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Взаимодействие Управления с аппаратом полномочного представителя Президента Российской Федерации в Приволжском федеральном округе осуществляется на постоянной основе.</w:t>
      </w:r>
    </w:p>
    <w:p w:rsidR="00CA6A40" w:rsidRPr="008E1E95" w:rsidRDefault="00CA6A40" w:rsidP="00CA6A40">
      <w:pPr>
        <w:widowControl w:val="0"/>
        <w:suppressAutoHyphens/>
        <w:spacing w:after="120" w:line="240" w:lineRule="auto"/>
        <w:ind w:right="-1" w:firstLine="660"/>
        <w:jc w:val="both"/>
        <w:rPr>
          <w:rFonts w:ascii="Times New Roman" w:eastAsia="Times New Roman" w:hAnsi="Times New Roman" w:cs="Times New Roman"/>
          <w:sz w:val="24"/>
          <w:szCs w:val="24"/>
          <w:shd w:val="clear" w:color="auto" w:fill="FFFFFF"/>
          <w:lang w:eastAsia="ru-RU" w:bidi="ru-RU"/>
        </w:rPr>
      </w:pPr>
      <w:r w:rsidRPr="008E1E95">
        <w:rPr>
          <w:rFonts w:ascii="Times New Roman" w:eastAsia="Times New Roman" w:hAnsi="Times New Roman" w:cs="Times New Roman"/>
          <w:sz w:val="24"/>
          <w:szCs w:val="24"/>
          <w:shd w:val="clear" w:color="auto" w:fill="FFFFFF"/>
          <w:lang w:eastAsia="ar-SA" w:bidi="ru-RU"/>
        </w:rPr>
        <w:t>26</w:t>
      </w:r>
      <w:r w:rsidRPr="008E1E95">
        <w:rPr>
          <w:rFonts w:ascii="Times New Roman" w:eastAsia="Times New Roman" w:hAnsi="Times New Roman" w:cs="Times New Roman"/>
          <w:sz w:val="24"/>
          <w:szCs w:val="24"/>
          <w:shd w:val="clear" w:color="auto" w:fill="FFFFFF"/>
          <w:lang w:val="x-none" w:eastAsia="ar-SA" w:bidi="ru-RU"/>
        </w:rPr>
        <w:t>.01.</w:t>
      </w:r>
      <w:r w:rsidRPr="008E1E95">
        <w:rPr>
          <w:rFonts w:ascii="Times New Roman" w:eastAsia="Times New Roman" w:hAnsi="Times New Roman" w:cs="Times New Roman"/>
          <w:sz w:val="24"/>
          <w:szCs w:val="24"/>
          <w:shd w:val="clear" w:color="auto" w:fill="FFFFFF"/>
          <w:lang w:eastAsia="ar-SA" w:bidi="ru-RU"/>
        </w:rPr>
        <w:t>2017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На совещании обсуждался вопрос координации деятельности территориальных органов федеральных органов исполнительной власти в сфере создания условий для развития малого и среднего бизнеса, снижения общей административной нагрузки на субъекты малого и среднего бизнеса с одновременным повышением уровня эффективности контрольно-надзорной деятельности органов власти.</w:t>
      </w:r>
      <w:r w:rsidRPr="008E1E95">
        <w:rPr>
          <w:rFonts w:ascii="Times New Roman" w:eastAsia="Times New Roman" w:hAnsi="Times New Roman" w:cs="Times New Roman"/>
          <w:sz w:val="24"/>
          <w:szCs w:val="24"/>
          <w:shd w:val="clear" w:color="auto" w:fill="FFFFFF"/>
          <w:lang w:val="x-none" w:eastAsia="ar-SA" w:bidi="ru-RU"/>
        </w:rPr>
        <w:t xml:space="preserve"> </w:t>
      </w:r>
      <w:r w:rsidRPr="008E1E95">
        <w:rPr>
          <w:rFonts w:ascii="Times New Roman" w:eastAsia="Times New Roman" w:hAnsi="Times New Roman" w:cs="Times New Roman"/>
          <w:sz w:val="24"/>
          <w:szCs w:val="24"/>
          <w:shd w:val="clear" w:color="auto" w:fill="FFFFFF"/>
          <w:lang w:eastAsia="ru-RU" w:bidi="ru-RU"/>
        </w:rPr>
        <w:t>По итогам совещания решено принять необходимые меры по снижению числа внеплановых контрольно-надзорных мероприятий и повысить эффективность их проведения.</w:t>
      </w:r>
    </w:p>
    <w:p w:rsidR="00CA6A40" w:rsidRPr="008E1E95" w:rsidRDefault="00CA6A40" w:rsidP="00CA6A40">
      <w:pPr>
        <w:spacing w:after="120" w:line="240" w:lineRule="auto"/>
        <w:ind w:firstLine="660"/>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01.02.2017 представитель Управления принял участие в рабочем выезде Главного федерального инспектора по Самарской области С.Я. Чабана в Промышленном районе Самары. По итогам выезда решено принять со стороны районной и городской администраций, а также управляющих компаний все необходимые меры по обеспечению населения качественными коммунальными услугами. В ходе рабочего выезда осуществлялся мониторинг прохождения отопительного сезона, а так же рассматривались обращения граждан, проживающих на территории Промышленного района г. Самары, поступившие в аппарат Главного федерального инспектора по Самарской области, на некачественное оказание коммунальных услуг по отоплению и горячему водоснабжению.</w:t>
      </w:r>
    </w:p>
    <w:p w:rsidR="00CA6A40" w:rsidRPr="008E1E95" w:rsidRDefault="00CA6A40" w:rsidP="00CA6A40">
      <w:pPr>
        <w:widowControl w:val="0"/>
        <w:suppressAutoHyphens/>
        <w:spacing w:after="120" w:line="240" w:lineRule="auto"/>
        <w:ind w:left="60" w:right="-1" w:firstLine="660"/>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08.02.2017 заместитель руководителя Управления И.П. Трохинов принял участие в заседании межведомственной противопаводковой комиссии Самарской области с участием первого вице-губернатор председателя Правительства Самарской области Нефёдова А.П. В ходе заседания комиссии были рассмотрены вопросы гидрологической обстановки на водохранилищах Волжско-Камского каскада, подготовки гидротехнических сооружений Самарской области к прохождению паводка, обеспечения их безаварийной работы в период прохождения весеннего паводка 2017 года.</w:t>
      </w:r>
    </w:p>
    <w:p w:rsidR="00CA6A40" w:rsidRPr="008E1E95" w:rsidRDefault="00CA6A40" w:rsidP="00CA6A40">
      <w:pPr>
        <w:spacing w:after="120" w:line="240" w:lineRule="auto"/>
        <w:ind w:firstLine="660"/>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22.02.2017 представитель Управления принял участие в координационном совещании полномочного представителя Президента Российской Федерации в Приволжском федеральном округе с руководителями территориальных органов федеральных органов исполнительной власти Самарской области по вопросам готовности региональных сил и средств к реагированию на чрезвычайные ситуации, связанные с пропуском весеннего паводка 2017 года. В ходе совещания также обсуждались меры, принимаемые по предупреждению подтопления.</w:t>
      </w:r>
    </w:p>
    <w:p w:rsidR="00CA6A40" w:rsidRPr="008E1E95" w:rsidRDefault="00CA6A40" w:rsidP="00CA6A40">
      <w:pPr>
        <w:spacing w:after="120" w:line="240" w:lineRule="auto"/>
        <w:ind w:firstLine="720"/>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02.03.2017 в соответствии с графиком личных приемов в приемной Президента Российской Федерации в Самарской области руководитель Управления Михайлин М.П. провел прием граждан. По итогам проведенного личного приема было записано и принято 4 гражданина.</w:t>
      </w:r>
    </w:p>
    <w:p w:rsidR="00CA6A40" w:rsidRPr="008E1E95" w:rsidRDefault="00CA6A40" w:rsidP="00CA6A40">
      <w:pPr>
        <w:widowControl w:val="0"/>
        <w:suppressAutoHyphens/>
        <w:spacing w:after="120" w:line="240" w:lineRule="auto"/>
        <w:ind w:firstLine="680"/>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 xml:space="preserve">16.03.2017 представитель Управления принял участие в выездном совещании по вопросу хода строительства стадиона «Самара-Арена» и координации действий участников строительного процесса на территории, прилегающей к строящемуся стадиону, под председательством вице-губернатора Самарской области А.Б. Фетисова при участии Главного федерального инспектора по Самарской области С.Я. Чабана. В ходе совещания обсуждались вопросы, связанные с соблюдением сроков строительства стадиона, а также с ходом реализации мероприятий по строительству объектов инфраструктуры на территории, </w:t>
      </w:r>
      <w:r w:rsidRPr="008E1E95">
        <w:rPr>
          <w:rFonts w:ascii="Times New Roman" w:eastAsia="Times New Roman" w:hAnsi="Times New Roman" w:cs="Times New Roman"/>
          <w:sz w:val="24"/>
          <w:szCs w:val="24"/>
          <w:shd w:val="clear" w:color="auto" w:fill="FFFFFF"/>
          <w:lang w:eastAsia="ru-RU" w:bidi="ru-RU"/>
        </w:rPr>
        <w:lastRenderedPageBreak/>
        <w:t>прилегающей к стадиону.</w:t>
      </w:r>
    </w:p>
    <w:p w:rsidR="00CA6A40" w:rsidRPr="008E1E95" w:rsidRDefault="00CA6A40" w:rsidP="00CA6A40">
      <w:pPr>
        <w:widowControl w:val="0"/>
        <w:suppressAutoHyphens/>
        <w:spacing w:after="120" w:line="240" w:lineRule="auto"/>
        <w:ind w:right="20" w:firstLine="709"/>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22.03.2017 по приглашению Главного федерального инспектора по Самарской области С.Я. Чабана руководитель Управления М.П. Михайлин принял участие в выездном совещании по вопросу подготовки к прохождению паводкового периода 2017 года на территории Самарской области. На заседании обсуждались следующие вопросы:</w:t>
      </w:r>
    </w:p>
    <w:p w:rsidR="00CA6A40" w:rsidRPr="008E1E95" w:rsidRDefault="00CA6A40" w:rsidP="00CA6A40">
      <w:pPr>
        <w:widowControl w:val="0"/>
        <w:spacing w:after="120" w:line="240" w:lineRule="auto"/>
        <w:ind w:right="20" w:firstLine="708"/>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1. Об уточненном прогнозе весеннего половодья 2017 года на территории Самарской области и гидрологической обстановке водохранилищ Волго-Камского каскада.</w:t>
      </w:r>
    </w:p>
    <w:p w:rsidR="00CA6A40" w:rsidRPr="008E1E95" w:rsidRDefault="00CA6A40" w:rsidP="00CA6A40">
      <w:pPr>
        <w:widowControl w:val="0"/>
        <w:spacing w:after="120" w:line="240" w:lineRule="auto"/>
        <w:ind w:left="720" w:right="20"/>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2. О мероприятиях по обеспечению эксплуатационной надежности и безопасности ГТС на территории Самарской области.</w:t>
      </w:r>
    </w:p>
    <w:p w:rsidR="00CA6A40" w:rsidRPr="008E1E95" w:rsidRDefault="00CA6A40" w:rsidP="00CA6A40">
      <w:pPr>
        <w:widowControl w:val="0"/>
        <w:spacing w:after="120" w:line="240" w:lineRule="auto"/>
        <w:ind w:right="20" w:firstLine="680"/>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3. О готовности сил и средств к обеспечению бесперебойного жизнеобеспечения населения при подтоплении низководных мостов на территории муниципальных образований Самарской области.</w:t>
      </w:r>
    </w:p>
    <w:p w:rsidR="00CA6A40" w:rsidRPr="008E1E95" w:rsidRDefault="00CA6A40" w:rsidP="00CA6A40">
      <w:pPr>
        <w:widowControl w:val="0"/>
        <w:spacing w:after="120" w:line="240" w:lineRule="auto"/>
        <w:ind w:right="20" w:firstLine="680"/>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4. О готовности сил и средств городских округов к пропуску паводковых вод и половодья весной 2017 года.</w:t>
      </w:r>
    </w:p>
    <w:p w:rsidR="00CA6A40" w:rsidRPr="008E1E95" w:rsidRDefault="00CA6A40" w:rsidP="00CA6A40">
      <w:pPr>
        <w:pStyle w:val="a5"/>
        <w:widowControl w:val="0"/>
        <w:spacing w:after="120" w:line="240" w:lineRule="auto"/>
        <w:ind w:left="0" w:right="23" w:firstLine="709"/>
        <w:contextualSpacing w:val="0"/>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5. О готовности Самарской области к выполнению мероприятий по обеспечению безопасного пропуска весеннего половодья в 2017 году.</w:t>
      </w:r>
    </w:p>
    <w:p w:rsidR="00CA6A40" w:rsidRPr="008E1E95" w:rsidRDefault="00CA6A40" w:rsidP="00CA6A40">
      <w:pPr>
        <w:widowControl w:val="0"/>
        <w:suppressAutoHyphens/>
        <w:spacing w:after="120" w:line="240" w:lineRule="auto"/>
        <w:ind w:right="20" w:firstLine="708"/>
        <w:jc w:val="both"/>
        <w:rPr>
          <w:rFonts w:ascii="Times New Roman" w:eastAsia="Times New Roman" w:hAnsi="Times New Roman" w:cs="Times New Roman"/>
          <w:sz w:val="24"/>
          <w:szCs w:val="24"/>
          <w:shd w:val="clear" w:color="auto" w:fill="FFFFFF"/>
          <w:lang w:val="x-none" w:eastAsia="ar-SA"/>
        </w:rPr>
      </w:pPr>
      <w:r w:rsidRPr="008E1E95">
        <w:rPr>
          <w:rFonts w:ascii="Times New Roman" w:eastAsia="Times New Roman" w:hAnsi="Times New Roman" w:cs="Times New Roman"/>
          <w:sz w:val="24"/>
          <w:szCs w:val="24"/>
          <w:shd w:val="clear" w:color="auto" w:fill="FFFFFF"/>
          <w:lang w:eastAsia="ru-RU" w:bidi="ru-RU"/>
        </w:rPr>
        <w:t>23.03.2017 руководитель Управления М.П. Михайлин принял участие в заседании Антитеррористической комиссии Самарской области. На заседании обсуждались следующие вопросы:</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 О мерах по предупреждению актов терроризма в сфере транспортно-экспедиционной деятельности.</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2. О ходе исполнения Комплексного плана противодействия терроризму в Российской Федерации на 2013-2018 годы.</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30.03.2017 в совместном селекторном совещании в режиме видеоконференции межведомственной рабочей группы по паводку в Приволжском федеральном округе и Комиссии при полномочном представителе Президента Российской Федерации в Центральном Федеральном округе по предупреждению и ликвидации чрезвычайных ситуаций и обеспечению пожарной безопасности по вопросу «О мерах по предупреждению чрезвычайных ситуаций, связанных с паводками, и готовности сил и средств РСЧС регионов округов к пропуску весеннего половодья в 2017 году» принял участие заместитель руководителя Управления Трохинов И. П.</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13.04.2017 по приглашению Губернатора Самарской области Н.И. Меркушкина и Главного федерального инспектора по Самарской области С.Я. Чабана заместитель руководителя Управления В.В. Мартынов и главный государственный инспектор межрегионального отдела государственного строительного надзора, надзора за подъёмными сооружениями и оборудованием, работающим под избыточным давлением С.В. Силантьев приняли участие в выездном совещании и осмотре объектов строительства и реконструкции в рамках подготовки к проведению чемпионата мира по футболу 2018 году под председательством полномочного Председателя Правительства Российской Федерации в Приволжском федеральном округе М.В. Бабича. Совещание проводилось с выездом на строительные площадки международного аэропорта «Курумоч», а также стадиона «Самара-Арена». В ходе совещания обсуждались вопросы, связанные с соблюдением сроков реализации программы, а также контролем за ее реализацией со стороны органов исполнительной власти субъекта Российской Федерации.</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 xml:space="preserve">14.04.2017 в адрес Главного федерального инспектора по Самарской области С.Я. Чабана направлена информация во исполнение п. 3 перечня поручений Президента Российской Федерации № ПР-589 от 31.03.2015 по вопросу обеспечения безопасности в </w:t>
      </w:r>
      <w:r w:rsidRPr="008E1E95">
        <w:rPr>
          <w:rFonts w:ascii="Times New Roman" w:eastAsia="Calibri" w:hAnsi="Times New Roman" w:cs="Times New Roman"/>
          <w:sz w:val="24"/>
          <w:szCs w:val="24"/>
          <w:lang w:bidi="ru-RU"/>
        </w:rPr>
        <w:lastRenderedPageBreak/>
        <w:t>период подготовки и проведения чемпионата мира по футболу FIFA 2018 года, Кубка конфедераций FIFA 2017 года.</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24.04.2017 в соответствии с запросом Главного федерального инспектора по Самарской области С.Я. Чабана направлена информация о строительстве объекта капитального строительства «Строительство стадиона на 45000 зрительских мест, г. Самара в границах ул. Московское шоссе, Ракитовское шоссе, Волжское шоссе Ташкентская, Демократическая» и реконструкции международного аэропорта «Курумоч» за отчетный период с 22.03.2017 по 24.04.2017.</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10.05.2017 в адрес Главного федерального инспектора по Ульяновской области направлена информация о результатах проведенных проверок в отношении субъектов электроэнергетики, теплоснабжающих и теплосетевых организаций Ульяновской области в период прохождения ОЗП 2016-2017гг.</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25.05.2017 по поручению полномочного представителя Президента Российской Федерации в Приволжском федеральном округе Бабича М.В. в координационном совещании с руководителями территориальных органов федеральных органов исполнительной власти принял участие руководитель Управления М.П. Михайлин. В ходе проведения совещания рассматривались итоги прохождения на объектах жилищно-коммунального хозяйства Самарской области отопительного сезона (анализ основных проблем, возникших в ходе отопительного сезона, для учета при формировании планов подготовки объектов ЖКХ к осенне-зимнему периоду 2017-2018 годов; принимаемые меры по модернизации основного энергооборудования; снижению задолженности за потребленные топливно-энергетические ресурсы).</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21.08.2017 в адрес Главного федерального инспектора по Самарской области С.Я. Чабана направлена информация с позицией Управления по вопросу выделения этапов по объекту «Реконструкция и модернизация международного аэропорта «Курумоч».</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31.08.2017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w:t>
      </w:r>
      <w:r w:rsidRPr="008E1E95">
        <w:rPr>
          <w:rFonts w:ascii="Calibri" w:eastAsia="Calibri" w:hAnsi="Calibri" w:cs="Times New Roman"/>
          <w:sz w:val="24"/>
          <w:szCs w:val="24"/>
        </w:rPr>
        <w:t xml:space="preserve"> </w:t>
      </w:r>
      <w:r w:rsidRPr="008E1E95">
        <w:rPr>
          <w:rFonts w:ascii="Times New Roman" w:eastAsia="Calibri" w:hAnsi="Times New Roman" w:cs="Times New Roman"/>
          <w:sz w:val="24"/>
          <w:szCs w:val="24"/>
          <w:lang w:bidi="ru-RU"/>
        </w:rPr>
        <w:t>при Главном федеральном инспекторе по Самарской области С.Я. Чабане. На совещании обсуждался вопрос обеспечения законности и правопорядка в ходе подготовки и проведения избирательных кампании 2017-2018 годов, а также ход реализации Национального плана противодействия коррупции на 2016-2017 годы.</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15.09.2017 заместитель руководителя Управления И.П. Трохинов принял участие в окружном совещании под председательством заместителя полномочного представителя Президента Российской Федерации в Приволжском федеральном округе О.А. Машковцева по вопросу хода подготовки объектов жилищно-коммунального хозяйства в регионах Приволжского федерального округа к осенне-зимнему периоду 2017-2018 годов.</w:t>
      </w:r>
      <w:r w:rsidRPr="008E1E95">
        <w:rPr>
          <w:rFonts w:ascii="Calibri" w:eastAsia="Calibri" w:hAnsi="Calibri" w:cs="Times New Roman"/>
          <w:sz w:val="24"/>
          <w:szCs w:val="24"/>
        </w:rPr>
        <w:t xml:space="preserve"> </w:t>
      </w:r>
      <w:r w:rsidRPr="008E1E95">
        <w:rPr>
          <w:rFonts w:ascii="Times New Roman" w:eastAsia="Calibri" w:hAnsi="Times New Roman" w:cs="Times New Roman"/>
          <w:sz w:val="24"/>
          <w:szCs w:val="24"/>
          <w:lang w:bidi="ru-RU"/>
        </w:rPr>
        <w:t xml:space="preserve">В ходе совещания принято решение активизировать работу комиссий по оценке готовности муниципальных образований к отопительному периоду 2017-2018 годов и оформлению в установленные сроки паспортов готовности, а также принимать исчерпывающие меры реагирования, предусмотренные законодательством Российской Федерации, при выявлении нарушений, способных повлечь срывы пуска тепла на объекты жилищно-коммунальной и социальной сферы. </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 xml:space="preserve">18.10.2017 в адрес заместителя полномочного представителя Президента Российской Федерации в Приволжском федеральном округе направлена информация о проблемных вопросах при строительстве объекта капитального строительства «Строительство стадиона на 45000 зрительских мест, г. Самара, в границах ул. Московское шоссе, Ракитовское шоссе, Волжское шоссе, Ташкентская, Демократическая». </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 xml:space="preserve">31.10.2017 для подготовки доклада Президенту Российской Федерации «О состоянии национальной безопасности Российской Федерации в 2017 году и мерах по её укреплению» в </w:t>
      </w:r>
      <w:r w:rsidRPr="008E1E95">
        <w:rPr>
          <w:rFonts w:ascii="Times New Roman" w:eastAsia="Calibri" w:hAnsi="Times New Roman" w:cs="Times New Roman"/>
          <w:sz w:val="24"/>
          <w:szCs w:val="24"/>
          <w:lang w:bidi="ru-RU"/>
        </w:rPr>
        <w:lastRenderedPageBreak/>
        <w:t xml:space="preserve">адрес помощника полномочного представителя Президента Российской Федерации в Приволжском федеральном округе А.А. Давыдова направлены информационно-аналитические материалы по вопросу обеспечения безопасного функционирования поднадзорных потенциально опасных и критически важных объектов экономики. </w:t>
      </w:r>
    </w:p>
    <w:p w:rsidR="00CA6A40" w:rsidRPr="008E1E95" w:rsidRDefault="00CA6A40" w:rsidP="00CA6A40">
      <w:pPr>
        <w:spacing w:after="120" w:line="240" w:lineRule="auto"/>
        <w:ind w:firstLine="709"/>
        <w:jc w:val="both"/>
        <w:rPr>
          <w:rFonts w:ascii="Times New Roman" w:eastAsia="Calibri" w:hAnsi="Times New Roman" w:cs="Times New Roman"/>
          <w:sz w:val="24"/>
          <w:szCs w:val="24"/>
          <w:lang w:bidi="ru-RU"/>
        </w:rPr>
      </w:pPr>
      <w:r w:rsidRPr="008E1E95">
        <w:rPr>
          <w:rFonts w:ascii="Times New Roman" w:eastAsia="Calibri" w:hAnsi="Times New Roman" w:cs="Times New Roman"/>
          <w:sz w:val="24"/>
          <w:szCs w:val="24"/>
          <w:lang w:bidi="ru-RU"/>
        </w:rPr>
        <w:t>02.11.2017 руководитель Управления М.П. Михайлин принял участие в заседании межведомственной контрольной комиссии Совета при Президенте Российской Федерации по развитию физической культуры и спорта, на котором был рассмотрен ход исполнения решений Главы государства, касающихся подготовки и проведения в Российской Федерации чемпионата мира по футболу FIFA 2018 года.</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13.11.2017 в соответствии с поручением полномочного представителя Президента Российской Федерации в Приволжском федеральном округе руководитель Управления М.П. Михайлин принял участие в совещании под председательством Главного федерального инспектора по Самарской области С.Я. Чабана по вопросу контроля хода строительства и своевременного ввода в эксплуатацию многофункционального госпиталя «Мать и дитя».</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24.11.2017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 при Главном федеральном инспекторе по Самарской области С.Я. Чабане. На совещании обсуждался вопрос реализации заинтересованными территориальными органами федеральных органов исполнительной власти и органов исполнительной власти Самарской области мер, направленных на создание и развитие системы обеспечения вызова экстренных оперативных служб по единому номеру «112».</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30.11.2017 заместитель руководителя Управления И.П. Трохинов принял участие в Конференции по вопросам реализации реформы контрольной и надзорной деятельности в Приволжском федеральном округе «Баланс профилактических и надзорных мероприятий при осуществлении контрольной (надзорной) деятельности» под председательством Председателя Правительства Ульяновской области А.А. Смекалина. В Конференции принимали участие заместитель руководителя Аналитического центра при Правительстве Российской Федерации М.В. Прядильников и заместитель руководителя проектного офиса приоритетной программы «Реформа контрольно-надзорной деятельности» T.JI. Цыдыпов. На Конференции обсуждались следующие вопросы:</w:t>
      </w:r>
    </w:p>
    <w:p w:rsidR="00CA6A40" w:rsidRPr="008E1E95" w:rsidRDefault="00CA6A40" w:rsidP="00CA6A40">
      <w:pPr>
        <w:tabs>
          <w:tab w:val="left" w:pos="567"/>
          <w:tab w:val="left" w:pos="993"/>
        </w:tabs>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 О внедрении и применении Стандарта комплексной профилактики нарушений обязательных требований.</w:t>
      </w:r>
    </w:p>
    <w:p w:rsidR="00CA6A40" w:rsidRPr="008E1E95" w:rsidRDefault="00CA6A40" w:rsidP="00CA6A40">
      <w:pPr>
        <w:tabs>
          <w:tab w:val="left" w:pos="709"/>
          <w:tab w:val="left" w:pos="851"/>
          <w:tab w:val="left" w:pos="1276"/>
        </w:tabs>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2. Об оценке результативности и эффективности.</w:t>
      </w:r>
    </w:p>
    <w:p w:rsidR="00CA6A40" w:rsidRPr="008E1E95" w:rsidRDefault="00CA6A40" w:rsidP="00CA6A40">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3. О ходе реализации приоритетной программы «Реформа контрольной и надзорной деятельности».</w:t>
      </w:r>
    </w:p>
    <w:p w:rsidR="00CA6A40" w:rsidRPr="008E1E95" w:rsidRDefault="00CA6A40" w:rsidP="00CA6A40">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4. О защите прав предпринимателей при осуществлении контроля (надзора).</w:t>
      </w:r>
    </w:p>
    <w:p w:rsidR="00CA6A40" w:rsidRPr="008E1E95" w:rsidRDefault="00CA6A40" w:rsidP="00CA6A40">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5. О системе онлайн обучения для сотрудников контрольно-надзорных органов.</w:t>
      </w:r>
    </w:p>
    <w:p w:rsidR="00CA6A40" w:rsidRPr="008E1E95" w:rsidRDefault="00CA6A40" w:rsidP="00CA6A40">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6. Ключевые аспекты сопровождения приоритетной программы «Реформа контрольной и надзорной деятельности».</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06.12.2017 в рамках исполнения пункта 4 перечня поручений Главы государства от 25.10.2017 №Пр-2166 об обеспечении контроля за завершением в установленные сроки строительства (реконструкции) объектов спортивной инфраструктуры для проведения в Российской Федерации чемпионата мира по футболу FIFA 2018 года руководитель Управления М.П. Михайлин принял участие в выездном контрольном мероприятии с участием заместителя начальника Контрольного управления Президента Российской Федерации В.В. Летуновского. На совещании обсуждались вопросы хода строительства стадиона «Самара Арена» и подготовки Самарской области к проведению чемпионата мира по футболу FIFA 2018 года.</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07.12.2017 по запросу Главного федерального инспектора по Самарской области С.Я. Чабана от 28.11.2017 №А53-12/2588 направлены информационно-аналитические материалы для подготовки проекта Доклада об обеспечении национальной безопасности, политическом, социальном и экономическом положении в Приволжском федеральном округе в 2017 году.</w:t>
      </w:r>
    </w:p>
    <w:p w:rsidR="00CA6A40" w:rsidRPr="008E1E95" w:rsidRDefault="00CA6A40" w:rsidP="00CA6A40">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декабре 2017 года в адрес Главного федерального инспектора по Самарской области С.Я. Чабана направлялась информация о ходе подготовки к проведению Общероссийского дня приема граждан (далее - ОДПГ), обобщенная информация по итогам проведения 12.12.2017 ОДПГ, а также информация по результатам работы с обращениями, поступившими в ходе ОДПГ.</w:t>
      </w:r>
    </w:p>
    <w:p w:rsidR="00CA6A40" w:rsidRPr="008E1E95" w:rsidRDefault="00CA6A40" w:rsidP="00CA6A40">
      <w:pPr>
        <w:spacing w:after="0" w:line="240" w:lineRule="auto"/>
        <w:ind w:firstLine="708"/>
        <w:jc w:val="both"/>
        <w:rPr>
          <w:rFonts w:ascii="Times New Roman" w:eastAsia="Times New Roman" w:hAnsi="Times New Roman" w:cs="Times New Roman"/>
          <w:sz w:val="24"/>
          <w:szCs w:val="24"/>
          <w:lang w:eastAsia="ru-RU"/>
        </w:rPr>
      </w:pPr>
    </w:p>
    <w:p w:rsidR="00CC7D2E" w:rsidRPr="008E1E95" w:rsidRDefault="00CC7D2E"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8. Выполнение поднадзорными организациями мероприятий по антитеррористической устойчивости объектов</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соответствии с пунктом б) статьи 7 постановления Правительства РФ от 4 мая 2008г.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участвует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 Инициаторами данных проверок являются, как правило, органы МВД РФ, ФСБ РФ, либо другие органы исполнительной власти и местного самоуправления.</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ходе проведения проверок в рамках постоянного государственного надзора осуществляются мероприятия по контролю на соответствие общим Требованиям по обеспечению антитеррористической защищённости опасных производственных объектов (утв. приказом Ростехнадзора от 31.03.2008 №186) и проверки обеспечения охраны и контрольно-пропускного режима на опасных производственных объектах I класса опасности. Комплекс мероприятий по обеспечению антитеррористической безопасности объектов топливно-энергетического комплекса осуществляется в соответствии с Федеральным законом «О безопасности объектов топливно-энергетического комплекса» от 21 июля 2011 года № 256-ФЗ и является достаточным.</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настоящее время на поднадзорных предприятиях по периметру имеется ограждение опасного производственного объекта, установлено видеонаблюдение и контрольно-пропускные пункты, в отдельных организациях 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кнопкой тревожной сигнализации.</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При проведении проверок объектов газораспределения и газопотребления, поднадзорных газовому надзору, особое внимание обращается на защищённость опасных производственных объектов от террористических актов. Все вновь вводимые в эксплуатацию </w:t>
      </w:r>
      <w:r w:rsidRPr="008E1E95">
        <w:rPr>
          <w:rFonts w:ascii="Times New Roman" w:hAnsi="Times New Roman" w:cs="Times New Roman"/>
          <w:sz w:val="24"/>
          <w:szCs w:val="24"/>
        </w:rPr>
        <w:lastRenderedPageBreak/>
        <w:t xml:space="preserve">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газораспределительных организациях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соответствии с разработанными мероприятиями по борьбе с технологическим терроризмом здания ГРП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решётки на окнах, устанавливаются блокирующие устройства на запорной арматуре надземных газопроводов.</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 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результатам проверок на объектах магистрального трубопроводного транспорта состояния защищенности от террористических актов опасных производственных объектов, установлено следующее:</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на всех предприятиях, эксплуатирующих опасные производственные объекты, разработаны мероприятия по предотвращению террористических актов;</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имеются свои службы собственной безопасности или заключенные договоры со специализированными службами для охраны ОПО;</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территории наиболее важных ОПО имеют ограждения и системы видеонаблюдения.</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связи с этими мероприятиями по предотвращению террористических актов предусмотрен обход данных объектов по графику. Все объекты обеспечены бесперебойной связью с выходом на диспетчерские пункты аварийных служб и охраны. Отработаны схемы взаимодействия и связи с территориальными и местными правоохранительными органами и ФСБ. В соответствии с планами учебно-тренировочных занятий на ОПО проводятся практические занятия по отработке сценариев террористических актов.</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На все особо важные взрывопожароопасные объекты с привлечением представителей территориальных органов МВД, ФСБ, МЧС России разработаны планы охраны и обороны данных объектов и согласованы с руководством этих органов, а также с временными оперативными штабами при органах исполнительной власти. Планами определены задачи и действия сотрудников Службы безопасности, правоохранительных органов и МЧС при угрозе возникновения и возникновении чрезвычайных ситуаций на объектах.</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Особое внимание при проведении плановых проверок уделяется предприятиям «большой энергетики». 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 В ходе проведения мероприятий по контролю установлено, что практически во всех </w:t>
      </w:r>
      <w:r w:rsidRPr="008E1E95">
        <w:rPr>
          <w:rFonts w:ascii="Times New Roman" w:hAnsi="Times New Roman" w:cs="Times New Roman"/>
          <w:sz w:val="24"/>
          <w:szCs w:val="24"/>
        </w:rPr>
        <w:lastRenderedPageBreak/>
        <w:t xml:space="preserve">энергоснабжающих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 В практику охраны активно внедряются системы видеонаблюдения производственных объектов с записью полученной информации. </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При осуществлении федерального государственного строительного надзора не предусмотрена проверка выполнения поднадзорными организациями мероприятий по антитеррористической устойчивости. Тем не менее, в ходе проведения проверок в рамках государственного строительного надзора проверяются требования к организации ограждения строительных площадок объектов капитального строительства, контроль доступа посторонних лиц и наличие контрольно-пропускного режима.</w:t>
      </w:r>
    </w:p>
    <w:p w:rsidR="00553847" w:rsidRPr="008E1E95" w:rsidRDefault="00553847" w:rsidP="00553847">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течение 2017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p>
    <w:p w:rsidR="00553847" w:rsidRPr="008E1E95" w:rsidRDefault="00553847" w:rsidP="00553847">
      <w:pPr>
        <w:spacing w:line="240" w:lineRule="auto"/>
        <w:jc w:val="center"/>
        <w:rPr>
          <w:rFonts w:ascii="Times New Roman" w:hAnsi="Times New Roman" w:cs="Times New Roman"/>
          <w:sz w:val="24"/>
          <w:szCs w:val="24"/>
        </w:rPr>
      </w:pPr>
    </w:p>
    <w:p w:rsidR="00CC7D2E" w:rsidRPr="008E1E95" w:rsidRDefault="00CC7D2E" w:rsidP="00553847">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9. Проверка деятельности структурных подразделений (отделов) территориального органа</w:t>
      </w:r>
    </w:p>
    <w:p w:rsidR="00CA6A40" w:rsidRPr="008E1E95" w:rsidRDefault="00CA6A40" w:rsidP="00CA6A40">
      <w:pPr>
        <w:spacing w:after="120"/>
        <w:ind w:firstLine="720"/>
        <w:jc w:val="both"/>
        <w:rPr>
          <w:color w:val="000000"/>
          <w:sz w:val="28"/>
          <w:szCs w:val="28"/>
        </w:rPr>
      </w:pPr>
      <w:r w:rsidRPr="008E1E95">
        <w:rPr>
          <w:rFonts w:ascii="Times New Roman" w:eastAsia="Times New Roman" w:hAnsi="Times New Roman" w:cs="Times New Roman"/>
          <w:sz w:val="24"/>
          <w:szCs w:val="24"/>
          <w:lang w:eastAsia="ru-RU"/>
        </w:rPr>
        <w:t xml:space="preserve">В целях усиления контроля и качества проводимых проверок при осуществлении отделами Управления государственных функций по контролю (надзору) в установленных сферах деятельности, а также во исполнение приказа Федеральной службы по экологическому, технологическому и атомному надзору от 28.11.2017 №500, Управлением издан приказ </w:t>
      </w:r>
      <w:r w:rsidRPr="008E1E95">
        <w:rPr>
          <w:rFonts w:ascii="Times New Roman" w:hAnsi="Times New Roman" w:cs="Times New Roman"/>
          <w:sz w:val="24"/>
          <w:szCs w:val="24"/>
        </w:rPr>
        <w:t xml:space="preserve">13.12.2017 №698 </w:t>
      </w:r>
      <w:r w:rsidRPr="008E1E95">
        <w:rPr>
          <w:rFonts w:ascii="Times New Roman" w:eastAsia="Times New Roman" w:hAnsi="Times New Roman" w:cs="Times New Roman"/>
          <w:sz w:val="24"/>
          <w:szCs w:val="24"/>
          <w:lang w:eastAsia="ru-RU"/>
        </w:rPr>
        <w:t>«О проверке контрольно-надзорных отделов Средне-Поволжского управления Федеральной службы по экологическому, технологическому и атомному надзору», создана комиссия из сотрудников отдела правовой работы по проверке контрольно-надзорных отделов на предмет соблюдения требований законодательства государственными гражданскими служащими Управления при осуществлении ими своих государственных функций.</w:t>
      </w:r>
      <w:r w:rsidRPr="008E1E95">
        <w:rPr>
          <w:color w:val="000000"/>
          <w:sz w:val="28"/>
          <w:szCs w:val="28"/>
        </w:rPr>
        <w:t xml:space="preserve"> </w:t>
      </w:r>
      <w:r w:rsidRPr="008E1E95">
        <w:rPr>
          <w:rFonts w:ascii="Times New Roman" w:hAnsi="Times New Roman" w:cs="Times New Roman"/>
          <w:color w:val="000000"/>
          <w:sz w:val="24"/>
          <w:szCs w:val="24"/>
        </w:rPr>
        <w:t xml:space="preserve">В соответствии с приказом Управления от 04.05.2017 №272 «О назначении ответственных лиц» закреплены ответственные лица, из числа сотрудников </w:t>
      </w:r>
      <w:r w:rsidRPr="008E1E95">
        <w:rPr>
          <w:rFonts w:ascii="Times New Roman" w:eastAsia="Times New Roman" w:hAnsi="Times New Roman" w:cs="Times New Roman"/>
          <w:sz w:val="24"/>
          <w:szCs w:val="24"/>
          <w:lang w:eastAsia="ru-RU"/>
        </w:rPr>
        <w:t xml:space="preserve">отдела правовой работы </w:t>
      </w:r>
      <w:r w:rsidRPr="008E1E95">
        <w:rPr>
          <w:rFonts w:ascii="Times New Roman" w:hAnsi="Times New Roman" w:cs="Times New Roman"/>
          <w:color w:val="000000"/>
          <w:sz w:val="24"/>
          <w:szCs w:val="24"/>
        </w:rPr>
        <w:t>за нормативно – правовым обеспечением деятельности каждого структурного подразделения Управления.</w:t>
      </w:r>
    </w:p>
    <w:p w:rsidR="00CA6A40" w:rsidRPr="008E1E95" w:rsidRDefault="00CA6A40" w:rsidP="00CA6A40">
      <w:pPr>
        <w:spacing w:after="120"/>
        <w:ind w:firstLine="720"/>
        <w:jc w:val="both"/>
        <w:rPr>
          <w:color w:val="000000"/>
          <w:sz w:val="28"/>
          <w:szCs w:val="28"/>
        </w:rPr>
      </w:pPr>
      <w:r w:rsidRPr="008E1E95">
        <w:rPr>
          <w:rFonts w:ascii="Times New Roman" w:eastAsia="Times New Roman" w:hAnsi="Times New Roman" w:cs="Times New Roman"/>
          <w:sz w:val="24"/>
          <w:szCs w:val="24"/>
          <w:lang w:eastAsia="ru-RU"/>
        </w:rPr>
        <w:t>В 2017 году отделом правовой работы Управления ежеквартально проводились контрольно - надзорные проверки соблюдения требований законодательства государственными гражданскими служащими.</w:t>
      </w:r>
    </w:p>
    <w:p w:rsidR="00CA6A40" w:rsidRPr="008E1E95" w:rsidRDefault="00CA6A40" w:rsidP="00CA6A40">
      <w:pPr>
        <w:widowControl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sz w:val="24"/>
          <w:szCs w:val="24"/>
          <w:lang w:val="en-US" w:eastAsia="ru-RU"/>
        </w:rPr>
        <w:t>I</w:t>
      </w:r>
      <w:r w:rsidRPr="008E1E95">
        <w:rPr>
          <w:rFonts w:ascii="Times New Roman" w:eastAsia="Times New Roman" w:hAnsi="Times New Roman" w:cs="Times New Roman"/>
          <w:sz w:val="24"/>
          <w:szCs w:val="24"/>
          <w:lang w:eastAsia="ru-RU"/>
        </w:rPr>
        <w:t xml:space="preserve"> квартале 2017 при контрольно-надзорной проверке отделом правовой работы Управления было выявлено 24 нарушения несоблюдения требований законодательства.</w:t>
      </w:r>
    </w:p>
    <w:p w:rsidR="00CA6A40" w:rsidRPr="008E1E95" w:rsidRDefault="00CA6A40" w:rsidP="00CA6A40">
      <w:pPr>
        <w:widowControl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Во </w:t>
      </w:r>
      <w:r w:rsidRPr="008E1E95">
        <w:rPr>
          <w:rFonts w:ascii="Times New Roman" w:eastAsia="Times New Roman" w:hAnsi="Times New Roman" w:cs="Times New Roman"/>
          <w:sz w:val="24"/>
          <w:szCs w:val="24"/>
          <w:lang w:val="en-US" w:eastAsia="ru-RU"/>
        </w:rPr>
        <w:t>II</w:t>
      </w:r>
      <w:r w:rsidRPr="008E1E95">
        <w:rPr>
          <w:rFonts w:ascii="Times New Roman" w:eastAsia="Times New Roman" w:hAnsi="Times New Roman" w:cs="Times New Roman"/>
          <w:sz w:val="24"/>
          <w:szCs w:val="24"/>
          <w:lang w:eastAsia="ru-RU"/>
        </w:rPr>
        <w:t xml:space="preserve"> квартале 2017 при контрольно-надзорной проверке отделом правовой работы Управления было выявлено 42 нарушение несоблюдения требований законодательства.</w:t>
      </w:r>
    </w:p>
    <w:p w:rsidR="00CA6A40" w:rsidRPr="008E1E95" w:rsidRDefault="00CA6A40" w:rsidP="00CA6A40">
      <w:pPr>
        <w:widowControl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sz w:val="24"/>
          <w:szCs w:val="24"/>
          <w:lang w:val="en-US" w:eastAsia="ru-RU"/>
        </w:rPr>
        <w:t>III</w:t>
      </w:r>
      <w:r w:rsidRPr="008E1E95">
        <w:rPr>
          <w:rFonts w:ascii="Times New Roman" w:eastAsia="Times New Roman" w:hAnsi="Times New Roman" w:cs="Times New Roman"/>
          <w:sz w:val="24"/>
          <w:szCs w:val="24"/>
          <w:lang w:eastAsia="ru-RU"/>
        </w:rPr>
        <w:t xml:space="preserve"> квартале 2017 при контрольно-надзорной проверке отделом правовой работы Управления было выявлено 34 нарушений несоблюдения требований законодательства.</w:t>
      </w:r>
    </w:p>
    <w:p w:rsidR="00CA6A40" w:rsidRPr="008E1E95" w:rsidRDefault="00CA6A40" w:rsidP="00CA6A40">
      <w:pPr>
        <w:widowControl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Pr="008E1E95">
        <w:rPr>
          <w:rFonts w:ascii="Times New Roman" w:eastAsia="Times New Roman" w:hAnsi="Times New Roman" w:cs="Times New Roman"/>
          <w:sz w:val="24"/>
          <w:szCs w:val="24"/>
          <w:lang w:val="en-US" w:eastAsia="ru-RU"/>
        </w:rPr>
        <w:t>IV</w:t>
      </w:r>
      <w:r w:rsidRPr="008E1E95">
        <w:rPr>
          <w:rFonts w:ascii="Times New Roman" w:eastAsia="Times New Roman" w:hAnsi="Times New Roman" w:cs="Times New Roman"/>
          <w:sz w:val="24"/>
          <w:szCs w:val="24"/>
          <w:lang w:eastAsia="ru-RU"/>
        </w:rPr>
        <w:t xml:space="preserve">  квартале 2017 при контрольно-надзорной проверке отделом правовой работы Управления было выявлено 46 нарушений несоблюдения требований законодательства.</w:t>
      </w:r>
    </w:p>
    <w:p w:rsidR="00CA6A40" w:rsidRPr="008E1E95" w:rsidRDefault="00CA6A40" w:rsidP="00CA6A40">
      <w:pPr>
        <w:spacing w:after="120" w:line="240" w:lineRule="auto"/>
        <w:ind w:firstLine="709"/>
        <w:jc w:val="both"/>
        <w:rPr>
          <w:rFonts w:ascii="Times New Roman" w:eastAsia="Calibri" w:hAnsi="Times New Roman" w:cs="Times New Roman"/>
          <w:sz w:val="24"/>
          <w:szCs w:val="24"/>
        </w:rPr>
      </w:pPr>
      <w:r w:rsidRPr="008E1E95">
        <w:rPr>
          <w:rFonts w:ascii="Times New Roman" w:eastAsia="Calibri" w:hAnsi="Times New Roman" w:cs="Times New Roman"/>
          <w:sz w:val="24"/>
          <w:szCs w:val="24"/>
        </w:rPr>
        <w:t xml:space="preserve">Государственными гражданскими служащими Управления допускаются нарушения Федерального закона от 26.12.2008 №294-ФЗ «О защите прав юридических лиц и </w:t>
      </w:r>
      <w:r w:rsidRPr="008E1E95">
        <w:rPr>
          <w:rFonts w:ascii="Times New Roman" w:eastAsia="Calibri" w:hAnsi="Times New Roman" w:cs="Times New Roman"/>
          <w:sz w:val="24"/>
          <w:szCs w:val="24"/>
        </w:rPr>
        <w:lastRenderedPageBreak/>
        <w:t xml:space="preserve">индивидуальных предпринимателей при осуществлении государственного контроля (надзора) и муниципального контроля» (далее – Федеральный закон №294-ФЗ) </w:t>
      </w:r>
      <w:r w:rsidRPr="008E1E95">
        <w:rPr>
          <w:rFonts w:ascii="Times New Roman" w:hAnsi="Times New Roman"/>
          <w:sz w:val="24"/>
          <w:szCs w:val="24"/>
        </w:rPr>
        <w:t>в актах проверок неверно указывается дата, время и продолжительность проверки.</w:t>
      </w:r>
      <w:r w:rsidRPr="008E1E95">
        <w:rPr>
          <w:rFonts w:ascii="Times New Roman" w:eastAsia="Calibri" w:hAnsi="Times New Roman" w:cs="Times New Roman"/>
          <w:sz w:val="24"/>
          <w:szCs w:val="24"/>
        </w:rPr>
        <w:t xml:space="preserve"> Имеются нарушения в части сроков уведомлений и оснований проведения, плановых и внеплановых проверок.</w:t>
      </w:r>
    </w:p>
    <w:p w:rsidR="00CA6A40" w:rsidRPr="008E1E95" w:rsidRDefault="00CA6A40" w:rsidP="00CA6A40">
      <w:pPr>
        <w:spacing w:after="120" w:line="240" w:lineRule="auto"/>
        <w:ind w:firstLine="709"/>
        <w:jc w:val="both"/>
        <w:rPr>
          <w:rFonts w:ascii="Times New Roman" w:eastAsia="Times New Roman" w:hAnsi="Times New Roman" w:cs="Times New Roman"/>
          <w:color w:val="000000"/>
          <w:sz w:val="24"/>
          <w:szCs w:val="24"/>
          <w:lang w:eastAsia="ru-RU"/>
        </w:rPr>
      </w:pPr>
      <w:r w:rsidRPr="008E1E95">
        <w:rPr>
          <w:rFonts w:ascii="Times New Roman" w:eastAsia="Calibri" w:hAnsi="Times New Roman" w:cs="Times New Roman"/>
          <w:sz w:val="24"/>
          <w:szCs w:val="24"/>
          <w:lang w:eastAsia="ru-RU"/>
        </w:rPr>
        <w:t xml:space="preserve">Выявлялись у инспекторского состава Управления, нарушения статей Кодекса Российской Федерации об административных правонарушениях, существенные процессуальные недостатки при составлении протоколов об административных правонарушениях. </w:t>
      </w:r>
      <w:r w:rsidRPr="008E1E95">
        <w:rPr>
          <w:rFonts w:ascii="Times New Roman" w:eastAsia="Times New Roman" w:hAnsi="Times New Roman" w:cs="Times New Roman"/>
          <w:color w:val="000000"/>
          <w:sz w:val="24"/>
          <w:szCs w:val="24"/>
          <w:lang w:eastAsia="ru-RU"/>
        </w:rPr>
        <w:t>В постановлениях по делам об административных правонарушениях неверно указываются обстоятельства, установленные при рассмотрении дела.</w:t>
      </w:r>
    </w:p>
    <w:p w:rsidR="00CA6A40" w:rsidRPr="008E1E95" w:rsidRDefault="00CA6A40" w:rsidP="00CA6A40">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При осуществлении контрольно-надзорных проверок были обнаружены также нарушения в части ведения делопроизводства, начиная от оформления актов проверок, предписаний, заканчивая определениями и постановлениями, вынесенными должностными лицами, а также многочисленные описки и опечатки.</w:t>
      </w:r>
    </w:p>
    <w:p w:rsidR="00CA6A40" w:rsidRPr="008E1E95" w:rsidRDefault="00CA6A40" w:rsidP="00CA6A40">
      <w:pPr>
        <w:widowControl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целях повышения уровня правовой грамотности, недопущения впредь указанных нарушений и недостатков в Управлении, на основании приказов Управления от 17.02.2017 №126, </w:t>
      </w:r>
      <w:r w:rsidRPr="008E1E95">
        <w:rPr>
          <w:rFonts w:ascii="Times New Roman" w:hAnsi="Times New Roman" w:cs="Times New Roman"/>
          <w:sz w:val="24"/>
          <w:szCs w:val="24"/>
        </w:rPr>
        <w:t xml:space="preserve">от 16.05.2017 №289, от 22.08.2017 №170, от 27.11.2017 №664 </w:t>
      </w:r>
      <w:r w:rsidRPr="008E1E95">
        <w:rPr>
          <w:rFonts w:ascii="Times New Roman" w:eastAsia="Times New Roman" w:hAnsi="Times New Roman" w:cs="Times New Roman"/>
          <w:sz w:val="24"/>
          <w:szCs w:val="24"/>
          <w:lang w:eastAsia="ru-RU"/>
        </w:rPr>
        <w:t>проводились обучающие семинары-совещания инспекторского состава, сотрудниками отдела правовой работы.</w:t>
      </w:r>
    </w:p>
    <w:p w:rsidR="00BF7F6E" w:rsidRPr="008E1E95" w:rsidRDefault="00BF7F6E" w:rsidP="00D31DF3">
      <w:pPr>
        <w:spacing w:line="240" w:lineRule="auto"/>
        <w:ind w:firstLine="709"/>
        <w:jc w:val="both"/>
        <w:rPr>
          <w:rFonts w:ascii="Times New Roman" w:hAnsi="Times New Roman" w:cs="Times New Roman"/>
          <w:sz w:val="24"/>
          <w:szCs w:val="24"/>
        </w:rPr>
      </w:pPr>
    </w:p>
    <w:p w:rsidR="003773BF" w:rsidRPr="008E1E95" w:rsidRDefault="003773BF"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10. Работа с кадрами</w:t>
      </w:r>
    </w:p>
    <w:p w:rsidR="00EF2F45" w:rsidRPr="008E1E95" w:rsidRDefault="00EF2F45" w:rsidP="0090696A">
      <w:pPr>
        <w:spacing w:after="120" w:line="240" w:lineRule="auto"/>
        <w:ind w:firstLine="708"/>
        <w:jc w:val="both"/>
        <w:rPr>
          <w:rFonts w:ascii="Times New Roman" w:eastAsia="Times New Roman" w:hAnsi="Times New Roman" w:cs="Times New Roman"/>
          <w:spacing w:val="-10"/>
          <w:sz w:val="24"/>
          <w:szCs w:val="24"/>
          <w:lang w:eastAsia="ru-RU"/>
        </w:rPr>
      </w:pPr>
      <w:r w:rsidRPr="008E1E95">
        <w:rPr>
          <w:rFonts w:ascii="Times New Roman" w:eastAsia="Times New Roman" w:hAnsi="Times New Roman" w:cs="Times New Roman"/>
          <w:spacing w:val="-10"/>
          <w:sz w:val="24"/>
          <w:szCs w:val="24"/>
          <w:lang w:eastAsia="ru-RU"/>
        </w:rPr>
        <w:t xml:space="preserve">В соответствии со штатным расписанием, согласованным 13 ноября 2017 года с Федеральной службой по экологическому, технологическому и атомному штатная численность </w:t>
      </w:r>
      <w:r w:rsidRPr="008E1E95">
        <w:rPr>
          <w:rFonts w:ascii="Times New Roman" w:eastAsia="Times New Roman" w:hAnsi="Times New Roman" w:cs="Times New Roman"/>
          <w:sz w:val="24"/>
          <w:szCs w:val="24"/>
          <w:lang w:eastAsia="ru-RU"/>
        </w:rPr>
        <w:t>Управления составляет 156 единиц (без обслуживающего персонала), фактическая – 148 единиц (без обслуживающего персонала).</w:t>
      </w:r>
    </w:p>
    <w:p w:rsidR="00EF2F45" w:rsidRPr="008E1E95" w:rsidRDefault="00EF2F45" w:rsidP="0090696A">
      <w:pPr>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Укомплектованность штата сотрудников Управления составила 94,9 %.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За отчетный период было принято на работу 31 федеральный государственный </w:t>
      </w:r>
      <w:r w:rsidRPr="008E1E95">
        <w:rPr>
          <w:rFonts w:ascii="Times New Roman" w:eastAsia="Times New Roman" w:hAnsi="Times New Roman" w:cs="Times New Roman"/>
          <w:spacing w:val="-11"/>
          <w:sz w:val="24"/>
          <w:szCs w:val="24"/>
          <w:lang w:eastAsia="ru-RU"/>
        </w:rPr>
        <w:t>гражданский служащий,</w:t>
      </w:r>
      <w:r w:rsidRPr="008E1E95">
        <w:rPr>
          <w:rFonts w:ascii="Times New Roman" w:eastAsia="Times New Roman" w:hAnsi="Times New Roman" w:cs="Times New Roman"/>
          <w:sz w:val="24"/>
          <w:szCs w:val="24"/>
          <w:lang w:eastAsia="ru-RU"/>
        </w:rPr>
        <w:t xml:space="preserve"> из них:</w:t>
      </w:r>
    </w:p>
    <w:p w:rsidR="00EF2F45" w:rsidRPr="008E1E95" w:rsidRDefault="00EF2F45" w:rsidP="0090696A">
      <w:pPr>
        <w:spacing w:after="120" w:line="240" w:lineRule="auto"/>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14 государственных гражданских служащих назначены по результатам конкурса на замещение вакантной должности</w:t>
      </w:r>
      <w:r w:rsidRPr="008E1E95">
        <w:rPr>
          <w:rFonts w:ascii="Times New Roman" w:eastAsia="Times New Roman" w:hAnsi="Times New Roman" w:cs="Times New Roman"/>
          <w:spacing w:val="-5"/>
          <w:sz w:val="24"/>
          <w:szCs w:val="24"/>
          <w:lang w:eastAsia="ru-RU"/>
        </w:rPr>
        <w:t xml:space="preserve"> государственной </w:t>
      </w:r>
      <w:r w:rsidRPr="008E1E95">
        <w:rPr>
          <w:rFonts w:ascii="Times New Roman" w:eastAsia="Times New Roman" w:hAnsi="Times New Roman" w:cs="Times New Roman"/>
          <w:sz w:val="24"/>
          <w:szCs w:val="24"/>
          <w:lang w:eastAsia="ru-RU"/>
        </w:rPr>
        <w:t xml:space="preserve">гражданской  службы; 7 - из кадрового резерва; 5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 5 - </w:t>
      </w:r>
      <w:r w:rsidRPr="008E1E95">
        <w:rPr>
          <w:rFonts w:ascii="Times New Roman" w:eastAsia="Times New Roman" w:hAnsi="Times New Roman" w:cs="Times New Roman"/>
          <w:color w:val="000000"/>
          <w:sz w:val="24"/>
          <w:szCs w:val="24"/>
          <w:shd w:val="clear" w:color="auto" w:fill="FFFFFF"/>
          <w:lang w:eastAsia="ru-RU"/>
        </w:rPr>
        <w:t xml:space="preserve">исполнение должностных обязанностей по которым связано с </w:t>
      </w:r>
      <w:r w:rsidRPr="008E1E95">
        <w:rPr>
          <w:rFonts w:ascii="Times New Roman" w:eastAsia="Times New Roman" w:hAnsi="Times New Roman" w:cs="Times New Roman"/>
          <w:sz w:val="24"/>
          <w:szCs w:val="24"/>
          <w:shd w:val="clear" w:color="auto" w:fill="FFFFFF"/>
          <w:lang w:eastAsia="ru-RU"/>
        </w:rPr>
        <w:t>использованием сведений</w:t>
      </w:r>
      <w:r w:rsidRPr="008E1E95">
        <w:rPr>
          <w:rFonts w:ascii="Times New Roman" w:eastAsia="Times New Roman" w:hAnsi="Times New Roman" w:cs="Times New Roman"/>
          <w:color w:val="000000"/>
          <w:sz w:val="24"/>
          <w:szCs w:val="24"/>
          <w:shd w:val="clear" w:color="auto" w:fill="FFFFFF"/>
          <w:lang w:eastAsia="ru-RU"/>
        </w:rPr>
        <w:t xml:space="preserve">, составляющих государственную тайну, по </w:t>
      </w:r>
      <w:r w:rsidRPr="008E1E95">
        <w:rPr>
          <w:rFonts w:ascii="Times New Roman" w:eastAsia="Times New Roman" w:hAnsi="Times New Roman" w:cs="Times New Roman"/>
          <w:sz w:val="24"/>
          <w:szCs w:val="24"/>
          <w:lang w:eastAsia="ru-RU"/>
        </w:rPr>
        <w:t xml:space="preserve">перечню </w:t>
      </w:r>
      <w:r w:rsidRPr="008E1E95">
        <w:rPr>
          <w:rFonts w:ascii="Times New Roman" w:eastAsia="Times New Roman" w:hAnsi="Times New Roman" w:cs="Times New Roman"/>
          <w:color w:val="000000"/>
          <w:sz w:val="24"/>
          <w:szCs w:val="24"/>
          <w:shd w:val="clear" w:color="auto" w:fill="FFFFFF"/>
          <w:lang w:eastAsia="ru-RU"/>
        </w:rPr>
        <w:t>должностей, утверждаемому руководителем Управления.</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bookmarkStart w:id="1" w:name="_GoBack"/>
      <w:bookmarkEnd w:id="1"/>
      <w:r w:rsidRPr="008E1E95">
        <w:rPr>
          <w:rFonts w:ascii="Times New Roman" w:eastAsia="Times New Roman" w:hAnsi="Times New Roman" w:cs="Times New Roman"/>
          <w:spacing w:val="-11"/>
          <w:sz w:val="24"/>
          <w:szCs w:val="24"/>
          <w:lang w:eastAsia="ru-RU"/>
        </w:rPr>
        <w:t xml:space="preserve">Количество уволенных составило 20 государственных гражданских служащих. Анализ мотивов </w:t>
      </w:r>
      <w:r w:rsidRPr="008E1E95">
        <w:rPr>
          <w:rFonts w:ascii="Times New Roman" w:eastAsia="Times New Roman" w:hAnsi="Times New Roman" w:cs="Times New Roman"/>
          <w:sz w:val="24"/>
          <w:szCs w:val="24"/>
          <w:lang w:eastAsia="ru-RU"/>
        </w:rPr>
        <w:t>увольнения показывает, что 13 государственных гражданских служащих уволились по собственной инициативе, 1 - с выходом на пенсию; 6 - по иным причинам.</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Высшее образование имеют 148 государственный гражданский служащий (100% фактической численности).</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Штатная численность государственных служащих Управления, занимающихся надзорной деятельностью: 119 чел (76.3%). Из них:</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главные государственные инспекторы - 19;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старшие государственные инспекторы - 23;</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государственные инспекторы - 61;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 xml:space="preserve"> -   начальники отделов, занимающиеся надзорной деятельностью – 7;</w:t>
      </w:r>
    </w:p>
    <w:p w:rsidR="00EF2F45" w:rsidRPr="008E1E95" w:rsidRDefault="00EF2F45" w:rsidP="0090696A">
      <w:pPr>
        <w:spacing w:after="120" w:line="240" w:lineRule="auto"/>
        <w:ind w:firstLine="708"/>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зам. начальников отделов, занимающиеся надзорной деятельностью - 6;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руководитель  и заместители руководителя  - 3.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Фактическая  - 114 чел (77,0%) . Из них:</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главные государственные инспекторы – 19;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старшие государственные инспекторы – 23;</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государственные инспекторы – 56;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начальники отделов, занимающиеся надзорной деятельностью – 7;</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зам. начальников отделов, занимающиеся надзорной деятельностью – 6; </w:t>
      </w:r>
    </w:p>
    <w:p w:rsidR="00EF2F45" w:rsidRPr="008E1E95" w:rsidRDefault="00EF2F45" w:rsidP="0090696A">
      <w:pPr>
        <w:spacing w:after="120" w:line="240" w:lineRule="auto"/>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руководитель и заместители руководителя - 3.</w:t>
      </w:r>
    </w:p>
    <w:p w:rsidR="00EF2F45" w:rsidRPr="008E1E95" w:rsidRDefault="00EF2F45" w:rsidP="0090696A">
      <w:pPr>
        <w:autoSpaceDE w:val="0"/>
        <w:autoSpaceDN w:val="0"/>
        <w:adjustRightInd w:val="0"/>
        <w:spacing w:after="120"/>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стажу работы в органах надзора в Управлении государственные служащие распределились следующим образом:</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до   1 года        - 22 чел. (14,9%  от фактической численности);</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от   1 до   5 лет - 30 чел. (20,3 %);</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от   5 до 10 лет - 46 чел. (31,1 %);</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от 10 до 15 лет - 39 чел. (26,3 %);</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 -  свыше    15 лет - 11 чел. (7,4  %).</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Анализ возрастного состава государственных служащих показал, что существенных изменений не произошло. До 30 лет –22 чел. (14,9%), от 31 до 40 лет – 36 чел. (24,3%), от 41-50 лет –34 чел. (23,0%), по-прежнему, самой большой группой остаются работники в возрасте от 51 до 60 лет – 51 чел. (34,4%), свыше 60 лет – 5 чел. (3,4 %) от фактической численности государственных служащих.</w:t>
      </w:r>
    </w:p>
    <w:p w:rsidR="00EF2F45" w:rsidRPr="008E1E95" w:rsidRDefault="00EF2F45" w:rsidP="0090696A">
      <w:pPr>
        <w:autoSpaceDE w:val="0"/>
        <w:autoSpaceDN w:val="0"/>
        <w:adjustRightInd w:val="0"/>
        <w:spacing w:after="120" w:line="240" w:lineRule="auto"/>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По гендерному признаку штатная численность распределилась следующим образом: 61 человек (41,2 % от фактической численности государственных служащих) составляют женщины, 87 человека (58,8%) – мужчины.</w:t>
      </w:r>
    </w:p>
    <w:p w:rsidR="00EF2F45" w:rsidRPr="008E1E95" w:rsidRDefault="00EF2F45" w:rsidP="0090696A">
      <w:pPr>
        <w:autoSpaceDE w:val="0"/>
        <w:autoSpaceDN w:val="0"/>
        <w:adjustRightInd w:val="0"/>
        <w:spacing w:after="120"/>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Проведены 13 конкурсов на замещение 14 вакантных должностей государственной гражданской службы:</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«руководители»  группа должностей: ведущая    - 1  должность</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«специалисты»  группа должностей: ведущая    - 1  должность</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«специалисты»  группа должностей: старшая    -  9  должности.</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«обеспечивающие специалисты» группа должностей: старшая    -  3 должности.</w:t>
      </w:r>
    </w:p>
    <w:p w:rsidR="00EF2F45" w:rsidRPr="008E1E95" w:rsidRDefault="00EF2F45" w:rsidP="00E17FA8">
      <w:pPr>
        <w:autoSpaceDE w:val="0"/>
        <w:autoSpaceDN w:val="0"/>
        <w:adjustRightInd w:val="0"/>
        <w:spacing w:after="0"/>
        <w:ind w:firstLine="708"/>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Результаты конкурсов:</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«руководители»  группа должностей: ведущая    - 1  должность</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«специалисты»  группа должностей: ведущая    - 1  должность</w:t>
      </w:r>
    </w:p>
    <w:p w:rsidR="00EF2F45" w:rsidRPr="008E1E95" w:rsidRDefault="00EF2F45" w:rsidP="00E17FA8">
      <w:pPr>
        <w:autoSpaceDE w:val="0"/>
        <w:autoSpaceDN w:val="0"/>
        <w:adjustRightInd w:val="0"/>
        <w:spacing w:after="0"/>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«специалисты»   группа    должностей     старшая    -  9 должностей.</w:t>
      </w:r>
    </w:p>
    <w:p w:rsidR="00EF2F45" w:rsidRPr="008E1E95" w:rsidRDefault="00EF2F45" w:rsidP="00E17FA8">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Категория «обеспечивающие специалисты» группа должностей: старшая    -  3 должности.</w:t>
      </w:r>
    </w:p>
    <w:p w:rsidR="00EF2F45" w:rsidRPr="008E1E95" w:rsidRDefault="00EF2F45" w:rsidP="0090696A">
      <w:pPr>
        <w:spacing w:after="120" w:line="240" w:lineRule="auto"/>
        <w:ind w:firstLine="708"/>
        <w:jc w:val="both"/>
        <w:rPr>
          <w:rFonts w:ascii="Times New Roman" w:eastAsia="Times New Roman" w:hAnsi="Times New Roman" w:cs="Times New Roman"/>
          <w:spacing w:val="-2"/>
          <w:sz w:val="24"/>
          <w:szCs w:val="24"/>
          <w:lang w:eastAsia="ru-RU"/>
        </w:rPr>
      </w:pPr>
      <w:r w:rsidRPr="008E1E95">
        <w:rPr>
          <w:rFonts w:ascii="Times New Roman" w:eastAsia="Times New Roman" w:hAnsi="Times New Roman" w:cs="Times New Roman"/>
          <w:spacing w:val="-2"/>
          <w:sz w:val="24"/>
          <w:szCs w:val="24"/>
          <w:lang w:eastAsia="ru-RU"/>
        </w:rPr>
        <w:t>Продолжая ранее определенные направления в кадровой политике системы, на плановой основе проводится работа по присвоению государст</w:t>
      </w:r>
      <w:r w:rsidR="0090696A" w:rsidRPr="008E1E95">
        <w:rPr>
          <w:rFonts w:ascii="Times New Roman" w:eastAsia="Times New Roman" w:hAnsi="Times New Roman" w:cs="Times New Roman"/>
          <w:spacing w:val="-2"/>
          <w:sz w:val="24"/>
          <w:szCs w:val="24"/>
          <w:lang w:eastAsia="ru-RU"/>
        </w:rPr>
        <w:t>венным служащим классных чинов.</w:t>
      </w:r>
    </w:p>
    <w:p w:rsidR="00EF2F45" w:rsidRPr="008E1E95" w:rsidRDefault="00EF2F45" w:rsidP="0090696A">
      <w:pPr>
        <w:spacing w:after="120" w:line="240" w:lineRule="auto"/>
        <w:ind w:firstLine="709"/>
        <w:jc w:val="both"/>
        <w:rPr>
          <w:rFonts w:ascii="Times New Roman" w:eastAsia="Times New Roman" w:hAnsi="Times New Roman" w:cs="Times New Roman"/>
          <w:spacing w:val="-2"/>
          <w:sz w:val="24"/>
          <w:szCs w:val="24"/>
          <w:lang w:eastAsia="ru-RU"/>
        </w:rPr>
      </w:pPr>
      <w:r w:rsidRPr="008E1E95">
        <w:rPr>
          <w:rFonts w:ascii="Times New Roman" w:eastAsia="Times New Roman" w:hAnsi="Times New Roman" w:cs="Times New Roman"/>
          <w:spacing w:val="-2"/>
          <w:sz w:val="24"/>
          <w:szCs w:val="24"/>
          <w:lang w:eastAsia="ru-RU"/>
        </w:rPr>
        <w:t>В первом полугодии 2017 году были присвоены классные чины первый и очередной 54 государственным гражданским служащим.</w:t>
      </w:r>
    </w:p>
    <w:p w:rsidR="00EF2F45" w:rsidRPr="008E1E95" w:rsidRDefault="00EF2F45" w:rsidP="0090696A">
      <w:pPr>
        <w:widowControl w:val="0"/>
        <w:shd w:val="clear" w:color="auto" w:fill="FFFFFF"/>
        <w:tabs>
          <w:tab w:val="left" w:pos="0"/>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lastRenderedPageBreak/>
        <w:t>В отчетном периоде проводилась аттестация 2-х государственных гражданских служащих Управления. Результат – соответствуют замещаемой должности государственной граждан</w:t>
      </w:r>
      <w:r w:rsidR="0090696A" w:rsidRPr="008E1E95">
        <w:rPr>
          <w:rFonts w:ascii="Times New Roman" w:eastAsia="Times New Roman" w:hAnsi="Times New Roman" w:cs="Times New Roman"/>
          <w:sz w:val="24"/>
          <w:szCs w:val="24"/>
          <w:lang w:eastAsia="ru-RU"/>
        </w:rPr>
        <w:t>ской службы.</w:t>
      </w:r>
    </w:p>
    <w:p w:rsidR="00EF2F45" w:rsidRPr="008E1E95" w:rsidRDefault="00EF2F45" w:rsidP="0090696A">
      <w:pPr>
        <w:widowControl w:val="0"/>
        <w:shd w:val="clear" w:color="auto" w:fill="FFFFFF"/>
        <w:tabs>
          <w:tab w:val="left" w:pos="0"/>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Управлении ведется работа по </w:t>
      </w:r>
      <w:r w:rsidR="0090696A" w:rsidRPr="008E1E95">
        <w:rPr>
          <w:rFonts w:ascii="Times New Roman" w:eastAsia="Times New Roman" w:hAnsi="Times New Roman" w:cs="Times New Roman"/>
          <w:sz w:val="24"/>
          <w:szCs w:val="24"/>
          <w:lang w:eastAsia="ru-RU"/>
        </w:rPr>
        <w:t>формированию кадрового резерва.</w:t>
      </w:r>
    </w:p>
    <w:p w:rsidR="00EF2F45" w:rsidRPr="008E1E95" w:rsidRDefault="00EF2F45" w:rsidP="0090696A">
      <w:pPr>
        <w:widowControl w:val="0"/>
        <w:shd w:val="clear" w:color="auto" w:fill="FFFFFF"/>
        <w:tabs>
          <w:tab w:val="left" w:pos="0"/>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В кадровый резерв Управления текущем году, в соответствии с протоколами конкурсной комиссии,  включены 9 человек  по результатам конкурса (7 – назначены на должности государственной гражданской</w:t>
      </w:r>
      <w:r w:rsidR="0090696A" w:rsidRPr="008E1E95">
        <w:rPr>
          <w:rFonts w:ascii="Times New Roman" w:eastAsia="Times New Roman" w:hAnsi="Times New Roman" w:cs="Times New Roman"/>
          <w:sz w:val="24"/>
          <w:szCs w:val="24"/>
          <w:lang w:eastAsia="ru-RU"/>
        </w:rPr>
        <w:t xml:space="preserve"> службы  из кадрового резерва).</w:t>
      </w:r>
    </w:p>
    <w:p w:rsidR="00EF2F45" w:rsidRPr="008E1E95" w:rsidRDefault="00EF2F45" w:rsidP="0090696A">
      <w:pPr>
        <w:widowControl w:val="0"/>
        <w:shd w:val="clear" w:color="auto" w:fill="FFFFFF"/>
        <w:tabs>
          <w:tab w:val="left" w:pos="0"/>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2017 году наставничество устанавливалось в отношении 14-ти вновь назначенных государственных гражданских служащих, исполнение должностных обязанностей которых, связано с проведением контрольно </w:t>
      </w:r>
      <w:r w:rsidR="0090696A" w:rsidRPr="008E1E95">
        <w:rPr>
          <w:rFonts w:ascii="Times New Roman" w:eastAsia="Times New Roman" w:hAnsi="Times New Roman" w:cs="Times New Roman"/>
          <w:sz w:val="24"/>
          <w:szCs w:val="24"/>
          <w:lang w:eastAsia="ru-RU"/>
        </w:rPr>
        <w:t>– надзорных мероприятий.</w:t>
      </w:r>
    </w:p>
    <w:p w:rsidR="00EF2F45" w:rsidRPr="008E1E95" w:rsidRDefault="0090696A" w:rsidP="0090696A">
      <w:pPr>
        <w:spacing w:after="120" w:line="240" w:lineRule="auto"/>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z w:val="24"/>
          <w:szCs w:val="24"/>
          <w:lang w:eastAsia="ru-RU"/>
        </w:rPr>
        <w:t xml:space="preserve">В </w:t>
      </w:r>
      <w:r w:rsidR="00EF2F45" w:rsidRPr="008E1E95">
        <w:rPr>
          <w:rFonts w:ascii="Times New Roman" w:eastAsia="Times New Roman" w:hAnsi="Times New Roman" w:cs="Times New Roman"/>
          <w:sz w:val="24"/>
          <w:szCs w:val="24"/>
          <w:lang w:eastAsia="ru-RU"/>
        </w:rPr>
        <w:t>2017 году было пр</w:t>
      </w:r>
      <w:r w:rsidRPr="008E1E95">
        <w:rPr>
          <w:rFonts w:ascii="Times New Roman" w:eastAsia="Times New Roman" w:hAnsi="Times New Roman" w:cs="Times New Roman"/>
          <w:sz w:val="24"/>
          <w:szCs w:val="24"/>
          <w:lang w:eastAsia="ru-RU"/>
        </w:rPr>
        <w:t>оведено 13 служебных проверок.</w:t>
      </w:r>
    </w:p>
    <w:p w:rsidR="00EF2F45" w:rsidRPr="008E1E95" w:rsidRDefault="00EF2F45" w:rsidP="0090696A">
      <w:pPr>
        <w:spacing w:after="120" w:line="240" w:lineRule="auto"/>
        <w:ind w:firstLine="709"/>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По результатам проведенны</w:t>
      </w:r>
      <w:r w:rsidR="0090696A" w:rsidRPr="008E1E95">
        <w:rPr>
          <w:rFonts w:ascii="Times New Roman" w:eastAsia="Times New Roman" w:hAnsi="Times New Roman" w:cs="Times New Roman"/>
          <w:spacing w:val="-1"/>
          <w:sz w:val="24"/>
          <w:szCs w:val="24"/>
          <w:lang w:eastAsia="ru-RU"/>
        </w:rPr>
        <w:t xml:space="preserve">х служебных проверок применено </w:t>
      </w:r>
      <w:r w:rsidRPr="008E1E95">
        <w:rPr>
          <w:rFonts w:ascii="Times New Roman" w:eastAsia="Times New Roman" w:hAnsi="Times New Roman" w:cs="Times New Roman"/>
          <w:spacing w:val="-1"/>
          <w:sz w:val="24"/>
          <w:szCs w:val="24"/>
          <w:lang w:eastAsia="ru-RU"/>
        </w:rPr>
        <w:t>к 22 гражданским служащим дисциплинарных взысканий в виде:</w:t>
      </w:r>
    </w:p>
    <w:p w:rsidR="00EF2F45" w:rsidRPr="008E1E95" w:rsidRDefault="00EF2F45" w:rsidP="0090696A">
      <w:pPr>
        <w:spacing w:after="120" w:line="240" w:lineRule="auto"/>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 xml:space="preserve">- выговора  - 4; </w:t>
      </w:r>
    </w:p>
    <w:p w:rsidR="00EF2F45" w:rsidRPr="008E1E95" w:rsidRDefault="00EF2F45" w:rsidP="0090696A">
      <w:pPr>
        <w:spacing w:after="120" w:line="240" w:lineRule="auto"/>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 xml:space="preserve">- замечания - 18 </w:t>
      </w:r>
    </w:p>
    <w:p w:rsidR="00EF2F45" w:rsidRPr="008E1E95" w:rsidRDefault="0090696A" w:rsidP="0090696A">
      <w:pPr>
        <w:spacing w:after="120" w:line="240" w:lineRule="auto"/>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 xml:space="preserve">5 </w:t>
      </w:r>
      <w:r w:rsidR="00EF2F45" w:rsidRPr="008E1E95">
        <w:rPr>
          <w:rFonts w:ascii="Times New Roman" w:eastAsia="Times New Roman" w:hAnsi="Times New Roman" w:cs="Times New Roman"/>
          <w:spacing w:val="-1"/>
          <w:sz w:val="24"/>
          <w:szCs w:val="24"/>
          <w:lang w:eastAsia="ru-RU"/>
        </w:rPr>
        <w:t>государственных гражданских служащих не привлечены к дисциплинарной ответственности по истечении срока давности.</w:t>
      </w:r>
    </w:p>
    <w:p w:rsidR="00EF2F45" w:rsidRPr="008E1E95" w:rsidRDefault="00EF2F45" w:rsidP="0090696A">
      <w:pPr>
        <w:spacing w:after="120" w:line="240" w:lineRule="auto"/>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1 государственный гражданский служащий не привлечен к дисциплинарной ответственности в связи с расторжением служебного контракта.</w:t>
      </w:r>
    </w:p>
    <w:p w:rsidR="00EF2F45" w:rsidRPr="008E1E95" w:rsidRDefault="00EF2F45" w:rsidP="0090696A">
      <w:pPr>
        <w:spacing w:after="120" w:line="240" w:lineRule="auto"/>
        <w:ind w:firstLine="708"/>
        <w:jc w:val="both"/>
        <w:rPr>
          <w:rFonts w:ascii="Times New Roman" w:eastAsia="Times New Roman" w:hAnsi="Times New Roman" w:cs="Times New Roman"/>
          <w:spacing w:val="-1"/>
          <w:sz w:val="24"/>
          <w:szCs w:val="24"/>
          <w:lang w:eastAsia="ru-RU"/>
        </w:rPr>
      </w:pPr>
      <w:r w:rsidRPr="008E1E95">
        <w:rPr>
          <w:rFonts w:ascii="Times New Roman" w:eastAsia="Times New Roman" w:hAnsi="Times New Roman" w:cs="Times New Roman"/>
          <w:spacing w:val="-1"/>
          <w:sz w:val="24"/>
          <w:szCs w:val="24"/>
          <w:lang w:eastAsia="ru-RU"/>
        </w:rPr>
        <w:t>Проведены 2 проверки в отношении государст</w:t>
      </w:r>
      <w:r w:rsidR="0090696A" w:rsidRPr="008E1E95">
        <w:rPr>
          <w:rFonts w:ascii="Times New Roman" w:eastAsia="Times New Roman" w:hAnsi="Times New Roman" w:cs="Times New Roman"/>
          <w:spacing w:val="-1"/>
          <w:sz w:val="24"/>
          <w:szCs w:val="24"/>
          <w:lang w:eastAsia="ru-RU"/>
        </w:rPr>
        <w:t xml:space="preserve">венного гражданского служащего </w:t>
      </w:r>
      <w:r w:rsidRPr="008E1E95">
        <w:rPr>
          <w:rFonts w:ascii="Times New Roman" w:eastAsia="Times New Roman" w:hAnsi="Times New Roman" w:cs="Times New Roman"/>
          <w:spacing w:val="-1"/>
          <w:sz w:val="24"/>
          <w:szCs w:val="24"/>
          <w:lang w:eastAsia="ru-RU"/>
        </w:rPr>
        <w:t>по Указу</w:t>
      </w:r>
      <w:r w:rsidR="0090696A" w:rsidRPr="008E1E95">
        <w:rPr>
          <w:rFonts w:ascii="Times New Roman" w:eastAsia="Times New Roman" w:hAnsi="Times New Roman" w:cs="Times New Roman"/>
          <w:spacing w:val="-1"/>
          <w:sz w:val="24"/>
          <w:szCs w:val="24"/>
          <w:lang w:eastAsia="ru-RU"/>
        </w:rPr>
        <w:t xml:space="preserve"> Президента РФ от 21.09.2009 г.</w:t>
      </w:r>
      <w:r w:rsidRPr="008E1E95">
        <w:rPr>
          <w:rFonts w:ascii="Times New Roman" w:eastAsia="Times New Roman" w:hAnsi="Times New Roman" w:cs="Times New Roman"/>
          <w:spacing w:val="-1"/>
          <w:sz w:val="24"/>
          <w:szCs w:val="24"/>
          <w:lang w:eastAsia="ru-RU"/>
        </w:rPr>
        <w:t xml:space="preserve"> </w:t>
      </w:r>
      <w:r w:rsidR="0090696A" w:rsidRPr="008E1E95">
        <w:rPr>
          <w:rFonts w:ascii="Times New Roman" w:eastAsia="Times New Roman" w:hAnsi="Times New Roman" w:cs="Times New Roman"/>
          <w:spacing w:val="-1"/>
          <w:sz w:val="24"/>
          <w:szCs w:val="24"/>
          <w:lang w:eastAsia="ru-RU"/>
        </w:rPr>
        <w:t xml:space="preserve">№1065. По результатам проверки </w:t>
      </w:r>
      <w:r w:rsidRPr="008E1E95">
        <w:rPr>
          <w:rFonts w:ascii="Times New Roman" w:eastAsia="Times New Roman" w:hAnsi="Times New Roman" w:cs="Times New Roman"/>
          <w:spacing w:val="-1"/>
          <w:sz w:val="24"/>
          <w:szCs w:val="24"/>
          <w:lang w:eastAsia="ru-RU"/>
        </w:rPr>
        <w:t>ув</w:t>
      </w:r>
      <w:r w:rsidR="0090696A" w:rsidRPr="008E1E95">
        <w:rPr>
          <w:rFonts w:ascii="Times New Roman" w:eastAsia="Times New Roman" w:hAnsi="Times New Roman" w:cs="Times New Roman"/>
          <w:spacing w:val="-1"/>
          <w:sz w:val="24"/>
          <w:szCs w:val="24"/>
          <w:lang w:eastAsia="ru-RU"/>
        </w:rPr>
        <w:t xml:space="preserve">олено в связи с утратой доверия двое </w:t>
      </w:r>
      <w:r w:rsidRPr="008E1E95">
        <w:rPr>
          <w:rFonts w:ascii="Times New Roman" w:eastAsia="Times New Roman" w:hAnsi="Times New Roman" w:cs="Times New Roman"/>
          <w:spacing w:val="-1"/>
          <w:sz w:val="24"/>
          <w:szCs w:val="24"/>
          <w:lang w:eastAsia="ru-RU"/>
        </w:rPr>
        <w:t>госуда</w:t>
      </w:r>
      <w:r w:rsidR="0090696A" w:rsidRPr="008E1E95">
        <w:rPr>
          <w:rFonts w:ascii="Times New Roman" w:eastAsia="Times New Roman" w:hAnsi="Times New Roman" w:cs="Times New Roman"/>
          <w:spacing w:val="-1"/>
          <w:sz w:val="24"/>
          <w:szCs w:val="24"/>
          <w:lang w:eastAsia="ru-RU"/>
        </w:rPr>
        <w:t>рственных гражданских служащих.</w:t>
      </w:r>
    </w:p>
    <w:p w:rsidR="00EF2F45" w:rsidRPr="008E1E95" w:rsidRDefault="0090696A" w:rsidP="0090696A">
      <w:pPr>
        <w:spacing w:after="120"/>
        <w:ind w:firstLine="708"/>
        <w:jc w:val="both"/>
        <w:rPr>
          <w:rFonts w:ascii="Times New Roman" w:eastAsia="Times New Roman" w:hAnsi="Times New Roman" w:cs="Times New Roman"/>
          <w:sz w:val="24"/>
          <w:szCs w:val="24"/>
          <w:lang w:eastAsia="ru-RU"/>
        </w:rPr>
      </w:pPr>
      <w:r w:rsidRPr="008E1E95">
        <w:rPr>
          <w:rFonts w:ascii="Times New Roman" w:eastAsia="Times New Roman" w:hAnsi="Times New Roman" w:cs="Times New Roman"/>
          <w:sz w:val="24"/>
          <w:szCs w:val="24"/>
          <w:lang w:eastAsia="ru-RU"/>
        </w:rPr>
        <w:t xml:space="preserve">В </w:t>
      </w:r>
      <w:r w:rsidR="00EF2F45" w:rsidRPr="008E1E95">
        <w:rPr>
          <w:rFonts w:ascii="Times New Roman" w:eastAsia="Times New Roman" w:hAnsi="Times New Roman" w:cs="Times New Roman"/>
          <w:sz w:val="24"/>
          <w:szCs w:val="24"/>
          <w:lang w:eastAsia="ru-RU"/>
        </w:rPr>
        <w:t>первом полугодие 2017 года установлены надбавки за выслугу лет 26 гражданским служащим Управления.</w:t>
      </w:r>
    </w:p>
    <w:p w:rsidR="003773BF" w:rsidRPr="008E1E95" w:rsidRDefault="003773BF"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11. Финансовое обеспечение деятельности</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Финансирование деятельности Управления в 2017 году осуществлялось на основании сметы в объеме 157 855 100 рублей. </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Исполнение расходной части бюджета по отношению к доведенным лимитам составило 100 процентов.</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Проводилась документарная камеральная проверка  соблюдения законодательства о контрактной системе в сфере закупок для обеспечения государственных и муниципальных нужд на предмет обоснования начальн</w:t>
      </w:r>
      <w:proofErr w:type="gramStart"/>
      <w:r w:rsidRPr="008E1E95">
        <w:rPr>
          <w:rFonts w:ascii="Times New Roman" w:hAnsi="Times New Roman" w:cs="Times New Roman"/>
          <w:sz w:val="24"/>
          <w:szCs w:val="24"/>
        </w:rPr>
        <w:t>о(</w:t>
      </w:r>
      <w:proofErr w:type="gramEnd"/>
      <w:r w:rsidRPr="008E1E95">
        <w:rPr>
          <w:rFonts w:ascii="Times New Roman" w:hAnsi="Times New Roman" w:cs="Times New Roman"/>
          <w:sz w:val="24"/>
          <w:szCs w:val="24"/>
        </w:rPr>
        <w:t>максимальной) цены контракта, цены контракта, заключенного с единственным поставщиком (подрядчиком, исполнителем), включенной в план-график. Проверяемый период: 2015-2016 год.</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Общая сумма поступлений в федеральный бюджет по администрируемым доходам составила 38 491 285,73 рублей, в том числе по субъектам Российской Федерации:</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Самарской области – 35 393 260,59 рублей;</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Ульяновской области – 3 098 025,14 рублей.</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Общая сумма поступлений по администрируемым доходам </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местный бюджет составила 36 515 708,76 рублей, в том числе по субъектам Российской Федерации:</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 Самарской области – 29 617 235,07 рубля;</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lastRenderedPageBreak/>
        <w:t>по Ульяновской области – 6 898 473,69 рубль.</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ноябре в Управлении была проведена инвентаризация, в результате проведенной инвентаризации излишек и недостач выявлено не было.</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В 2017 году  Средне-Поволжскому управлению было выделено финансирование на  капитальный ремонт нежилых помещений в сумме </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1 619 600 рублей. Были  заключены государственные контракты на  ремонты помещений по адресам: г. Сызрань, ул. Локомобильная 1</w:t>
      </w:r>
      <w:r w:rsidR="00E17FA8">
        <w:rPr>
          <w:rFonts w:ascii="Times New Roman" w:hAnsi="Times New Roman" w:cs="Times New Roman"/>
          <w:sz w:val="24"/>
          <w:szCs w:val="24"/>
        </w:rPr>
        <w:t>9; г. Отрадный, ул. Сабирзянова,</w:t>
      </w:r>
      <w:r w:rsidRPr="008E1E95">
        <w:rPr>
          <w:rFonts w:ascii="Times New Roman" w:hAnsi="Times New Roman" w:cs="Times New Roman"/>
          <w:sz w:val="24"/>
          <w:szCs w:val="24"/>
        </w:rPr>
        <w:t xml:space="preserve"> 23. Работы выполнены в полном объеме.</w:t>
      </w:r>
    </w:p>
    <w:p w:rsidR="001A7B1F" w:rsidRPr="008E1E95" w:rsidRDefault="001A7B1F" w:rsidP="001A7B1F">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Во</w:t>
      </w:r>
      <w:proofErr w:type="gramEnd"/>
      <w:r w:rsidRPr="008E1E95">
        <w:rPr>
          <w:rFonts w:ascii="Times New Roman" w:hAnsi="Times New Roman" w:cs="Times New Roman"/>
          <w:sz w:val="24"/>
          <w:szCs w:val="24"/>
        </w:rPr>
        <w:t xml:space="preserve"> исполнении письма Федеральной службы по экологическому, техноло</w:t>
      </w:r>
      <w:r w:rsidR="00E17FA8">
        <w:rPr>
          <w:rFonts w:ascii="Times New Roman" w:hAnsi="Times New Roman" w:cs="Times New Roman"/>
          <w:sz w:val="24"/>
          <w:szCs w:val="24"/>
        </w:rPr>
        <w:t>гическому и атомному надзору</w:t>
      </w:r>
      <w:r w:rsidRPr="008E1E95">
        <w:rPr>
          <w:rFonts w:ascii="Times New Roman" w:hAnsi="Times New Roman" w:cs="Times New Roman"/>
          <w:sz w:val="24"/>
          <w:szCs w:val="24"/>
        </w:rPr>
        <w:t xml:space="preserve"> от 23.11.2017г. №00-05-05/770 «Об исполнительской дисципли</w:t>
      </w:r>
      <w:r w:rsidR="00E17FA8">
        <w:rPr>
          <w:rFonts w:ascii="Times New Roman" w:hAnsi="Times New Roman" w:cs="Times New Roman"/>
          <w:sz w:val="24"/>
          <w:szCs w:val="24"/>
        </w:rPr>
        <w:t>не учета федерального имущества</w:t>
      </w:r>
      <w:r w:rsidRPr="008E1E95">
        <w:rPr>
          <w:rFonts w:ascii="Times New Roman" w:hAnsi="Times New Roman" w:cs="Times New Roman"/>
          <w:sz w:val="24"/>
          <w:szCs w:val="24"/>
        </w:rPr>
        <w:t>,</w:t>
      </w:r>
      <w:r w:rsidR="00E17FA8">
        <w:rPr>
          <w:rFonts w:ascii="Times New Roman" w:hAnsi="Times New Roman" w:cs="Times New Roman"/>
          <w:sz w:val="24"/>
          <w:szCs w:val="24"/>
        </w:rPr>
        <w:t xml:space="preserve"> была проведена работа</w:t>
      </w:r>
      <w:r w:rsidRPr="008E1E95">
        <w:rPr>
          <w:rFonts w:ascii="Times New Roman" w:hAnsi="Times New Roman" w:cs="Times New Roman"/>
          <w:sz w:val="24"/>
          <w:szCs w:val="24"/>
        </w:rPr>
        <w:t xml:space="preserve"> на получение выписки из Единого государственного реестра недвижимости об основных характеристиках и зарегистрированных правах на объект недвижимости:</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1. Помещения и здания:</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Самарская область, г. Самара, Кировский район, ул. Нагорная, д.136а;</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 Самарская область, г. </w:t>
      </w:r>
      <w:proofErr w:type="gramStart"/>
      <w:r w:rsidRPr="008E1E95">
        <w:rPr>
          <w:rFonts w:ascii="Times New Roman" w:hAnsi="Times New Roman" w:cs="Times New Roman"/>
          <w:sz w:val="24"/>
          <w:szCs w:val="24"/>
        </w:rPr>
        <w:t>Отрадный</w:t>
      </w:r>
      <w:proofErr w:type="gramEnd"/>
      <w:r w:rsidRPr="008E1E95">
        <w:rPr>
          <w:rFonts w:ascii="Times New Roman" w:hAnsi="Times New Roman" w:cs="Times New Roman"/>
          <w:sz w:val="24"/>
          <w:szCs w:val="24"/>
        </w:rPr>
        <w:t>, ул. Сабирзянова, д. 23, б/н (1-7);</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Самарская область, г. Самара, Кировский район, ул. Мирная, д.3;</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Самарская область, г. Тольятти, Центральный район, ул. Мичурина, д.78-А;</w:t>
      </w:r>
    </w:p>
    <w:p w:rsidR="001A7B1F" w:rsidRPr="008E1E95" w:rsidRDefault="001A7B1F" w:rsidP="001A7B1F">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 Самарская область, г. о. Сызрань, г. Сызрань, ул. Локомобильная, д.19, 1 этаж: комнаты №№1,2,3,4,5,6,7;</w:t>
      </w:r>
      <w:proofErr w:type="gramEnd"/>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Самарская область, г. Чапаевск, ул. Октябрьская, д. 9А.</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2. Земельные участки:</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Самарская область, г. Чапаевск, ул. Октябрьская, д. 9А.</w:t>
      </w:r>
    </w:p>
    <w:p w:rsidR="001A7B1F" w:rsidRPr="008E1E95" w:rsidRDefault="001A7B1F" w:rsidP="001A7B1F">
      <w:pPr>
        <w:spacing w:after="120" w:line="240" w:lineRule="auto"/>
        <w:ind w:firstLine="709"/>
        <w:jc w:val="both"/>
        <w:rPr>
          <w:rFonts w:ascii="Times New Roman" w:hAnsi="Times New Roman" w:cs="Times New Roman"/>
          <w:sz w:val="24"/>
          <w:szCs w:val="24"/>
        </w:rPr>
      </w:pPr>
      <w:proofErr w:type="gramStart"/>
      <w:r w:rsidRPr="008E1E95">
        <w:rPr>
          <w:rFonts w:ascii="Times New Roman" w:hAnsi="Times New Roman" w:cs="Times New Roman"/>
          <w:sz w:val="24"/>
          <w:szCs w:val="24"/>
        </w:rPr>
        <w:t>Для оформления земельных участков, находящиеся по адресу:</w:t>
      </w:r>
      <w:proofErr w:type="gramEnd"/>
      <w:r w:rsidRPr="008E1E95">
        <w:rPr>
          <w:rFonts w:ascii="Times New Roman" w:hAnsi="Times New Roman" w:cs="Times New Roman"/>
          <w:sz w:val="24"/>
          <w:szCs w:val="24"/>
        </w:rPr>
        <w:t xml:space="preserve"> </w:t>
      </w:r>
      <w:proofErr w:type="gramStart"/>
      <w:r w:rsidRPr="008E1E95">
        <w:rPr>
          <w:rFonts w:ascii="Times New Roman" w:hAnsi="Times New Roman" w:cs="Times New Roman"/>
          <w:sz w:val="24"/>
          <w:szCs w:val="24"/>
        </w:rPr>
        <w:t>Самарская область, г. Самара, Кировский район, ул. Нагорная, д. 136а и Самарская область, г. Самара, Кировский район, ул. Мирная требуется дополнительное финансирование.</w:t>
      </w:r>
      <w:proofErr w:type="gramEnd"/>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Помещение по адресу город Ульянов</w:t>
      </w:r>
      <w:r w:rsidR="00E17FA8">
        <w:rPr>
          <w:rFonts w:ascii="Times New Roman" w:hAnsi="Times New Roman" w:cs="Times New Roman"/>
          <w:sz w:val="24"/>
          <w:szCs w:val="24"/>
        </w:rPr>
        <w:t>ск, улица Александра Матросова,</w:t>
      </w:r>
      <w:r w:rsidRPr="008E1E95">
        <w:rPr>
          <w:rFonts w:ascii="Times New Roman" w:hAnsi="Times New Roman" w:cs="Times New Roman"/>
          <w:sz w:val="24"/>
          <w:szCs w:val="24"/>
        </w:rPr>
        <w:t xml:space="preserve"> д. №24А оформлено на оперативное управление Средне-Поволжское управление Ростехнадзора находится на стадии оформления.</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декабре 2017г. в</w:t>
      </w:r>
      <w:r w:rsidR="00E17FA8">
        <w:rPr>
          <w:rFonts w:ascii="Times New Roman" w:hAnsi="Times New Roman" w:cs="Times New Roman"/>
          <w:sz w:val="24"/>
          <w:szCs w:val="24"/>
        </w:rPr>
        <w:t xml:space="preserve"> целях оптимизации занимаемых </w:t>
      </w:r>
      <w:r w:rsidRPr="008E1E95">
        <w:rPr>
          <w:rFonts w:ascii="Times New Roman" w:hAnsi="Times New Roman" w:cs="Times New Roman"/>
          <w:sz w:val="24"/>
          <w:szCs w:val="24"/>
        </w:rPr>
        <w:t>помещений были расторгнуты договора безвозмездного пользования помещениями</w:t>
      </w:r>
      <w:r w:rsidR="00E17FA8">
        <w:rPr>
          <w:rFonts w:ascii="Times New Roman" w:hAnsi="Times New Roman" w:cs="Times New Roman"/>
          <w:sz w:val="24"/>
          <w:szCs w:val="24"/>
        </w:rPr>
        <w:t>,</w:t>
      </w:r>
      <w:r w:rsidRPr="008E1E95">
        <w:rPr>
          <w:rFonts w:ascii="Times New Roman" w:hAnsi="Times New Roman" w:cs="Times New Roman"/>
          <w:sz w:val="24"/>
          <w:szCs w:val="24"/>
        </w:rPr>
        <w:t xml:space="preserve"> расположенными по адресам: </w:t>
      </w:r>
    </w:p>
    <w:p w:rsidR="001A7B1F" w:rsidRPr="008E1E95"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Сызрань, ул. С. Лазо; </w:t>
      </w:r>
    </w:p>
    <w:p w:rsidR="001A7B1F" w:rsidRDefault="001A7B1F" w:rsidP="001A7B1F">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г. Отрадный, ул. Первомайская.</w:t>
      </w:r>
    </w:p>
    <w:p w:rsidR="00E17FA8" w:rsidRPr="008E1E95" w:rsidRDefault="00E17FA8" w:rsidP="001A7B1F">
      <w:pPr>
        <w:spacing w:after="120" w:line="240" w:lineRule="auto"/>
        <w:ind w:firstLine="709"/>
        <w:jc w:val="both"/>
        <w:rPr>
          <w:rFonts w:ascii="Times New Roman" w:hAnsi="Times New Roman" w:cs="Times New Roman"/>
          <w:sz w:val="24"/>
          <w:szCs w:val="24"/>
        </w:rPr>
      </w:pPr>
    </w:p>
    <w:p w:rsidR="003773BF" w:rsidRPr="008E1E95" w:rsidRDefault="003773BF"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12. Информационное обеспечение деятельности и технические средства</w:t>
      </w:r>
    </w:p>
    <w:p w:rsidR="0090696A" w:rsidRPr="008E1E95" w:rsidRDefault="0090696A"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В рамках создания Комплексной системы информатизации Федеральной службы по экологическому, технологическому и атомному надзору проходит внедрение подсистем «Аттестация РТН», «КНД».</w:t>
      </w:r>
    </w:p>
    <w:p w:rsidR="0090696A" w:rsidRPr="008E1E95" w:rsidRDefault="0090696A"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 xml:space="preserve">Проведены работы по обновлению 164 лицензий на Антивирус Касперского 6.0 на АРМ сотрудников Управления. Проводятся подготовка по замене продукции </w:t>
      </w:r>
      <w:r w:rsidRPr="008E1E95">
        <w:rPr>
          <w:rFonts w:ascii="Times New Roman" w:hAnsi="Times New Roman" w:cs="Times New Roman"/>
          <w:sz w:val="24"/>
          <w:szCs w:val="24"/>
          <w:lang w:val="en-US"/>
        </w:rPr>
        <w:t>Microsoft</w:t>
      </w:r>
      <w:r w:rsidRPr="008E1E95">
        <w:rPr>
          <w:rFonts w:ascii="Times New Roman" w:hAnsi="Times New Roman" w:cs="Times New Roman"/>
          <w:sz w:val="24"/>
          <w:szCs w:val="24"/>
        </w:rPr>
        <w:t xml:space="preserve"> на свободно распространенные программные продукты российского производства. Установка </w:t>
      </w:r>
      <w:r w:rsidRPr="008E1E95">
        <w:rPr>
          <w:rFonts w:ascii="Times New Roman" w:hAnsi="Times New Roman" w:cs="Times New Roman"/>
          <w:sz w:val="24"/>
          <w:szCs w:val="24"/>
        </w:rPr>
        <w:lastRenderedPageBreak/>
        <w:t>программного обеспечения на вновь поставляемое оборудование. Обновление информации на сайте Управления.</w:t>
      </w:r>
    </w:p>
    <w:p w:rsidR="0090696A" w:rsidRPr="008E1E95" w:rsidRDefault="0090696A" w:rsidP="00E17FA8">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Техническое обеспечение деятельности:</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w:t>
      </w:r>
      <w:r w:rsidRPr="008E1E95">
        <w:rPr>
          <w:rFonts w:ascii="Times New Roman" w:hAnsi="Times New Roman" w:cs="Times New Roman"/>
          <w:sz w:val="24"/>
          <w:szCs w:val="24"/>
        </w:rPr>
        <w:tab/>
        <w:t>Количество АРМ – 146 (Самара и Ульяновск), из них 132 – с износом 100 %, 14 – с износом менее 30%</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w:t>
      </w:r>
      <w:r w:rsidRPr="008E1E95">
        <w:rPr>
          <w:rFonts w:ascii="Times New Roman" w:hAnsi="Times New Roman" w:cs="Times New Roman"/>
          <w:sz w:val="24"/>
          <w:szCs w:val="24"/>
        </w:rPr>
        <w:tab/>
        <w:t>Ноутбуков – 104 (Самара и Ульяновск), 88 – с износом 100%, 16 – с износом менее 30%</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3.</w:t>
      </w:r>
      <w:r w:rsidRPr="008E1E95">
        <w:rPr>
          <w:rFonts w:ascii="Times New Roman" w:hAnsi="Times New Roman" w:cs="Times New Roman"/>
          <w:sz w:val="24"/>
          <w:szCs w:val="24"/>
        </w:rPr>
        <w:tab/>
        <w:t>Серверное оборудование – 13 единиц (Самара и Ульяновск), 13 - с износом 100%</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4.</w:t>
      </w:r>
      <w:r w:rsidRPr="008E1E95">
        <w:rPr>
          <w:rFonts w:ascii="Times New Roman" w:hAnsi="Times New Roman" w:cs="Times New Roman"/>
          <w:sz w:val="24"/>
          <w:szCs w:val="24"/>
        </w:rPr>
        <w:tab/>
        <w:t xml:space="preserve">Периферийное оборудование – 195 единицы (Самара и Ульяновск), из них 182 – с износом 100%, 13 – с износом менее 30%  </w:t>
      </w:r>
    </w:p>
    <w:p w:rsidR="0090696A" w:rsidRPr="008E1E95" w:rsidRDefault="0090696A" w:rsidP="00E17FA8">
      <w:pPr>
        <w:spacing w:after="120" w:line="240" w:lineRule="auto"/>
        <w:jc w:val="both"/>
        <w:rPr>
          <w:rFonts w:ascii="Times New Roman" w:hAnsi="Times New Roman" w:cs="Times New Roman"/>
          <w:i/>
          <w:sz w:val="24"/>
          <w:szCs w:val="24"/>
        </w:rPr>
      </w:pPr>
      <w:r w:rsidRPr="008E1E95">
        <w:rPr>
          <w:rFonts w:ascii="Times New Roman" w:hAnsi="Times New Roman" w:cs="Times New Roman"/>
          <w:i/>
          <w:sz w:val="24"/>
          <w:szCs w:val="24"/>
        </w:rPr>
        <w:t>Предложения по совершенствованию информационного и технического обеспечения деятельности:</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w:t>
      </w:r>
      <w:r w:rsidRPr="008E1E95">
        <w:rPr>
          <w:rFonts w:ascii="Times New Roman" w:hAnsi="Times New Roman" w:cs="Times New Roman"/>
          <w:sz w:val="24"/>
          <w:szCs w:val="24"/>
        </w:rPr>
        <w:tab/>
        <w:t>Приобретение системы контроля влажности для оборудования серверного помещения (г.Самара) в соответствии с установленными требованиями эксплуатации оборудования и информационной безопасности.</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w:t>
      </w:r>
      <w:r w:rsidRPr="008E1E95">
        <w:rPr>
          <w:rFonts w:ascii="Times New Roman" w:hAnsi="Times New Roman" w:cs="Times New Roman"/>
          <w:sz w:val="24"/>
          <w:szCs w:val="24"/>
        </w:rPr>
        <w:tab/>
        <w:t>Приобретение и монтаж оборудования серверного помещения (г.Ульяновск)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кондиционер, систему контроля влажности, оборудовать помещение железной дверью).</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3.</w:t>
      </w:r>
      <w:r w:rsidRPr="008E1E95">
        <w:rPr>
          <w:rFonts w:ascii="Times New Roman" w:hAnsi="Times New Roman" w:cs="Times New Roman"/>
          <w:sz w:val="24"/>
          <w:szCs w:val="24"/>
        </w:rPr>
        <w:tab/>
        <w:t xml:space="preserve">Закупка и установка кондиционеров для серверных помещений. </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4.</w:t>
      </w:r>
      <w:r w:rsidRPr="008E1E95">
        <w:rPr>
          <w:rFonts w:ascii="Times New Roman" w:hAnsi="Times New Roman" w:cs="Times New Roman"/>
          <w:sz w:val="24"/>
          <w:szCs w:val="24"/>
        </w:rPr>
        <w:tab/>
        <w:t>Замена вышедших из строя и устаревших периферийных устройств.</w:t>
      </w:r>
    </w:p>
    <w:p w:rsidR="0090696A" w:rsidRPr="008E1E95" w:rsidRDefault="0090696A"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5.</w:t>
      </w:r>
      <w:r w:rsidRPr="008E1E95">
        <w:rPr>
          <w:rFonts w:ascii="Times New Roman" w:hAnsi="Times New Roman" w:cs="Times New Roman"/>
          <w:sz w:val="24"/>
          <w:szCs w:val="24"/>
        </w:rPr>
        <w:tab/>
        <w:t>Модернизация системы видеонаблюдения для г.Самары.</w:t>
      </w:r>
    </w:p>
    <w:p w:rsidR="004A0C24" w:rsidRDefault="004A0C24" w:rsidP="00E17FA8">
      <w:pPr>
        <w:spacing w:after="120" w:line="240" w:lineRule="auto"/>
        <w:jc w:val="both"/>
        <w:rPr>
          <w:rFonts w:ascii="Times New Roman" w:hAnsi="Times New Roman" w:cs="Times New Roman"/>
          <w:sz w:val="24"/>
          <w:szCs w:val="24"/>
        </w:rPr>
      </w:pPr>
    </w:p>
    <w:p w:rsidR="00E17FA8" w:rsidRPr="008E1E95" w:rsidRDefault="00E17FA8" w:rsidP="00E17FA8">
      <w:pPr>
        <w:spacing w:after="120" w:line="240" w:lineRule="auto"/>
        <w:jc w:val="both"/>
        <w:rPr>
          <w:rFonts w:ascii="Times New Roman" w:hAnsi="Times New Roman" w:cs="Times New Roman"/>
          <w:sz w:val="24"/>
          <w:szCs w:val="24"/>
        </w:rPr>
      </w:pPr>
    </w:p>
    <w:p w:rsidR="00CC7D2E" w:rsidRPr="008E1E95" w:rsidRDefault="003773BF" w:rsidP="00D31DF3">
      <w:pPr>
        <w:spacing w:line="240" w:lineRule="auto"/>
        <w:jc w:val="center"/>
        <w:rPr>
          <w:rFonts w:ascii="Times New Roman" w:hAnsi="Times New Roman" w:cs="Times New Roman"/>
          <w:b/>
          <w:sz w:val="24"/>
          <w:szCs w:val="24"/>
        </w:rPr>
      </w:pPr>
      <w:r w:rsidRPr="008E1E95">
        <w:rPr>
          <w:rFonts w:ascii="Times New Roman" w:hAnsi="Times New Roman" w:cs="Times New Roman"/>
          <w:b/>
          <w:sz w:val="24"/>
          <w:szCs w:val="24"/>
        </w:rPr>
        <w:t>13. Общие выводы и предложения</w:t>
      </w:r>
    </w:p>
    <w:p w:rsidR="00DD213E" w:rsidRPr="008E1E95" w:rsidRDefault="00DD213E"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Таким образом, основным положительным результатом работы управления в 201</w:t>
      </w:r>
      <w:r w:rsidR="00E82AC1" w:rsidRPr="008E1E95">
        <w:rPr>
          <w:rFonts w:ascii="Times New Roman" w:hAnsi="Times New Roman" w:cs="Times New Roman"/>
          <w:sz w:val="24"/>
          <w:szCs w:val="24"/>
        </w:rPr>
        <w:t>7</w:t>
      </w:r>
      <w:r w:rsidRPr="008E1E95">
        <w:rPr>
          <w:rFonts w:ascii="Times New Roman" w:hAnsi="Times New Roman" w:cs="Times New Roman"/>
          <w:sz w:val="24"/>
          <w:szCs w:val="24"/>
        </w:rPr>
        <w:t xml:space="preserve"> году является </w:t>
      </w:r>
      <w:r w:rsidR="008E1E95" w:rsidRPr="008E1E95">
        <w:rPr>
          <w:rFonts w:ascii="Times New Roman" w:hAnsi="Times New Roman" w:cs="Times New Roman"/>
          <w:sz w:val="24"/>
          <w:szCs w:val="24"/>
        </w:rPr>
        <w:t>увеличение количество проведенных проверок, выявленных нарушений, наложенных административных наказаний, сумм наложенных и взысканных административных штрафов</w:t>
      </w:r>
      <w:r w:rsidRPr="008E1E95">
        <w:rPr>
          <w:rFonts w:ascii="Times New Roman" w:hAnsi="Times New Roman" w:cs="Times New Roman"/>
          <w:sz w:val="24"/>
          <w:szCs w:val="24"/>
        </w:rPr>
        <w:t>.</w:t>
      </w:r>
    </w:p>
    <w:p w:rsidR="00B446D7" w:rsidRPr="008E1E95" w:rsidRDefault="00B446D7" w:rsidP="00E17FA8">
      <w:pPr>
        <w:spacing w:after="120" w:line="240" w:lineRule="auto"/>
        <w:ind w:firstLine="709"/>
        <w:jc w:val="both"/>
        <w:rPr>
          <w:rFonts w:ascii="Times New Roman" w:hAnsi="Times New Roman" w:cs="Times New Roman"/>
          <w:sz w:val="24"/>
          <w:szCs w:val="24"/>
        </w:rPr>
      </w:pPr>
      <w:r w:rsidRPr="008E1E95">
        <w:rPr>
          <w:rFonts w:ascii="Times New Roman" w:hAnsi="Times New Roman" w:cs="Times New Roman"/>
          <w:sz w:val="24"/>
          <w:szCs w:val="24"/>
        </w:rPr>
        <w:t>С целью совершенствования надзорной деятельности предлагается:</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1. Для совершенствования надзорной деятельности разработать отвечающие современным требованиям руководящие документы по осуществлению федерального государственного строительного надзора с учетом положений Федерального закона от 21 июля 1997 г. N 116-ФЗ «О промышленной безопасности опасных производственных объектов». </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2. Разработать методические указания по осуществлению пожарного надзора, санитарно-эпидемиологического надзора, экологического надзора в рамках государственного строительного надзора. </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3. Пересмотреть область распространения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утверждённых приказом Ростехнадзора от 11.03.2013 № 96, раздел I в части распространения вышеуказанных правил на склады нефтепродуктов на объектах энергообеспечения, ТЭЦ. </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lastRenderedPageBreak/>
        <w:t xml:space="preserve">4. Актуализировать РД 15-73-94 Правила безопасности при перевозке опасных грузов железнодорожным транспортом в соответствии с действующим законодательством. </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5. Инициировать разработку НТД по проведению технического диагностирования трубопроводов тепловой сети до 115°С с истекшим расчётным сроком службы.</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6. В целях реализации Постановления Правительства РФ от 28.04.2015 N 415 «О Правилах формирования и ведения единого реестра проверок» необходимо обеспечить техническую совместимость КСИ КНД и АС ЕРП Генеральной прокуратуры Российской Федерации.</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7. Разработать нормативно-правовой документ, регламентирующий порядок безопасной эксплуатации, ремонта и технического облуживания систем контроля, управления и ПАЗ, эксплуатируемых на химически опасных объектах, предприятиях нефтепереработки, нефтехимии и складах нефти и нефтепродуктов.</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8. Разработать и ввести в действие нормативный документ, определяющий требования к обязательному содержанию проектной документации на производство маркшейдерских работ.</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9. Пересмотреть Инструкции по производству маркшейдерских работ с учетом современного состояния маркшейдерского обеспечения горных работ, в том числе при использовании спутникового оборудования (GPS/ГЛОНАСС) и электронных приборов, например, при создании опорных маркшейдерских сетей.</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10. Разработать технические требования по ведению маркшейдерских работ при строительстве подземных сооружений, не связанных с добычей полезных ископаемых (подземных хранилищ газа, метрополитенов, с учетом отсутствия у метрополитена г. Самара, как строящегося, так и эксплуатируемого, лицензий на право пользования недрами).</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11. Переработать Методические указания по осуществлению надзора за безопасным недропользованием (в сфере маркшейдерского контроля и надзора) в соответствии с изменениями Федерального законодательства.</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12. Для повышения эффективности и качества надзорной деятельности инспекторского состава необходимы методики или методические указания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13. Проработать вопрос о закреплении на законодательном уровне обязательного требования о проведении пусконаладочных работ на объектах капитального строительства и объектах, подвергнутых реконструкции, до выдачи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 целью подтверждения возможности работы объекта на проектных мощностях и параметрах, установленных проектной организацией.</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14. Рассмотреть вопрос по внесению изменений в подпункт 2 части 2 статьи 54 Градостроительного кодекса РФ в части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федеральных норм и правил,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 xml:space="preserve">15. Проанализировать требования РД 04-354-00 «Положение о надзорной и контрольной деятельности Госгортехнадзора России», РД 09-414-01 «Методические рекомендации по организации надзорной и контрольной деятельности на предприятиях химической, </w:t>
      </w:r>
      <w:r w:rsidRPr="008E1E95">
        <w:rPr>
          <w:rFonts w:ascii="Times New Roman" w:hAnsi="Times New Roman" w:cs="Times New Roman"/>
          <w:sz w:val="24"/>
          <w:szCs w:val="24"/>
        </w:rPr>
        <w:lastRenderedPageBreak/>
        <w:t>нефтехимической и нефтеперерабатывающей промышленности» и привести вышеуказанные документы в соответствие с действующим законодательством РФ или отменить.</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16. Установить контроль со стороны Федеральной службы по экологическому, технологическому и атомному надзору по предотвращению поставки на территорию Российской Федерации оборудования и технических устройств иностранного производства без наличия сертификатов соответствия и разрешений Ростехнадзора.</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17. Инициировать внесение изменений в Федеральный Закон 190-ФЗ «О теплоснабжении» в части проведения плановых проверок хода подготовки к ОЗП теплоснабжающих и теплосетевых организаций.</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18. В целях обеспечения промышленной безопасности на предприятиях ОПК необходимо ускорить вопрос принятия новых «Правил Безопасности….» в связи с отменой устаревших «Правил устройства …» и «Правил эксплуатации …».</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19. Разработать и ввести в действие нормативый документ, определяющий правовые и технические требования по созданию геодинамических полигонов.</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20. Доработать  «Временные требований к оформлению документов, удостоверяющих уточненные границы горного отвода» (распоряжение Федеральной службы по экологическому, технологическому и атомному надзору №138-рп от 04.05.2016) с учетом современного состояния маркшейдерского обеспечения и действующей нормативной технической базы.</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21. Внести изменения в Приказ Федеральной службы по экологическому, технологическому и атомному надзору от 19 августа 2011 г. N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которые позволяли бы должностным лицам Ростехнадзора участвовать в расследовании причин инцидентов на тепловых сетях, зарегистрированных в качестве ОПО.</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22. 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определить каким документом это должно подтверждаться.</w:t>
      </w:r>
    </w:p>
    <w:p w:rsidR="00CA6A40"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23. Уточнить требования п.4 «Положения о лицензировании производства маркшейдерских работ» в части четкого определения понятий «наличие работника в штате юридического лица» и «аттестации работника юридического лица в области промышленной безопасности (маркшейдерского обеспечения безопасного ведения горных работ)» с учетом разбивки направлений аттестации на области.</w:t>
      </w:r>
    </w:p>
    <w:p w:rsidR="00627514" w:rsidRPr="008E1E95" w:rsidRDefault="00CA6A40" w:rsidP="00E17FA8">
      <w:pPr>
        <w:spacing w:after="120" w:line="240" w:lineRule="auto"/>
        <w:jc w:val="both"/>
        <w:rPr>
          <w:rFonts w:ascii="Times New Roman" w:hAnsi="Times New Roman" w:cs="Times New Roman"/>
          <w:sz w:val="24"/>
          <w:szCs w:val="24"/>
        </w:rPr>
      </w:pPr>
      <w:r w:rsidRPr="008E1E95">
        <w:rPr>
          <w:rFonts w:ascii="Times New Roman" w:hAnsi="Times New Roman" w:cs="Times New Roman"/>
          <w:sz w:val="24"/>
          <w:szCs w:val="24"/>
        </w:rPr>
        <w:t>24. Разработать методики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627514" w:rsidRPr="008E1E95" w:rsidRDefault="00627514" w:rsidP="00627514">
      <w:pPr>
        <w:spacing w:line="240" w:lineRule="auto"/>
        <w:jc w:val="both"/>
        <w:rPr>
          <w:rFonts w:ascii="Times New Roman" w:hAnsi="Times New Roman" w:cs="Times New Roman"/>
          <w:sz w:val="24"/>
          <w:szCs w:val="24"/>
        </w:rPr>
      </w:pPr>
    </w:p>
    <w:p w:rsidR="00CA6A40" w:rsidRPr="008E1E95" w:rsidRDefault="00CA6A40" w:rsidP="00627514">
      <w:pPr>
        <w:spacing w:line="240" w:lineRule="auto"/>
        <w:jc w:val="both"/>
        <w:rPr>
          <w:rFonts w:ascii="Times New Roman" w:hAnsi="Times New Roman" w:cs="Times New Roman"/>
          <w:sz w:val="24"/>
          <w:szCs w:val="24"/>
        </w:rPr>
      </w:pPr>
    </w:p>
    <w:p w:rsidR="00627514" w:rsidRDefault="00627514" w:rsidP="00627514">
      <w:pPr>
        <w:tabs>
          <w:tab w:val="right" w:pos="9639"/>
        </w:tabs>
        <w:spacing w:line="240" w:lineRule="auto"/>
        <w:jc w:val="both"/>
        <w:rPr>
          <w:rFonts w:ascii="Times New Roman" w:hAnsi="Times New Roman" w:cs="Times New Roman"/>
          <w:sz w:val="24"/>
          <w:szCs w:val="24"/>
        </w:rPr>
      </w:pPr>
      <w:r w:rsidRPr="008E1E95">
        <w:rPr>
          <w:rFonts w:ascii="Times New Roman" w:hAnsi="Times New Roman" w:cs="Times New Roman"/>
          <w:sz w:val="24"/>
          <w:szCs w:val="24"/>
        </w:rPr>
        <w:t>Руководитель</w:t>
      </w:r>
      <w:r w:rsidRPr="008E1E95">
        <w:rPr>
          <w:rFonts w:ascii="Times New Roman" w:hAnsi="Times New Roman" w:cs="Times New Roman"/>
          <w:sz w:val="24"/>
          <w:szCs w:val="24"/>
        </w:rPr>
        <w:tab/>
        <w:t>М.П.Михайлин</w:t>
      </w:r>
    </w:p>
    <w:p w:rsidR="00627514" w:rsidRPr="003773BF" w:rsidRDefault="00627514" w:rsidP="00B446D7">
      <w:pPr>
        <w:spacing w:line="240" w:lineRule="auto"/>
        <w:ind w:firstLine="709"/>
        <w:jc w:val="both"/>
        <w:rPr>
          <w:rFonts w:ascii="Times New Roman" w:hAnsi="Times New Roman" w:cs="Times New Roman"/>
          <w:sz w:val="24"/>
          <w:szCs w:val="24"/>
        </w:rPr>
      </w:pPr>
    </w:p>
    <w:sectPr w:rsidR="00627514" w:rsidRPr="003773BF" w:rsidSect="00E861BD">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768E1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singleLevel"/>
    <w:tmpl w:val="00000008"/>
    <w:name w:val="WW8Num8"/>
    <w:lvl w:ilvl="0">
      <w:numFmt w:val="bullet"/>
      <w:lvlText w:val="-"/>
      <w:lvlJc w:val="left"/>
      <w:pPr>
        <w:tabs>
          <w:tab w:val="num" w:pos="227"/>
        </w:tabs>
        <w:ind w:left="227" w:hanging="227"/>
      </w:pPr>
      <w:rPr>
        <w:rFonts w:ascii="Times New Roman" w:hAnsi="Times New Roman"/>
      </w:rPr>
    </w:lvl>
  </w:abstractNum>
  <w:abstractNum w:abstractNumId="6">
    <w:nsid w:val="00000009"/>
    <w:multiLevelType w:val="singleLevel"/>
    <w:tmpl w:val="00000009"/>
    <w:name w:val="WW8Num9"/>
    <w:lvl w:ilvl="0">
      <w:numFmt w:val="bullet"/>
      <w:lvlText w:val="-"/>
      <w:lvlJc w:val="left"/>
      <w:pPr>
        <w:tabs>
          <w:tab w:val="num" w:pos="227"/>
        </w:tabs>
        <w:ind w:left="227" w:hanging="227"/>
      </w:pPr>
      <w:rPr>
        <w:rFonts w:ascii="Times New Roman" w:hAnsi="Times New Roman"/>
      </w:rPr>
    </w:lvl>
  </w:abstractNum>
  <w:abstractNum w:abstractNumId="7">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56394C"/>
    <w:multiLevelType w:val="hybridMultilevel"/>
    <w:tmpl w:val="CF28DB88"/>
    <w:lvl w:ilvl="0" w:tplc="99ACD5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74F1493"/>
    <w:multiLevelType w:val="hybridMultilevel"/>
    <w:tmpl w:val="BD5CEDBE"/>
    <w:lvl w:ilvl="0" w:tplc="722674E8">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1">
    <w:nsid w:val="09702FDE"/>
    <w:multiLevelType w:val="hybridMultilevel"/>
    <w:tmpl w:val="39EC7A50"/>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3B740A"/>
    <w:multiLevelType w:val="hybridMultilevel"/>
    <w:tmpl w:val="D80E31C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A337F6"/>
    <w:multiLevelType w:val="hybridMultilevel"/>
    <w:tmpl w:val="5F442074"/>
    <w:lvl w:ilvl="0" w:tplc="53DCB72A">
      <w:start w:val="1"/>
      <w:numFmt w:val="decimal"/>
      <w:lvlText w:val="%1."/>
      <w:lvlJc w:val="left"/>
      <w:pPr>
        <w:tabs>
          <w:tab w:val="num" w:pos="720"/>
        </w:tabs>
        <w:ind w:left="720"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14">
    <w:nsid w:val="17F95DE2"/>
    <w:multiLevelType w:val="hybridMultilevel"/>
    <w:tmpl w:val="F9B8C50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1F0827A5"/>
    <w:multiLevelType w:val="hybridMultilevel"/>
    <w:tmpl w:val="A664C8A0"/>
    <w:lvl w:ilvl="0" w:tplc="FB1E43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DD41F8"/>
    <w:multiLevelType w:val="hybridMultilevel"/>
    <w:tmpl w:val="205A819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51403"/>
    <w:multiLevelType w:val="hybridMultilevel"/>
    <w:tmpl w:val="C026FA3A"/>
    <w:lvl w:ilvl="0" w:tplc="2F10D70C">
      <w:start w:val="1"/>
      <w:numFmt w:val="decimal"/>
      <w:lvlText w:val="%1."/>
      <w:lvlJc w:val="left"/>
      <w:pPr>
        <w:ind w:left="525" w:hanging="525"/>
      </w:pPr>
      <w:rPr>
        <w:rFonts w:ascii="Times New Roman" w:eastAsia="Times New Roman" w:hAnsi="Times New Roman" w:cs="Times New Roman"/>
      </w:rPr>
    </w:lvl>
    <w:lvl w:ilvl="1" w:tplc="04190019" w:tentative="1">
      <w:start w:val="1"/>
      <w:numFmt w:val="lowerLetter"/>
      <w:lvlText w:val="%2."/>
      <w:lvlJc w:val="left"/>
      <w:pPr>
        <w:ind w:left="952" w:hanging="360"/>
      </w:pPr>
    </w:lvl>
    <w:lvl w:ilvl="2" w:tplc="0419001B" w:tentative="1">
      <w:start w:val="1"/>
      <w:numFmt w:val="lowerRoman"/>
      <w:lvlText w:val="%3."/>
      <w:lvlJc w:val="right"/>
      <w:pPr>
        <w:ind w:left="1672" w:hanging="180"/>
      </w:pPr>
    </w:lvl>
    <w:lvl w:ilvl="3" w:tplc="0419000F" w:tentative="1">
      <w:start w:val="1"/>
      <w:numFmt w:val="decimal"/>
      <w:lvlText w:val="%4."/>
      <w:lvlJc w:val="left"/>
      <w:pPr>
        <w:ind w:left="2392" w:hanging="360"/>
      </w:pPr>
    </w:lvl>
    <w:lvl w:ilvl="4" w:tplc="04190019" w:tentative="1">
      <w:start w:val="1"/>
      <w:numFmt w:val="lowerLetter"/>
      <w:lvlText w:val="%5."/>
      <w:lvlJc w:val="left"/>
      <w:pPr>
        <w:ind w:left="3112" w:hanging="360"/>
      </w:pPr>
    </w:lvl>
    <w:lvl w:ilvl="5" w:tplc="0419001B" w:tentative="1">
      <w:start w:val="1"/>
      <w:numFmt w:val="lowerRoman"/>
      <w:lvlText w:val="%6."/>
      <w:lvlJc w:val="right"/>
      <w:pPr>
        <w:ind w:left="3832" w:hanging="180"/>
      </w:pPr>
    </w:lvl>
    <w:lvl w:ilvl="6" w:tplc="0419000F" w:tentative="1">
      <w:start w:val="1"/>
      <w:numFmt w:val="decimal"/>
      <w:lvlText w:val="%7."/>
      <w:lvlJc w:val="left"/>
      <w:pPr>
        <w:ind w:left="4552" w:hanging="360"/>
      </w:pPr>
    </w:lvl>
    <w:lvl w:ilvl="7" w:tplc="04190019" w:tentative="1">
      <w:start w:val="1"/>
      <w:numFmt w:val="lowerLetter"/>
      <w:lvlText w:val="%8."/>
      <w:lvlJc w:val="left"/>
      <w:pPr>
        <w:ind w:left="5272" w:hanging="360"/>
      </w:pPr>
    </w:lvl>
    <w:lvl w:ilvl="8" w:tplc="0419001B" w:tentative="1">
      <w:start w:val="1"/>
      <w:numFmt w:val="lowerRoman"/>
      <w:lvlText w:val="%9."/>
      <w:lvlJc w:val="right"/>
      <w:pPr>
        <w:ind w:left="5992" w:hanging="180"/>
      </w:pPr>
    </w:lvl>
  </w:abstractNum>
  <w:abstractNum w:abstractNumId="18">
    <w:nsid w:val="26FF3D62"/>
    <w:multiLevelType w:val="hybridMultilevel"/>
    <w:tmpl w:val="0C00998A"/>
    <w:lvl w:ilvl="0" w:tplc="A8F2FFF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3E76D5"/>
    <w:multiLevelType w:val="multilevel"/>
    <w:tmpl w:val="63FC3A44"/>
    <w:styleLink w:val="a"/>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3B2473"/>
    <w:multiLevelType w:val="hybridMultilevel"/>
    <w:tmpl w:val="26563BFA"/>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0E0D5D"/>
    <w:multiLevelType w:val="hybridMultilevel"/>
    <w:tmpl w:val="985CAB54"/>
    <w:lvl w:ilvl="0" w:tplc="CD06EE3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2090524"/>
    <w:multiLevelType w:val="hybridMultilevel"/>
    <w:tmpl w:val="A5ECBF94"/>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C41530"/>
    <w:multiLevelType w:val="hybridMultilevel"/>
    <w:tmpl w:val="FAE235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14042A3"/>
    <w:multiLevelType w:val="hybridMultilevel"/>
    <w:tmpl w:val="65CE1818"/>
    <w:lvl w:ilvl="0" w:tplc="04190001">
      <w:start w:val="1"/>
      <w:numFmt w:val="bullet"/>
      <w:lvlText w:val=""/>
      <w:lvlJc w:val="left"/>
      <w:pPr>
        <w:tabs>
          <w:tab w:val="num" w:pos="1118"/>
        </w:tabs>
        <w:ind w:left="1118" w:hanging="360"/>
      </w:pPr>
      <w:rPr>
        <w:rFonts w:ascii="Symbol" w:hAnsi="Symbol" w:hint="default"/>
      </w:rPr>
    </w:lvl>
    <w:lvl w:ilvl="1" w:tplc="04190003">
      <w:start w:val="1"/>
      <w:numFmt w:val="bullet"/>
      <w:lvlText w:val="o"/>
      <w:lvlJc w:val="left"/>
      <w:pPr>
        <w:tabs>
          <w:tab w:val="num" w:pos="1838"/>
        </w:tabs>
        <w:ind w:left="1838" w:hanging="360"/>
      </w:pPr>
      <w:rPr>
        <w:rFonts w:ascii="Courier New" w:hAnsi="Courier New" w:cs="Courier New" w:hint="default"/>
      </w:rPr>
    </w:lvl>
    <w:lvl w:ilvl="2" w:tplc="04190005">
      <w:start w:val="1"/>
      <w:numFmt w:val="bullet"/>
      <w:lvlText w:val=""/>
      <w:lvlJc w:val="left"/>
      <w:pPr>
        <w:tabs>
          <w:tab w:val="num" w:pos="2558"/>
        </w:tabs>
        <w:ind w:left="2558" w:hanging="360"/>
      </w:pPr>
      <w:rPr>
        <w:rFonts w:ascii="Wingdings" w:hAnsi="Wingdings" w:hint="default"/>
      </w:rPr>
    </w:lvl>
    <w:lvl w:ilvl="3" w:tplc="04190001">
      <w:start w:val="1"/>
      <w:numFmt w:val="bullet"/>
      <w:lvlText w:val=""/>
      <w:lvlJc w:val="left"/>
      <w:pPr>
        <w:tabs>
          <w:tab w:val="num" w:pos="3278"/>
        </w:tabs>
        <w:ind w:left="3278" w:hanging="360"/>
      </w:pPr>
      <w:rPr>
        <w:rFonts w:ascii="Symbol" w:hAnsi="Symbol" w:hint="default"/>
      </w:rPr>
    </w:lvl>
    <w:lvl w:ilvl="4" w:tplc="04190003">
      <w:start w:val="1"/>
      <w:numFmt w:val="bullet"/>
      <w:lvlText w:val="o"/>
      <w:lvlJc w:val="left"/>
      <w:pPr>
        <w:tabs>
          <w:tab w:val="num" w:pos="3998"/>
        </w:tabs>
        <w:ind w:left="3998" w:hanging="360"/>
      </w:pPr>
      <w:rPr>
        <w:rFonts w:ascii="Courier New" w:hAnsi="Courier New" w:cs="Courier New" w:hint="default"/>
      </w:rPr>
    </w:lvl>
    <w:lvl w:ilvl="5" w:tplc="04190005">
      <w:start w:val="1"/>
      <w:numFmt w:val="bullet"/>
      <w:lvlText w:val=""/>
      <w:lvlJc w:val="left"/>
      <w:pPr>
        <w:tabs>
          <w:tab w:val="num" w:pos="4718"/>
        </w:tabs>
        <w:ind w:left="4718" w:hanging="360"/>
      </w:pPr>
      <w:rPr>
        <w:rFonts w:ascii="Wingdings" w:hAnsi="Wingdings" w:hint="default"/>
      </w:rPr>
    </w:lvl>
    <w:lvl w:ilvl="6" w:tplc="04190001">
      <w:start w:val="1"/>
      <w:numFmt w:val="bullet"/>
      <w:lvlText w:val=""/>
      <w:lvlJc w:val="left"/>
      <w:pPr>
        <w:tabs>
          <w:tab w:val="num" w:pos="5438"/>
        </w:tabs>
        <w:ind w:left="5438" w:hanging="360"/>
      </w:pPr>
      <w:rPr>
        <w:rFonts w:ascii="Symbol" w:hAnsi="Symbol" w:hint="default"/>
      </w:rPr>
    </w:lvl>
    <w:lvl w:ilvl="7" w:tplc="04190003">
      <w:start w:val="1"/>
      <w:numFmt w:val="bullet"/>
      <w:lvlText w:val="o"/>
      <w:lvlJc w:val="left"/>
      <w:pPr>
        <w:tabs>
          <w:tab w:val="num" w:pos="6158"/>
        </w:tabs>
        <w:ind w:left="6158" w:hanging="360"/>
      </w:pPr>
      <w:rPr>
        <w:rFonts w:ascii="Courier New" w:hAnsi="Courier New" w:cs="Courier New" w:hint="default"/>
      </w:rPr>
    </w:lvl>
    <w:lvl w:ilvl="8" w:tplc="04190005">
      <w:start w:val="1"/>
      <w:numFmt w:val="bullet"/>
      <w:lvlText w:val=""/>
      <w:lvlJc w:val="left"/>
      <w:pPr>
        <w:tabs>
          <w:tab w:val="num" w:pos="6878"/>
        </w:tabs>
        <w:ind w:left="6878" w:hanging="360"/>
      </w:pPr>
      <w:rPr>
        <w:rFonts w:ascii="Wingdings" w:hAnsi="Wingdings" w:hint="default"/>
      </w:rPr>
    </w:lvl>
  </w:abstractNum>
  <w:abstractNum w:abstractNumId="25">
    <w:nsid w:val="58FA2E6F"/>
    <w:multiLevelType w:val="hybridMultilevel"/>
    <w:tmpl w:val="2B8E4F90"/>
    <w:lvl w:ilvl="0" w:tplc="9D20657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2B480D"/>
    <w:multiLevelType w:val="hybridMultilevel"/>
    <w:tmpl w:val="47644B46"/>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0F707E"/>
    <w:multiLevelType w:val="hybridMultilevel"/>
    <w:tmpl w:val="BC940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BC56D5"/>
    <w:multiLevelType w:val="hybridMultilevel"/>
    <w:tmpl w:val="A2EE1B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C0E12F5"/>
    <w:multiLevelType w:val="hybridMultilevel"/>
    <w:tmpl w:val="E8E67B64"/>
    <w:styleLink w:val="IA1a1"/>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7F1E81"/>
    <w:multiLevelType w:val="hybridMultilevel"/>
    <w:tmpl w:val="FABC8E34"/>
    <w:lvl w:ilvl="0" w:tplc="867A98B0">
      <w:start w:val="1"/>
      <w:numFmt w:val="bullet"/>
      <w:lvlText w:val=""/>
      <w:lvlJc w:val="left"/>
      <w:pPr>
        <w:tabs>
          <w:tab w:val="num" w:pos="360"/>
        </w:tabs>
        <w:ind w:left="0" w:firstLine="0"/>
      </w:pPr>
      <w:rPr>
        <w:rFonts w:ascii="Wingdings" w:hAnsi="Wingdings" w:hint="default"/>
      </w:rPr>
    </w:lvl>
    <w:lvl w:ilvl="1" w:tplc="556CA88E">
      <w:start w:val="1"/>
      <w:numFmt w:val="bullet"/>
      <w:lvlText w:val="-"/>
      <w:lvlJc w:val="left"/>
      <w:pPr>
        <w:tabs>
          <w:tab w:val="num" w:pos="927"/>
        </w:tabs>
        <w:ind w:left="907" w:hanging="340"/>
      </w:pPr>
      <w:rPr>
        <w:rFonts w:ascii="Times New Roman" w:hAnsi="Times New Roman" w:cs="Times New Roman" w:hint="default"/>
        <w:caps w:val="0"/>
        <w:strike w:val="0"/>
        <w:dstrike w:val="0"/>
        <w:outline w:val="0"/>
        <w:shadow w:val="0"/>
        <w:emboss w:val="0"/>
        <w:imprint w:val="0"/>
        <w:u w:val="none"/>
        <w:effect w:val="none"/>
        <w:vertAlign w:val="baseline"/>
      </w:rPr>
    </w:lvl>
    <w:lvl w:ilvl="2" w:tplc="0419000F">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891A7A"/>
    <w:multiLevelType w:val="singleLevel"/>
    <w:tmpl w:val="554CD726"/>
    <w:lvl w:ilvl="0">
      <w:start w:val="1"/>
      <w:numFmt w:val="bullet"/>
      <w:pStyle w:val="a0"/>
      <w:lvlText w:val=""/>
      <w:lvlJc w:val="left"/>
      <w:pPr>
        <w:tabs>
          <w:tab w:val="num" w:pos="360"/>
        </w:tabs>
        <w:ind w:left="360" w:hanging="360"/>
      </w:pPr>
      <w:rPr>
        <w:rFonts w:ascii="Wingdings" w:hAnsi="Wingdings" w:hint="default"/>
      </w:rPr>
    </w:lvl>
  </w:abstractNum>
  <w:abstractNum w:abstractNumId="32">
    <w:nsid w:val="77AD73C9"/>
    <w:multiLevelType w:val="hybridMultilevel"/>
    <w:tmpl w:val="89D4EE74"/>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3A177F"/>
    <w:multiLevelType w:val="hybridMultilevel"/>
    <w:tmpl w:val="26AACC6C"/>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32"/>
  </w:num>
  <w:num w:numId="3">
    <w:abstractNumId w:val="22"/>
  </w:num>
  <w:num w:numId="4">
    <w:abstractNumId w:val="16"/>
  </w:num>
  <w:num w:numId="5">
    <w:abstractNumId w:val="12"/>
  </w:num>
  <w:num w:numId="6">
    <w:abstractNumId w:val="20"/>
  </w:num>
  <w:num w:numId="7">
    <w:abstractNumId w:val="19"/>
  </w:num>
  <w:num w:numId="8">
    <w:abstractNumId w:val="8"/>
  </w:num>
  <w:num w:numId="9">
    <w:abstractNumId w:val="0"/>
  </w:num>
  <w:num w:numId="10">
    <w:abstractNumId w:val="24"/>
  </w:num>
  <w:num w:numId="11">
    <w:abstractNumId w:val="23"/>
  </w:num>
  <w:num w:numId="12">
    <w:abstractNumId w:val="28"/>
  </w:num>
  <w:num w:numId="13">
    <w:abstractNumId w:val="9"/>
  </w:num>
  <w:num w:numId="14">
    <w:abstractNumId w:val="25"/>
  </w:num>
  <w:num w:numId="15">
    <w:abstractNumId w:val="18"/>
  </w:num>
  <w:num w:numId="16">
    <w:abstractNumId w:val="21"/>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31"/>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5"/>
  </w:num>
  <w:num w:numId="24">
    <w:abstractNumId w:val="33"/>
  </w:num>
  <w:num w:numId="25">
    <w:abstractNumId w:val="14"/>
  </w:num>
  <w:num w:numId="2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2A90"/>
    <w:rsid w:val="00006FCC"/>
    <w:rsid w:val="00011A8C"/>
    <w:rsid w:val="00016228"/>
    <w:rsid w:val="00020B56"/>
    <w:rsid w:val="00030A1C"/>
    <w:rsid w:val="0005315A"/>
    <w:rsid w:val="000559CA"/>
    <w:rsid w:val="00061626"/>
    <w:rsid w:val="0006417B"/>
    <w:rsid w:val="00071456"/>
    <w:rsid w:val="00075AC5"/>
    <w:rsid w:val="000833B9"/>
    <w:rsid w:val="000867CF"/>
    <w:rsid w:val="00091711"/>
    <w:rsid w:val="0009527E"/>
    <w:rsid w:val="0009700C"/>
    <w:rsid w:val="00097842"/>
    <w:rsid w:val="000A0A8F"/>
    <w:rsid w:val="000A2338"/>
    <w:rsid w:val="000A32B0"/>
    <w:rsid w:val="000A53B6"/>
    <w:rsid w:val="000A74B9"/>
    <w:rsid w:val="000A79FF"/>
    <w:rsid w:val="000C716B"/>
    <w:rsid w:val="000D4430"/>
    <w:rsid w:val="000D6F0B"/>
    <w:rsid w:val="000D7F68"/>
    <w:rsid w:val="000E126A"/>
    <w:rsid w:val="000E175E"/>
    <w:rsid w:val="000E6DDC"/>
    <w:rsid w:val="00120FEA"/>
    <w:rsid w:val="0012173E"/>
    <w:rsid w:val="00122066"/>
    <w:rsid w:val="001228AA"/>
    <w:rsid w:val="00134B22"/>
    <w:rsid w:val="001442D8"/>
    <w:rsid w:val="00154846"/>
    <w:rsid w:val="00155B39"/>
    <w:rsid w:val="00166389"/>
    <w:rsid w:val="00173DE7"/>
    <w:rsid w:val="001754AD"/>
    <w:rsid w:val="001879E3"/>
    <w:rsid w:val="001A2590"/>
    <w:rsid w:val="001A7B1F"/>
    <w:rsid w:val="001B43D7"/>
    <w:rsid w:val="001B7E07"/>
    <w:rsid w:val="001C2ED0"/>
    <w:rsid w:val="001C6681"/>
    <w:rsid w:val="001D70CC"/>
    <w:rsid w:val="001E19E4"/>
    <w:rsid w:val="001E2125"/>
    <w:rsid w:val="001E4FB6"/>
    <w:rsid w:val="001E7471"/>
    <w:rsid w:val="001E78B8"/>
    <w:rsid w:val="001F720F"/>
    <w:rsid w:val="001F773C"/>
    <w:rsid w:val="00200CC1"/>
    <w:rsid w:val="00212ABC"/>
    <w:rsid w:val="00222712"/>
    <w:rsid w:val="002315AF"/>
    <w:rsid w:val="00250E2B"/>
    <w:rsid w:val="002669FB"/>
    <w:rsid w:val="0026715D"/>
    <w:rsid w:val="0027419E"/>
    <w:rsid w:val="00292CC2"/>
    <w:rsid w:val="002A2305"/>
    <w:rsid w:val="002A2AAF"/>
    <w:rsid w:val="002A4A5E"/>
    <w:rsid w:val="002D64A7"/>
    <w:rsid w:val="002E2D18"/>
    <w:rsid w:val="002E5E24"/>
    <w:rsid w:val="002F2E8E"/>
    <w:rsid w:val="0032426B"/>
    <w:rsid w:val="00332FA3"/>
    <w:rsid w:val="00343AC7"/>
    <w:rsid w:val="003472CE"/>
    <w:rsid w:val="003552AB"/>
    <w:rsid w:val="0036405F"/>
    <w:rsid w:val="003773BF"/>
    <w:rsid w:val="00382F7C"/>
    <w:rsid w:val="003A0703"/>
    <w:rsid w:val="003A5861"/>
    <w:rsid w:val="003B1B1C"/>
    <w:rsid w:val="003B3F28"/>
    <w:rsid w:val="003C01DE"/>
    <w:rsid w:val="003C2256"/>
    <w:rsid w:val="003C2AB4"/>
    <w:rsid w:val="003D02F5"/>
    <w:rsid w:val="003D4C1C"/>
    <w:rsid w:val="003E3AEB"/>
    <w:rsid w:val="003F4994"/>
    <w:rsid w:val="00403B66"/>
    <w:rsid w:val="004055C6"/>
    <w:rsid w:val="00411A72"/>
    <w:rsid w:val="0041750E"/>
    <w:rsid w:val="00425AFB"/>
    <w:rsid w:val="004434E0"/>
    <w:rsid w:val="00443BA5"/>
    <w:rsid w:val="004453F6"/>
    <w:rsid w:val="00447869"/>
    <w:rsid w:val="00453358"/>
    <w:rsid w:val="004637F8"/>
    <w:rsid w:val="00464A9D"/>
    <w:rsid w:val="00475AF1"/>
    <w:rsid w:val="00475C51"/>
    <w:rsid w:val="00481527"/>
    <w:rsid w:val="00486471"/>
    <w:rsid w:val="00486F38"/>
    <w:rsid w:val="00492D67"/>
    <w:rsid w:val="004A09DF"/>
    <w:rsid w:val="004A0C24"/>
    <w:rsid w:val="004A7E67"/>
    <w:rsid w:val="004C3CF6"/>
    <w:rsid w:val="004C41E3"/>
    <w:rsid w:val="004C5550"/>
    <w:rsid w:val="004C589A"/>
    <w:rsid w:val="004D5C48"/>
    <w:rsid w:val="004E15CD"/>
    <w:rsid w:val="00510FF7"/>
    <w:rsid w:val="0051735B"/>
    <w:rsid w:val="005246C7"/>
    <w:rsid w:val="0052606C"/>
    <w:rsid w:val="00526E45"/>
    <w:rsid w:val="00532D0B"/>
    <w:rsid w:val="00533645"/>
    <w:rsid w:val="00545730"/>
    <w:rsid w:val="00553579"/>
    <w:rsid w:val="00553847"/>
    <w:rsid w:val="005549C5"/>
    <w:rsid w:val="005558F5"/>
    <w:rsid w:val="00560231"/>
    <w:rsid w:val="00570750"/>
    <w:rsid w:val="005811E1"/>
    <w:rsid w:val="0059037B"/>
    <w:rsid w:val="00591138"/>
    <w:rsid w:val="00594172"/>
    <w:rsid w:val="005A36D7"/>
    <w:rsid w:val="005A4D7E"/>
    <w:rsid w:val="005A7719"/>
    <w:rsid w:val="005B45F9"/>
    <w:rsid w:val="005B70DC"/>
    <w:rsid w:val="005C01DD"/>
    <w:rsid w:val="005C0EB9"/>
    <w:rsid w:val="005C6EAB"/>
    <w:rsid w:val="005D0CFA"/>
    <w:rsid w:val="005D41A4"/>
    <w:rsid w:val="005F4802"/>
    <w:rsid w:val="0060378A"/>
    <w:rsid w:val="0061666E"/>
    <w:rsid w:val="006169DE"/>
    <w:rsid w:val="0062172F"/>
    <w:rsid w:val="00625621"/>
    <w:rsid w:val="00627514"/>
    <w:rsid w:val="0063221F"/>
    <w:rsid w:val="00640376"/>
    <w:rsid w:val="00643116"/>
    <w:rsid w:val="00654582"/>
    <w:rsid w:val="00667489"/>
    <w:rsid w:val="0068550D"/>
    <w:rsid w:val="00697D02"/>
    <w:rsid w:val="006A15E1"/>
    <w:rsid w:val="006C1F81"/>
    <w:rsid w:val="006C722D"/>
    <w:rsid w:val="006D1881"/>
    <w:rsid w:val="00707E92"/>
    <w:rsid w:val="00713219"/>
    <w:rsid w:val="00745189"/>
    <w:rsid w:val="00745F8E"/>
    <w:rsid w:val="0074793A"/>
    <w:rsid w:val="00756EE3"/>
    <w:rsid w:val="007614BC"/>
    <w:rsid w:val="00764299"/>
    <w:rsid w:val="00772171"/>
    <w:rsid w:val="00775200"/>
    <w:rsid w:val="007753B3"/>
    <w:rsid w:val="00775944"/>
    <w:rsid w:val="0078509D"/>
    <w:rsid w:val="00787028"/>
    <w:rsid w:val="007902BB"/>
    <w:rsid w:val="0079254D"/>
    <w:rsid w:val="0079466B"/>
    <w:rsid w:val="007A1FE3"/>
    <w:rsid w:val="007C14EB"/>
    <w:rsid w:val="007C38B2"/>
    <w:rsid w:val="007D226B"/>
    <w:rsid w:val="007E1EAE"/>
    <w:rsid w:val="007E6678"/>
    <w:rsid w:val="007F2026"/>
    <w:rsid w:val="007F2031"/>
    <w:rsid w:val="007F232F"/>
    <w:rsid w:val="00801325"/>
    <w:rsid w:val="00804D2E"/>
    <w:rsid w:val="00804EE4"/>
    <w:rsid w:val="00810FDC"/>
    <w:rsid w:val="00816666"/>
    <w:rsid w:val="00822C72"/>
    <w:rsid w:val="0082614D"/>
    <w:rsid w:val="00826AFA"/>
    <w:rsid w:val="00833DB3"/>
    <w:rsid w:val="00841E97"/>
    <w:rsid w:val="008477FB"/>
    <w:rsid w:val="00853942"/>
    <w:rsid w:val="00872383"/>
    <w:rsid w:val="0087504F"/>
    <w:rsid w:val="00876AAF"/>
    <w:rsid w:val="00885DB9"/>
    <w:rsid w:val="008A3525"/>
    <w:rsid w:val="008A35F2"/>
    <w:rsid w:val="008C021F"/>
    <w:rsid w:val="008C78FC"/>
    <w:rsid w:val="008D1089"/>
    <w:rsid w:val="008D1C1C"/>
    <w:rsid w:val="008E1E95"/>
    <w:rsid w:val="008E70FB"/>
    <w:rsid w:val="008F1BA7"/>
    <w:rsid w:val="008F2A33"/>
    <w:rsid w:val="008F6FD8"/>
    <w:rsid w:val="009030C9"/>
    <w:rsid w:val="00905725"/>
    <w:rsid w:val="0090696A"/>
    <w:rsid w:val="00941A06"/>
    <w:rsid w:val="009427CF"/>
    <w:rsid w:val="009551F8"/>
    <w:rsid w:val="00970577"/>
    <w:rsid w:val="00972238"/>
    <w:rsid w:val="00985BFD"/>
    <w:rsid w:val="0098764D"/>
    <w:rsid w:val="009B5A20"/>
    <w:rsid w:val="009C7A18"/>
    <w:rsid w:val="009D1FB6"/>
    <w:rsid w:val="009D2F09"/>
    <w:rsid w:val="009D6371"/>
    <w:rsid w:val="009D65E8"/>
    <w:rsid w:val="009E3490"/>
    <w:rsid w:val="009E3C2A"/>
    <w:rsid w:val="00A00EB0"/>
    <w:rsid w:val="00A034DE"/>
    <w:rsid w:val="00A04D17"/>
    <w:rsid w:val="00A14525"/>
    <w:rsid w:val="00A26BF0"/>
    <w:rsid w:val="00A302F8"/>
    <w:rsid w:val="00A3266E"/>
    <w:rsid w:val="00A369D7"/>
    <w:rsid w:val="00A45B10"/>
    <w:rsid w:val="00A52EA9"/>
    <w:rsid w:val="00A530B9"/>
    <w:rsid w:val="00A60656"/>
    <w:rsid w:val="00A67074"/>
    <w:rsid w:val="00A67177"/>
    <w:rsid w:val="00A720A0"/>
    <w:rsid w:val="00A77F76"/>
    <w:rsid w:val="00A81ADD"/>
    <w:rsid w:val="00A81FBD"/>
    <w:rsid w:val="00A86B43"/>
    <w:rsid w:val="00A91631"/>
    <w:rsid w:val="00AC59AA"/>
    <w:rsid w:val="00AD55C6"/>
    <w:rsid w:val="00AE6798"/>
    <w:rsid w:val="00AF57AD"/>
    <w:rsid w:val="00AF6150"/>
    <w:rsid w:val="00B00BEF"/>
    <w:rsid w:val="00B019E3"/>
    <w:rsid w:val="00B01E20"/>
    <w:rsid w:val="00B10252"/>
    <w:rsid w:val="00B133E7"/>
    <w:rsid w:val="00B165A1"/>
    <w:rsid w:val="00B22BA6"/>
    <w:rsid w:val="00B251D7"/>
    <w:rsid w:val="00B4232F"/>
    <w:rsid w:val="00B446D7"/>
    <w:rsid w:val="00B507CE"/>
    <w:rsid w:val="00B518FF"/>
    <w:rsid w:val="00B52072"/>
    <w:rsid w:val="00B54C36"/>
    <w:rsid w:val="00B64BD7"/>
    <w:rsid w:val="00B663C8"/>
    <w:rsid w:val="00B727BE"/>
    <w:rsid w:val="00BB38AB"/>
    <w:rsid w:val="00BD2D7A"/>
    <w:rsid w:val="00BD5407"/>
    <w:rsid w:val="00BD72AF"/>
    <w:rsid w:val="00BE6FCE"/>
    <w:rsid w:val="00BF79E0"/>
    <w:rsid w:val="00BF7F6E"/>
    <w:rsid w:val="00C2053C"/>
    <w:rsid w:val="00C21C07"/>
    <w:rsid w:val="00C2411F"/>
    <w:rsid w:val="00C2718E"/>
    <w:rsid w:val="00C402E4"/>
    <w:rsid w:val="00C4730C"/>
    <w:rsid w:val="00C50768"/>
    <w:rsid w:val="00C53DFF"/>
    <w:rsid w:val="00C56B7E"/>
    <w:rsid w:val="00C63CCD"/>
    <w:rsid w:val="00C675EC"/>
    <w:rsid w:val="00C86EBF"/>
    <w:rsid w:val="00CA02AB"/>
    <w:rsid w:val="00CA1268"/>
    <w:rsid w:val="00CA6A03"/>
    <w:rsid w:val="00CA6A40"/>
    <w:rsid w:val="00CB14AA"/>
    <w:rsid w:val="00CB274D"/>
    <w:rsid w:val="00CB7E91"/>
    <w:rsid w:val="00CC7D2E"/>
    <w:rsid w:val="00CD301D"/>
    <w:rsid w:val="00CD4836"/>
    <w:rsid w:val="00CE1752"/>
    <w:rsid w:val="00CF74FC"/>
    <w:rsid w:val="00D01DB9"/>
    <w:rsid w:val="00D046B5"/>
    <w:rsid w:val="00D10818"/>
    <w:rsid w:val="00D157EE"/>
    <w:rsid w:val="00D17890"/>
    <w:rsid w:val="00D251DA"/>
    <w:rsid w:val="00D31DF3"/>
    <w:rsid w:val="00D3377D"/>
    <w:rsid w:val="00D3510A"/>
    <w:rsid w:val="00D353A9"/>
    <w:rsid w:val="00D4083F"/>
    <w:rsid w:val="00D43241"/>
    <w:rsid w:val="00D476D0"/>
    <w:rsid w:val="00D50C9B"/>
    <w:rsid w:val="00D56DCF"/>
    <w:rsid w:val="00D614A6"/>
    <w:rsid w:val="00D772FA"/>
    <w:rsid w:val="00D875D7"/>
    <w:rsid w:val="00D920D7"/>
    <w:rsid w:val="00D95047"/>
    <w:rsid w:val="00DA0C88"/>
    <w:rsid w:val="00DB4375"/>
    <w:rsid w:val="00DD213E"/>
    <w:rsid w:val="00DD6AF4"/>
    <w:rsid w:val="00DD723B"/>
    <w:rsid w:val="00DF78B0"/>
    <w:rsid w:val="00E17FA8"/>
    <w:rsid w:val="00E2109A"/>
    <w:rsid w:val="00E301C6"/>
    <w:rsid w:val="00E43934"/>
    <w:rsid w:val="00E4734B"/>
    <w:rsid w:val="00E52290"/>
    <w:rsid w:val="00E572BB"/>
    <w:rsid w:val="00E60F99"/>
    <w:rsid w:val="00E621A7"/>
    <w:rsid w:val="00E67712"/>
    <w:rsid w:val="00E679FE"/>
    <w:rsid w:val="00E82AC1"/>
    <w:rsid w:val="00E861BD"/>
    <w:rsid w:val="00E90278"/>
    <w:rsid w:val="00EA1B7C"/>
    <w:rsid w:val="00EB2F40"/>
    <w:rsid w:val="00EB58D1"/>
    <w:rsid w:val="00EC4140"/>
    <w:rsid w:val="00EC51CE"/>
    <w:rsid w:val="00EC68F6"/>
    <w:rsid w:val="00ED3E7E"/>
    <w:rsid w:val="00ED41FB"/>
    <w:rsid w:val="00EE1068"/>
    <w:rsid w:val="00EE41DB"/>
    <w:rsid w:val="00EE6D89"/>
    <w:rsid w:val="00EF2441"/>
    <w:rsid w:val="00EF2F45"/>
    <w:rsid w:val="00EF4FDF"/>
    <w:rsid w:val="00EF62B3"/>
    <w:rsid w:val="00F107C5"/>
    <w:rsid w:val="00F128D4"/>
    <w:rsid w:val="00F158FB"/>
    <w:rsid w:val="00F35175"/>
    <w:rsid w:val="00F407E6"/>
    <w:rsid w:val="00F44C8B"/>
    <w:rsid w:val="00F61C48"/>
    <w:rsid w:val="00F654DB"/>
    <w:rsid w:val="00F72D9C"/>
    <w:rsid w:val="00F76375"/>
    <w:rsid w:val="00F815A4"/>
    <w:rsid w:val="00F924A3"/>
    <w:rsid w:val="00F96D40"/>
    <w:rsid w:val="00F96D7B"/>
    <w:rsid w:val="00FA438B"/>
    <w:rsid w:val="00FB7F72"/>
    <w:rsid w:val="00FC1EA3"/>
    <w:rsid w:val="00FC52A9"/>
    <w:rsid w:val="00FD27B8"/>
    <w:rsid w:val="00FD3F80"/>
    <w:rsid w:val="00FD6178"/>
    <w:rsid w:val="00FD6EF5"/>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semiHidden/>
    <w:unhideWhenUsed/>
    <w:rsid w:val="0032426B"/>
  </w:style>
  <w:style w:type="numbering" w:customStyle="1" w:styleId="a">
    <w:name w:val="рим_араб_круг"/>
    <w:rsid w:val="0032426B"/>
    <w:pPr>
      <w:numPr>
        <w:numId w:val="7"/>
      </w:numPr>
    </w:pPr>
  </w:style>
  <w:style w:type="table" w:styleId="a8">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pPr>
      <w:numPr>
        <w:numId w:val="8"/>
      </w:numPr>
    </w:pPr>
  </w:style>
  <w:style w:type="paragraph" w:styleId="a9">
    <w:name w:val="header"/>
    <w:basedOn w:val="a1"/>
    <w:link w:val="aa"/>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b">
    <w:name w:val="Body Text"/>
    <w:basedOn w:val="a1"/>
    <w:link w:val="ac"/>
    <w:uiPriority w:val="99"/>
    <w:rsid w:val="0032426B"/>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b"/>
    <w:uiPriority w:val="99"/>
    <w:rsid w:val="0032426B"/>
    <w:rPr>
      <w:rFonts w:ascii="Times New Roman" w:eastAsia="Times New Roman" w:hAnsi="Times New Roman" w:cs="Times New Roman"/>
      <w:sz w:val="20"/>
      <w:szCs w:val="20"/>
      <w:lang w:eastAsia="ru-RU"/>
    </w:rPr>
  </w:style>
  <w:style w:type="paragraph" w:styleId="ad">
    <w:name w:val="Body Text Indent"/>
    <w:basedOn w:val="a1"/>
    <w:link w:val="ae"/>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2"/>
    <w:link w:val="ad"/>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1"/>
    <w:link w:val="af0"/>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2"/>
    <w:link w:val="af"/>
    <w:uiPriority w:val="99"/>
    <w:rsid w:val="0032426B"/>
    <w:rPr>
      <w:rFonts w:ascii="Times New Roman" w:eastAsia="Times New Roman" w:hAnsi="Times New Roman" w:cs="Times New Roman"/>
      <w:sz w:val="20"/>
      <w:szCs w:val="20"/>
      <w:lang w:eastAsia="ru-RU"/>
    </w:rPr>
  </w:style>
  <w:style w:type="character" w:styleId="af1">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2">
    <w:name w:val="Balloon Text"/>
    <w:basedOn w:val="a1"/>
    <w:link w:val="af3"/>
    <w:uiPriority w:val="99"/>
    <w:semiHidden/>
    <w:rsid w:val="0032426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semiHidden/>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lang w:val="x-none" w:eastAsia="x-none"/>
    </w:rPr>
  </w:style>
  <w:style w:type="character" w:styleId="af4">
    <w:name w:val="footnote reference"/>
    <w:semiHidden/>
    <w:rsid w:val="0032426B"/>
    <w:rPr>
      <w:vertAlign w:val="superscript"/>
    </w:rPr>
  </w:style>
  <w:style w:type="paragraph" w:styleId="af5">
    <w:name w:val="footnote text"/>
    <w:basedOn w:val="a1"/>
    <w:link w:val="af6"/>
    <w:rsid w:val="0032426B"/>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rsid w:val="0032426B"/>
    <w:rPr>
      <w:rFonts w:ascii="Times New Roman" w:eastAsia="Times New Roman" w:hAnsi="Times New Roman" w:cs="Times New Roman"/>
      <w:sz w:val="20"/>
      <w:szCs w:val="20"/>
      <w:lang w:eastAsia="ru-RU"/>
    </w:rPr>
  </w:style>
  <w:style w:type="paragraph" w:customStyle="1" w:styleId="af7">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uiPriority w:val="99"/>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8">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9">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a">
    <w:name w:val="Основной текст_"/>
    <w:link w:val="16"/>
    <w:rsid w:val="0032426B"/>
    <w:rPr>
      <w:shd w:val="clear" w:color="auto" w:fill="FFFFFF"/>
    </w:rPr>
  </w:style>
  <w:style w:type="paragraph" w:customStyle="1" w:styleId="16">
    <w:name w:val="Основной текст1"/>
    <w:basedOn w:val="a1"/>
    <w:link w:val="afa"/>
    <w:rsid w:val="0032426B"/>
    <w:pPr>
      <w:shd w:val="clear" w:color="auto" w:fill="FFFFFF"/>
      <w:spacing w:before="180" w:after="180" w:line="154" w:lineRule="exact"/>
      <w:ind w:hanging="720"/>
    </w:pPr>
  </w:style>
  <w:style w:type="character" w:customStyle="1" w:styleId="4">
    <w:name w:val="Основной текст (4)_"/>
    <w:link w:val="40"/>
    <w:rsid w:val="0032426B"/>
    <w:rPr>
      <w:shd w:val="clear" w:color="auto" w:fill="FFFFFF"/>
    </w:rPr>
  </w:style>
  <w:style w:type="paragraph" w:customStyle="1" w:styleId="40">
    <w:name w:val="Основной текст (4)"/>
    <w:basedOn w:val="a1"/>
    <w:link w:val="4"/>
    <w:rsid w:val="0032426B"/>
    <w:pPr>
      <w:shd w:val="clear" w:color="auto" w:fill="FFFFFF"/>
      <w:spacing w:after="0" w:line="259" w:lineRule="exact"/>
    </w:pPr>
  </w:style>
  <w:style w:type="paragraph" w:styleId="afb">
    <w:name w:val="Title"/>
    <w:basedOn w:val="a1"/>
    <w:link w:val="afc"/>
    <w:qFormat/>
    <w:rsid w:val="0032426B"/>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c">
    <w:name w:val="Название Знак"/>
    <w:basedOn w:val="a2"/>
    <w:link w:val="afb"/>
    <w:rsid w:val="0032426B"/>
    <w:rPr>
      <w:rFonts w:ascii="Times New Roman" w:eastAsia="Times New Roman" w:hAnsi="Times New Roman" w:cs="Times New Roman"/>
      <w:sz w:val="24"/>
      <w:szCs w:val="20"/>
      <w:lang w:val="x-none" w:eastAsia="x-none"/>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d">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lang w:val="x-none" w:eastAsia="x-none"/>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lang w:val="x-none" w:eastAsia="x-none"/>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e">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
    <w:name w:val="Plain Text"/>
    <w:basedOn w:val="a1"/>
    <w:link w:val="aff0"/>
    <w:rsid w:val="00841E97"/>
    <w:pPr>
      <w:spacing w:after="0" w:line="240" w:lineRule="auto"/>
    </w:pPr>
    <w:rPr>
      <w:rFonts w:ascii="Courier New" w:eastAsia="Times New Roman" w:hAnsi="Courier New" w:cs="Times New Roman"/>
      <w:sz w:val="20"/>
      <w:szCs w:val="20"/>
      <w:lang w:val="x-none" w:eastAsia="x-none"/>
    </w:rPr>
  </w:style>
  <w:style w:type="character" w:customStyle="1" w:styleId="aff0">
    <w:name w:val="Текст Знак"/>
    <w:basedOn w:val="a2"/>
    <w:link w:val="aff"/>
    <w:rsid w:val="00841E97"/>
    <w:rPr>
      <w:rFonts w:ascii="Courier New" w:eastAsia="Times New Roman" w:hAnsi="Courier New" w:cs="Times New Roman"/>
      <w:sz w:val="20"/>
      <w:szCs w:val="20"/>
      <w:lang w:val="x-none" w:eastAsia="x-none"/>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1">
    <w:name w:val="Normal (Web)"/>
    <w:basedOn w:val="a1"/>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pPr>
      <w:numPr>
        <w:numId w:val="22"/>
      </w:numPr>
    </w:pPr>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2">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3">
    <w:name w:val="Нижн.колонтитул первый"/>
    <w:basedOn w:val="af"/>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4">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1">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2">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1"/>
    <w:rsid w:val="00425AFB"/>
    <w:pPr>
      <w:numPr>
        <w:numId w:val="20"/>
      </w:numPr>
      <w:spacing w:after="0" w:line="240" w:lineRule="auto"/>
      <w:jc w:val="both"/>
    </w:pPr>
    <w:rPr>
      <w:rFonts w:ascii="Times New Roman" w:eastAsia="Times New Roman" w:hAnsi="Times New Roman" w:cs="Times New Roman"/>
      <w:sz w:val="24"/>
      <w:szCs w:val="20"/>
      <w:lang w:eastAsia="ru-RU"/>
    </w:rPr>
  </w:style>
  <w:style w:type="paragraph" w:styleId="aff5">
    <w:name w:val="Document Map"/>
    <w:basedOn w:val="a1"/>
    <w:link w:val="aff6"/>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425AFB"/>
    <w:rPr>
      <w:rFonts w:ascii="Tahoma" w:eastAsia="Times New Roman" w:hAnsi="Tahoma" w:cs="Tahoma"/>
      <w:sz w:val="20"/>
      <w:szCs w:val="20"/>
      <w:shd w:val="clear" w:color="auto" w:fill="000080"/>
      <w:lang w:eastAsia="ru-RU"/>
    </w:rPr>
  </w:style>
  <w:style w:type="paragraph" w:customStyle="1" w:styleId="aff7">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8">
    <w:name w:val="Subtitle"/>
    <w:aliases w:val=" Знак"/>
    <w:basedOn w:val="a1"/>
    <w:next w:val="ab"/>
    <w:link w:val="aff9"/>
    <w:qFormat/>
    <w:rsid w:val="00425AFB"/>
    <w:pPr>
      <w:spacing w:after="0" w:line="240" w:lineRule="auto"/>
      <w:jc w:val="center"/>
    </w:pPr>
    <w:rPr>
      <w:rFonts w:ascii="Times New Roman" w:eastAsia="Times New Roman" w:hAnsi="Times New Roman" w:cs="Times New Roman"/>
      <w:sz w:val="32"/>
      <w:szCs w:val="20"/>
      <w:lang w:val="x-none" w:eastAsia="ar-SA"/>
    </w:rPr>
  </w:style>
  <w:style w:type="character" w:customStyle="1" w:styleId="aff9">
    <w:name w:val="Подзаголовок Знак"/>
    <w:aliases w:val=" Знак Знак"/>
    <w:basedOn w:val="a2"/>
    <w:link w:val="aff8"/>
    <w:rsid w:val="00425AFB"/>
    <w:rPr>
      <w:rFonts w:ascii="Times New Roman" w:eastAsia="Times New Roman" w:hAnsi="Times New Roman" w:cs="Times New Roman"/>
      <w:sz w:val="32"/>
      <w:szCs w:val="20"/>
      <w:lang w:val="x-none"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a">
    <w:name w:val="Strong"/>
    <w:uiPriority w:val="22"/>
    <w:qFormat/>
    <w:rsid w:val="001B4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semiHidden/>
    <w:unhideWhenUsed/>
    <w:rsid w:val="0032426B"/>
  </w:style>
  <w:style w:type="numbering" w:customStyle="1" w:styleId="a">
    <w:name w:val="рим_араб_круг"/>
    <w:rsid w:val="0032426B"/>
    <w:pPr>
      <w:numPr>
        <w:numId w:val="7"/>
      </w:numPr>
    </w:pPr>
  </w:style>
  <w:style w:type="table" w:styleId="a8">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pPr>
      <w:numPr>
        <w:numId w:val="8"/>
      </w:numPr>
    </w:pPr>
  </w:style>
  <w:style w:type="paragraph" w:styleId="a9">
    <w:name w:val="header"/>
    <w:basedOn w:val="a1"/>
    <w:link w:val="aa"/>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b">
    <w:name w:val="Body Text"/>
    <w:basedOn w:val="a1"/>
    <w:link w:val="ac"/>
    <w:uiPriority w:val="99"/>
    <w:rsid w:val="0032426B"/>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b"/>
    <w:uiPriority w:val="99"/>
    <w:rsid w:val="0032426B"/>
    <w:rPr>
      <w:rFonts w:ascii="Times New Roman" w:eastAsia="Times New Roman" w:hAnsi="Times New Roman" w:cs="Times New Roman"/>
      <w:sz w:val="20"/>
      <w:szCs w:val="20"/>
      <w:lang w:eastAsia="ru-RU"/>
    </w:rPr>
  </w:style>
  <w:style w:type="paragraph" w:styleId="ad">
    <w:name w:val="Body Text Indent"/>
    <w:basedOn w:val="a1"/>
    <w:link w:val="ae"/>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2"/>
    <w:link w:val="ad"/>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1"/>
    <w:link w:val="af0"/>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2"/>
    <w:link w:val="af"/>
    <w:uiPriority w:val="99"/>
    <w:rsid w:val="0032426B"/>
    <w:rPr>
      <w:rFonts w:ascii="Times New Roman" w:eastAsia="Times New Roman" w:hAnsi="Times New Roman" w:cs="Times New Roman"/>
      <w:sz w:val="20"/>
      <w:szCs w:val="20"/>
      <w:lang w:eastAsia="ru-RU"/>
    </w:rPr>
  </w:style>
  <w:style w:type="character" w:styleId="af1">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2">
    <w:name w:val="Balloon Text"/>
    <w:basedOn w:val="a1"/>
    <w:link w:val="af3"/>
    <w:uiPriority w:val="99"/>
    <w:semiHidden/>
    <w:rsid w:val="0032426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semiHidden/>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lang w:val="x-none" w:eastAsia="x-none"/>
    </w:rPr>
  </w:style>
  <w:style w:type="character" w:styleId="af4">
    <w:name w:val="footnote reference"/>
    <w:semiHidden/>
    <w:rsid w:val="0032426B"/>
    <w:rPr>
      <w:vertAlign w:val="superscript"/>
    </w:rPr>
  </w:style>
  <w:style w:type="paragraph" w:styleId="af5">
    <w:name w:val="footnote text"/>
    <w:basedOn w:val="a1"/>
    <w:link w:val="af6"/>
    <w:rsid w:val="0032426B"/>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rsid w:val="0032426B"/>
    <w:rPr>
      <w:rFonts w:ascii="Times New Roman" w:eastAsia="Times New Roman" w:hAnsi="Times New Roman" w:cs="Times New Roman"/>
      <w:sz w:val="20"/>
      <w:szCs w:val="20"/>
      <w:lang w:eastAsia="ru-RU"/>
    </w:rPr>
  </w:style>
  <w:style w:type="paragraph" w:customStyle="1" w:styleId="af7">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uiPriority w:val="99"/>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8">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9">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a">
    <w:name w:val="Основной текст_"/>
    <w:link w:val="16"/>
    <w:rsid w:val="0032426B"/>
    <w:rPr>
      <w:shd w:val="clear" w:color="auto" w:fill="FFFFFF"/>
    </w:rPr>
  </w:style>
  <w:style w:type="paragraph" w:customStyle="1" w:styleId="16">
    <w:name w:val="Основной текст1"/>
    <w:basedOn w:val="a1"/>
    <w:link w:val="afa"/>
    <w:rsid w:val="0032426B"/>
    <w:pPr>
      <w:shd w:val="clear" w:color="auto" w:fill="FFFFFF"/>
      <w:spacing w:before="180" w:after="180" w:line="154" w:lineRule="exact"/>
      <w:ind w:hanging="720"/>
    </w:pPr>
  </w:style>
  <w:style w:type="character" w:customStyle="1" w:styleId="4">
    <w:name w:val="Основной текст (4)_"/>
    <w:link w:val="40"/>
    <w:rsid w:val="0032426B"/>
    <w:rPr>
      <w:shd w:val="clear" w:color="auto" w:fill="FFFFFF"/>
    </w:rPr>
  </w:style>
  <w:style w:type="paragraph" w:customStyle="1" w:styleId="40">
    <w:name w:val="Основной текст (4)"/>
    <w:basedOn w:val="a1"/>
    <w:link w:val="4"/>
    <w:rsid w:val="0032426B"/>
    <w:pPr>
      <w:shd w:val="clear" w:color="auto" w:fill="FFFFFF"/>
      <w:spacing w:after="0" w:line="259" w:lineRule="exact"/>
    </w:pPr>
  </w:style>
  <w:style w:type="paragraph" w:styleId="afb">
    <w:name w:val="Title"/>
    <w:basedOn w:val="a1"/>
    <w:link w:val="afc"/>
    <w:qFormat/>
    <w:rsid w:val="0032426B"/>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c">
    <w:name w:val="Название Знак"/>
    <w:basedOn w:val="a2"/>
    <w:link w:val="afb"/>
    <w:rsid w:val="0032426B"/>
    <w:rPr>
      <w:rFonts w:ascii="Times New Roman" w:eastAsia="Times New Roman" w:hAnsi="Times New Roman" w:cs="Times New Roman"/>
      <w:sz w:val="24"/>
      <w:szCs w:val="20"/>
      <w:lang w:val="x-none" w:eastAsia="x-none"/>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d">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lang w:val="x-none" w:eastAsia="x-none"/>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lang w:val="x-none" w:eastAsia="x-none"/>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e">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
    <w:name w:val="Plain Text"/>
    <w:basedOn w:val="a1"/>
    <w:link w:val="aff0"/>
    <w:rsid w:val="00841E97"/>
    <w:pPr>
      <w:spacing w:after="0" w:line="240" w:lineRule="auto"/>
    </w:pPr>
    <w:rPr>
      <w:rFonts w:ascii="Courier New" w:eastAsia="Times New Roman" w:hAnsi="Courier New" w:cs="Times New Roman"/>
      <w:sz w:val="20"/>
      <w:szCs w:val="20"/>
      <w:lang w:val="x-none" w:eastAsia="x-none"/>
    </w:rPr>
  </w:style>
  <w:style w:type="character" w:customStyle="1" w:styleId="aff0">
    <w:name w:val="Текст Знак"/>
    <w:basedOn w:val="a2"/>
    <w:link w:val="aff"/>
    <w:rsid w:val="00841E97"/>
    <w:rPr>
      <w:rFonts w:ascii="Courier New" w:eastAsia="Times New Roman" w:hAnsi="Courier New" w:cs="Times New Roman"/>
      <w:sz w:val="20"/>
      <w:szCs w:val="20"/>
      <w:lang w:val="x-none" w:eastAsia="x-none"/>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1">
    <w:name w:val="Normal (Web)"/>
    <w:basedOn w:val="a1"/>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pPr>
      <w:numPr>
        <w:numId w:val="22"/>
      </w:numPr>
    </w:pPr>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2">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3">
    <w:name w:val="Нижн.колонтитул первый"/>
    <w:basedOn w:val="af"/>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4">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1">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2">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1"/>
    <w:rsid w:val="00425AFB"/>
    <w:pPr>
      <w:numPr>
        <w:numId w:val="20"/>
      </w:numPr>
      <w:spacing w:after="0" w:line="240" w:lineRule="auto"/>
      <w:jc w:val="both"/>
    </w:pPr>
    <w:rPr>
      <w:rFonts w:ascii="Times New Roman" w:eastAsia="Times New Roman" w:hAnsi="Times New Roman" w:cs="Times New Roman"/>
      <w:sz w:val="24"/>
      <w:szCs w:val="20"/>
      <w:lang w:eastAsia="ru-RU"/>
    </w:rPr>
  </w:style>
  <w:style w:type="paragraph" w:styleId="aff5">
    <w:name w:val="Document Map"/>
    <w:basedOn w:val="a1"/>
    <w:link w:val="aff6"/>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425AFB"/>
    <w:rPr>
      <w:rFonts w:ascii="Tahoma" w:eastAsia="Times New Roman" w:hAnsi="Tahoma" w:cs="Tahoma"/>
      <w:sz w:val="20"/>
      <w:szCs w:val="20"/>
      <w:shd w:val="clear" w:color="auto" w:fill="000080"/>
      <w:lang w:eastAsia="ru-RU"/>
    </w:rPr>
  </w:style>
  <w:style w:type="paragraph" w:customStyle="1" w:styleId="aff7">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8">
    <w:name w:val="Subtitle"/>
    <w:aliases w:val=" Знак"/>
    <w:basedOn w:val="a1"/>
    <w:next w:val="ab"/>
    <w:link w:val="aff9"/>
    <w:qFormat/>
    <w:rsid w:val="00425AFB"/>
    <w:pPr>
      <w:spacing w:after="0" w:line="240" w:lineRule="auto"/>
      <w:jc w:val="center"/>
    </w:pPr>
    <w:rPr>
      <w:rFonts w:ascii="Times New Roman" w:eastAsia="Times New Roman" w:hAnsi="Times New Roman" w:cs="Times New Roman"/>
      <w:sz w:val="32"/>
      <w:szCs w:val="20"/>
      <w:lang w:val="x-none" w:eastAsia="ar-SA"/>
    </w:rPr>
  </w:style>
  <w:style w:type="character" w:customStyle="1" w:styleId="aff9">
    <w:name w:val="Подзаголовок Знак"/>
    <w:aliases w:val=" Знак Знак"/>
    <w:basedOn w:val="a2"/>
    <w:link w:val="aff8"/>
    <w:rsid w:val="00425AFB"/>
    <w:rPr>
      <w:rFonts w:ascii="Times New Roman" w:eastAsia="Times New Roman" w:hAnsi="Times New Roman" w:cs="Times New Roman"/>
      <w:sz w:val="32"/>
      <w:szCs w:val="20"/>
      <w:lang w:val="x-none"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a">
    <w:name w:val="Strong"/>
    <w:uiPriority w:val="22"/>
    <w:qFormat/>
    <w:rsid w:val="001B4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E051552D9B0DE54C4F9BC72146B52D8FEBDF87EE298EC0BEAE4S5VBG" TargetMode="External"/><Relationship Id="rId3" Type="http://schemas.openxmlformats.org/officeDocument/2006/relationships/styles" Target="styles.xml"/><Relationship Id="rId7" Type="http://schemas.openxmlformats.org/officeDocument/2006/relationships/hyperlink" Target="consultantplus://offline/ref=296E051552D9B0DE54C4F9BC72146B52D8FEBDF87EE298EC0BEAE4S5V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96E051552D9B0DE54C4F9BC72146B52D8FEBDF87EE298EC0BEAE4S5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7903-2209-407B-97A1-41CB88A0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178</Pages>
  <Words>80785</Words>
  <Characters>460478</Characters>
  <Application>Microsoft Office Word</Application>
  <DocSecurity>0</DocSecurity>
  <Lines>3837</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3</cp:revision>
  <dcterms:created xsi:type="dcterms:W3CDTF">2023-11-20T09:48:00Z</dcterms:created>
  <dcterms:modified xsi:type="dcterms:W3CDTF">2023-11-20T10:11:00Z</dcterms:modified>
</cp:coreProperties>
</file>